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6ED4" w:rsidRDefault="00D16ED4">
      <w:pPr>
        <w:widowControl/>
        <w:spacing w:before="100" w:beforeAutospacing="1" w:after="100" w:afterAutospacing="1"/>
        <w:jc w:val="center"/>
        <w:outlineLvl w:val="1"/>
        <w:rPr>
          <w:rFonts w:ascii="方正小标宋_GBK" w:eastAsia="方正小标宋_GBK" w:hAnsi="宋体"/>
          <w:kern w:val="0"/>
          <w:sz w:val="44"/>
          <w:szCs w:val="44"/>
        </w:rPr>
      </w:pPr>
      <w:bookmarkStart w:id="0" w:name="_GoBack"/>
      <w:bookmarkEnd w:id="0"/>
    </w:p>
    <w:p w:rsidR="00D16ED4" w:rsidRDefault="00D16ED4">
      <w:pPr>
        <w:pStyle w:val="a0"/>
      </w:pPr>
    </w:p>
    <w:p w:rsidR="00D16ED4" w:rsidRDefault="00D16ED4">
      <w:pPr>
        <w:widowControl/>
        <w:spacing w:before="100" w:beforeAutospacing="1" w:after="100" w:afterAutospacing="1"/>
        <w:jc w:val="center"/>
        <w:outlineLvl w:val="1"/>
        <w:rPr>
          <w:rFonts w:ascii="方正小标宋_GBK" w:eastAsia="方正小标宋_GBK" w:hAnsi="宋体"/>
          <w:kern w:val="0"/>
          <w:sz w:val="44"/>
          <w:szCs w:val="44"/>
        </w:rPr>
      </w:pPr>
    </w:p>
    <w:p w:rsidR="00D16ED4" w:rsidRDefault="001A31AC">
      <w:pPr>
        <w:jc w:val="center"/>
        <w:rPr>
          <w:rFonts w:ascii="黑体" w:eastAsia="黑体" w:hAnsi="ArialUnicodeMS" w:hint="eastAsia"/>
          <w:color w:val="000000"/>
          <w:sz w:val="44"/>
          <w:szCs w:val="44"/>
        </w:rPr>
      </w:pPr>
      <w:r>
        <w:rPr>
          <w:rFonts w:ascii="黑体" w:eastAsia="黑体" w:hAnsi="ArialUnicodeMS" w:hint="eastAsia"/>
          <w:color w:val="000000"/>
          <w:sz w:val="44"/>
          <w:szCs w:val="44"/>
        </w:rPr>
        <w:t>中共</w:t>
      </w:r>
      <w:r>
        <w:rPr>
          <w:rFonts w:ascii="黑体" w:eastAsia="黑体" w:hAnsi="ArialUnicodeMS" w:hint="eastAsia"/>
          <w:color w:val="000000"/>
          <w:sz w:val="44"/>
          <w:szCs w:val="44"/>
        </w:rPr>
        <w:t>呼图壁</w:t>
      </w:r>
      <w:r>
        <w:rPr>
          <w:rFonts w:ascii="黑体" w:eastAsia="黑体" w:hAnsi="ArialUnicodeMS" w:hint="eastAsia"/>
          <w:color w:val="000000"/>
          <w:sz w:val="44"/>
          <w:szCs w:val="44"/>
        </w:rPr>
        <w:t>县委员会政法委员会</w:t>
      </w:r>
    </w:p>
    <w:p w:rsidR="00D16ED4" w:rsidRDefault="00D16ED4">
      <w:pPr>
        <w:jc w:val="center"/>
        <w:rPr>
          <w:rFonts w:ascii="黑体" w:eastAsia="黑体" w:hAnsi="ArialUnicodeMS" w:hint="eastAsia"/>
          <w:color w:val="000000"/>
          <w:sz w:val="44"/>
          <w:szCs w:val="44"/>
        </w:rPr>
      </w:pPr>
    </w:p>
    <w:p w:rsidR="00D16ED4" w:rsidRDefault="001A31AC">
      <w:pPr>
        <w:jc w:val="center"/>
        <w:rPr>
          <w:rFonts w:ascii="黑体" w:eastAsia="黑体" w:hAnsi="ArialUnicodeMS" w:hint="eastAsia"/>
          <w:color w:val="000000"/>
          <w:sz w:val="44"/>
          <w:szCs w:val="44"/>
        </w:rPr>
      </w:pPr>
      <w:r>
        <w:rPr>
          <w:rFonts w:ascii="黑体" w:eastAsia="黑体" w:hAnsi="ArialUnicodeMS" w:hint="eastAsia"/>
          <w:color w:val="000000"/>
          <w:sz w:val="44"/>
          <w:szCs w:val="44"/>
        </w:rPr>
        <w:t>202</w:t>
      </w:r>
      <w:r>
        <w:rPr>
          <w:rFonts w:ascii="黑体" w:eastAsia="黑体" w:hAnsi="ArialUnicodeMS" w:hint="eastAsia"/>
          <w:color w:val="000000"/>
          <w:sz w:val="44"/>
          <w:szCs w:val="44"/>
        </w:rPr>
        <w:t>5</w:t>
      </w:r>
      <w:r>
        <w:rPr>
          <w:rFonts w:ascii="黑体" w:eastAsia="黑体" w:hAnsi="ArialUnicodeMS" w:hint="eastAsia"/>
          <w:color w:val="000000"/>
          <w:sz w:val="44"/>
          <w:szCs w:val="44"/>
        </w:rPr>
        <w:t>年部门预算公开</w:t>
      </w:r>
    </w:p>
    <w:p w:rsidR="00D16ED4" w:rsidRDefault="00D16ED4">
      <w:pPr>
        <w:widowControl/>
        <w:spacing w:line="440" w:lineRule="exact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D16ED4" w:rsidRDefault="00D16ED4">
      <w:pPr>
        <w:widowControl/>
        <w:spacing w:line="440" w:lineRule="exact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D16ED4" w:rsidRDefault="00D16ED4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D16ED4" w:rsidRDefault="00D16ED4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D16ED4" w:rsidRDefault="00D16ED4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D16ED4" w:rsidRDefault="00D16ED4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D16ED4" w:rsidRDefault="00D16ED4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D16ED4" w:rsidRDefault="00D16ED4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D16ED4" w:rsidRDefault="00D16ED4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D16ED4" w:rsidRDefault="00D16ED4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D16ED4" w:rsidRDefault="00D16ED4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D16ED4" w:rsidRDefault="00D16ED4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D16ED4" w:rsidRDefault="00D16ED4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D16ED4" w:rsidRDefault="00D16ED4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D16ED4" w:rsidRDefault="00D16ED4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D16ED4" w:rsidRDefault="00D16ED4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D16ED4" w:rsidRDefault="00D16ED4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D16ED4" w:rsidRDefault="00D16ED4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  <w:sectPr w:rsidR="00D16ED4">
          <w:footerReference w:type="default" r:id="rId8"/>
          <w:pgSz w:w="11906" w:h="16838"/>
          <w:pgMar w:top="2098" w:right="1418" w:bottom="1928" w:left="1588" w:header="851" w:footer="992" w:gutter="0"/>
          <w:pgNumType w:fmt="numberInDash" w:start="1"/>
          <w:cols w:space="720"/>
          <w:docGrid w:linePitch="312"/>
        </w:sectPr>
      </w:pPr>
    </w:p>
    <w:p w:rsidR="00D16ED4" w:rsidRDefault="001A31AC">
      <w:pPr>
        <w:spacing w:line="600" w:lineRule="exact"/>
        <w:ind w:firstLineChars="1200" w:firstLine="3840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目</w:t>
      </w:r>
      <w:r>
        <w:rPr>
          <w:rFonts w:ascii="黑体" w:eastAsia="黑体" w:hAnsi="黑体" w:cs="黑体" w:hint="eastAsia"/>
          <w:kern w:val="0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kern w:val="0"/>
          <w:sz w:val="32"/>
          <w:szCs w:val="32"/>
        </w:rPr>
        <w:t>录</w:t>
      </w:r>
    </w:p>
    <w:p w:rsidR="00D16ED4" w:rsidRDefault="00D16ED4">
      <w:pPr>
        <w:spacing w:line="600" w:lineRule="exact"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</w:p>
    <w:p w:rsidR="00D16ED4" w:rsidRDefault="001A31AC">
      <w:pPr>
        <w:spacing w:line="560" w:lineRule="exact"/>
        <w:ind w:firstLineChars="200" w:firstLine="562"/>
        <w:jc w:val="left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第一部分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 xml:space="preserve">  202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5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年中共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呼图壁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县委员会政法委员会部门概况</w:t>
      </w:r>
    </w:p>
    <w:p w:rsidR="00D16ED4" w:rsidRDefault="001A31AC">
      <w:pPr>
        <w:spacing w:line="560" w:lineRule="exact"/>
        <w:ind w:firstLineChars="200" w:firstLine="560"/>
        <w:jc w:val="lef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一、</w:t>
      </w:r>
      <w:r>
        <w:rPr>
          <w:rFonts w:ascii="仿宋" w:eastAsia="仿宋" w:hAnsi="仿宋" w:hint="eastAsia"/>
          <w:color w:val="000000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/>
          <w:sz w:val="28"/>
          <w:szCs w:val="28"/>
        </w:rPr>
        <w:t>主要职能</w:t>
      </w:r>
    </w:p>
    <w:p w:rsidR="00D16ED4" w:rsidRDefault="001A31AC">
      <w:pPr>
        <w:spacing w:line="560" w:lineRule="exact"/>
        <w:ind w:firstLineChars="200" w:firstLine="560"/>
        <w:jc w:val="lef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二、</w:t>
      </w:r>
      <w:r>
        <w:rPr>
          <w:rFonts w:ascii="仿宋" w:eastAsia="仿宋" w:hAnsi="仿宋" w:hint="eastAsia"/>
          <w:color w:val="000000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/>
          <w:sz w:val="28"/>
          <w:szCs w:val="28"/>
        </w:rPr>
        <w:t>机构设置及人员情况</w:t>
      </w:r>
    </w:p>
    <w:p w:rsidR="00D16ED4" w:rsidRDefault="001A31AC">
      <w:pPr>
        <w:spacing w:line="560" w:lineRule="exact"/>
        <w:ind w:firstLineChars="200" w:firstLine="562"/>
        <w:jc w:val="left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第二部分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 xml:space="preserve"> 202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5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年部门预算公开表</w:t>
      </w:r>
    </w:p>
    <w:p w:rsidR="00D16ED4" w:rsidRDefault="001A31AC">
      <w:pPr>
        <w:spacing w:line="560" w:lineRule="exact"/>
        <w:ind w:firstLineChars="200" w:firstLine="560"/>
        <w:jc w:val="lef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一、</w:t>
      </w:r>
      <w:r>
        <w:rPr>
          <w:rFonts w:ascii="仿宋" w:eastAsia="仿宋" w:hAnsi="仿宋" w:hint="eastAsia"/>
          <w:color w:val="000000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/>
          <w:sz w:val="28"/>
          <w:szCs w:val="28"/>
        </w:rPr>
        <w:t>部门收支总体情况表</w:t>
      </w:r>
    </w:p>
    <w:p w:rsidR="00D16ED4" w:rsidRDefault="001A31AC">
      <w:pPr>
        <w:spacing w:line="560" w:lineRule="exact"/>
        <w:ind w:firstLineChars="200" w:firstLine="560"/>
        <w:jc w:val="lef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二、</w:t>
      </w:r>
      <w:r>
        <w:rPr>
          <w:rFonts w:ascii="仿宋" w:eastAsia="仿宋" w:hAnsi="仿宋" w:hint="eastAsia"/>
          <w:color w:val="000000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/>
          <w:sz w:val="28"/>
          <w:szCs w:val="28"/>
        </w:rPr>
        <w:t>部门收入总体情况表</w:t>
      </w:r>
    </w:p>
    <w:p w:rsidR="00D16ED4" w:rsidRDefault="001A31AC">
      <w:pPr>
        <w:spacing w:line="560" w:lineRule="exact"/>
        <w:ind w:firstLineChars="200" w:firstLine="560"/>
        <w:jc w:val="lef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三、</w:t>
      </w:r>
      <w:r>
        <w:rPr>
          <w:rFonts w:ascii="仿宋" w:eastAsia="仿宋" w:hAnsi="仿宋" w:hint="eastAsia"/>
          <w:color w:val="000000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/>
          <w:sz w:val="28"/>
          <w:szCs w:val="28"/>
        </w:rPr>
        <w:t>部门支出总体情况表</w:t>
      </w:r>
    </w:p>
    <w:p w:rsidR="00D16ED4" w:rsidRDefault="001A31AC">
      <w:pPr>
        <w:spacing w:line="560" w:lineRule="exact"/>
        <w:ind w:firstLineChars="200" w:firstLine="560"/>
        <w:jc w:val="lef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四、</w:t>
      </w:r>
      <w:r>
        <w:rPr>
          <w:rFonts w:ascii="仿宋" w:eastAsia="仿宋" w:hAnsi="仿宋" w:hint="eastAsia"/>
          <w:color w:val="000000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/>
          <w:sz w:val="28"/>
          <w:szCs w:val="28"/>
        </w:rPr>
        <w:t>财政拨款收支预算总体情况表</w:t>
      </w:r>
    </w:p>
    <w:p w:rsidR="00D16ED4" w:rsidRDefault="001A31AC">
      <w:pPr>
        <w:spacing w:line="560" w:lineRule="exact"/>
        <w:ind w:firstLineChars="200" w:firstLine="560"/>
        <w:jc w:val="lef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五、</w:t>
      </w:r>
      <w:r>
        <w:rPr>
          <w:rFonts w:ascii="仿宋" w:eastAsia="仿宋" w:hAnsi="仿宋" w:hint="eastAsia"/>
          <w:color w:val="000000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/>
          <w:sz w:val="28"/>
          <w:szCs w:val="28"/>
        </w:rPr>
        <w:t>一般公共预算支出情况表</w:t>
      </w:r>
    </w:p>
    <w:p w:rsidR="00D16ED4" w:rsidRDefault="001A31AC">
      <w:pPr>
        <w:spacing w:line="560" w:lineRule="exact"/>
        <w:ind w:firstLineChars="200" w:firstLine="560"/>
        <w:jc w:val="lef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六、</w:t>
      </w:r>
      <w:r>
        <w:rPr>
          <w:rFonts w:ascii="仿宋" w:eastAsia="仿宋" w:hAnsi="仿宋" w:hint="eastAsia"/>
          <w:color w:val="000000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/>
          <w:sz w:val="28"/>
          <w:szCs w:val="28"/>
        </w:rPr>
        <w:t>一般公共预算基本支出情况表</w:t>
      </w:r>
    </w:p>
    <w:p w:rsidR="00D16ED4" w:rsidRDefault="001A31AC">
      <w:pPr>
        <w:spacing w:line="560" w:lineRule="exact"/>
        <w:ind w:firstLineChars="200" w:firstLine="560"/>
        <w:jc w:val="lef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七、</w:t>
      </w:r>
      <w:r>
        <w:rPr>
          <w:rFonts w:ascii="仿宋" w:eastAsia="仿宋" w:hAnsi="仿宋" w:hint="eastAsia"/>
          <w:color w:val="000000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/>
          <w:sz w:val="28"/>
          <w:szCs w:val="28"/>
        </w:rPr>
        <w:t>一般公共预算项目支出情况表</w:t>
      </w:r>
    </w:p>
    <w:p w:rsidR="00D16ED4" w:rsidRDefault="001A31AC">
      <w:pPr>
        <w:spacing w:line="560" w:lineRule="exact"/>
        <w:ind w:firstLineChars="200" w:firstLine="560"/>
        <w:jc w:val="lef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八、</w:t>
      </w:r>
      <w:r>
        <w:rPr>
          <w:rFonts w:ascii="仿宋" w:eastAsia="仿宋" w:hAnsi="仿宋" w:hint="eastAsia"/>
          <w:color w:val="000000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/>
          <w:sz w:val="28"/>
          <w:szCs w:val="28"/>
        </w:rPr>
        <w:t>政府性基金预算支出情况表</w:t>
      </w:r>
    </w:p>
    <w:p w:rsidR="00D16ED4" w:rsidRDefault="001A31AC">
      <w:pPr>
        <w:spacing w:line="560" w:lineRule="exact"/>
        <w:ind w:firstLineChars="200" w:firstLine="560"/>
        <w:jc w:val="lef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九、</w:t>
      </w:r>
      <w:r>
        <w:rPr>
          <w:rFonts w:ascii="仿宋" w:eastAsia="仿宋" w:hAnsi="仿宋" w:hint="eastAsia"/>
          <w:color w:val="000000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/>
          <w:sz w:val="28"/>
          <w:szCs w:val="28"/>
        </w:rPr>
        <w:t>国有资本经营预算支出情况表</w:t>
      </w:r>
    </w:p>
    <w:p w:rsidR="00D16ED4" w:rsidRDefault="001A31AC">
      <w:pPr>
        <w:spacing w:line="560" w:lineRule="exact"/>
        <w:ind w:firstLineChars="200" w:firstLine="560"/>
        <w:jc w:val="lef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十、</w:t>
      </w:r>
      <w:r>
        <w:rPr>
          <w:rFonts w:ascii="仿宋" w:eastAsia="仿宋" w:hAnsi="仿宋" w:hint="eastAsia"/>
          <w:color w:val="000000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/>
          <w:sz w:val="28"/>
          <w:szCs w:val="28"/>
        </w:rPr>
        <w:t>财政拨款“三公”经费支出情况表</w:t>
      </w:r>
    </w:p>
    <w:p w:rsidR="00D16ED4" w:rsidRDefault="001A31AC">
      <w:pPr>
        <w:spacing w:line="560" w:lineRule="exact"/>
        <w:ind w:firstLineChars="200" w:firstLine="560"/>
        <w:jc w:val="lef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十一、</w:t>
      </w:r>
      <w:r>
        <w:rPr>
          <w:rFonts w:ascii="仿宋" w:eastAsia="仿宋" w:hAnsi="仿宋" w:hint="eastAsia"/>
          <w:color w:val="000000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/>
          <w:sz w:val="28"/>
          <w:szCs w:val="28"/>
        </w:rPr>
        <w:t>上年结转结余情况明细表</w:t>
      </w:r>
    </w:p>
    <w:p w:rsidR="00D16ED4" w:rsidRDefault="001A31AC">
      <w:pPr>
        <w:spacing w:line="560" w:lineRule="exact"/>
        <w:ind w:firstLineChars="200" w:firstLine="562"/>
        <w:jc w:val="left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第三部分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 xml:space="preserve">  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202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5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年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部门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预算情况说明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 xml:space="preserve">  </w:t>
      </w:r>
    </w:p>
    <w:p w:rsidR="00D16ED4" w:rsidRDefault="001A31AC">
      <w:pPr>
        <w:spacing w:line="60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一、关于中共呼图壁县委员会政法委员会</w:t>
      </w:r>
      <w:r>
        <w:rPr>
          <w:rFonts w:ascii="仿宋" w:eastAsia="仿宋" w:hAnsi="仿宋" w:hint="eastAsia"/>
          <w:color w:val="000000"/>
          <w:sz w:val="28"/>
          <w:szCs w:val="28"/>
        </w:rPr>
        <w:t>2025</w:t>
      </w:r>
      <w:r>
        <w:rPr>
          <w:rFonts w:ascii="仿宋" w:eastAsia="仿宋" w:hAnsi="仿宋" w:hint="eastAsia"/>
          <w:color w:val="000000"/>
          <w:sz w:val="28"/>
          <w:szCs w:val="28"/>
        </w:rPr>
        <w:t>年收支预算情况的总体说明</w:t>
      </w:r>
    </w:p>
    <w:p w:rsidR="00D16ED4" w:rsidRDefault="001A31AC">
      <w:pPr>
        <w:spacing w:line="60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二、关于中共呼图壁县委员会政法委员会</w:t>
      </w:r>
      <w:r>
        <w:rPr>
          <w:rFonts w:ascii="仿宋" w:eastAsia="仿宋" w:hAnsi="仿宋" w:hint="eastAsia"/>
          <w:color w:val="000000"/>
          <w:sz w:val="28"/>
          <w:szCs w:val="28"/>
        </w:rPr>
        <w:t>2025</w:t>
      </w:r>
      <w:r>
        <w:rPr>
          <w:rFonts w:ascii="仿宋" w:eastAsia="仿宋" w:hAnsi="仿宋" w:hint="eastAsia"/>
          <w:color w:val="000000"/>
          <w:sz w:val="28"/>
          <w:szCs w:val="28"/>
        </w:rPr>
        <w:t>年收入预算情况说明</w:t>
      </w:r>
    </w:p>
    <w:p w:rsidR="00D16ED4" w:rsidRDefault="001A31AC">
      <w:pPr>
        <w:spacing w:line="60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三、关于中共呼图壁县委员会政法委员会</w:t>
      </w:r>
      <w:r>
        <w:rPr>
          <w:rFonts w:ascii="仿宋" w:eastAsia="仿宋" w:hAnsi="仿宋" w:hint="eastAsia"/>
          <w:color w:val="000000"/>
          <w:sz w:val="28"/>
          <w:szCs w:val="28"/>
        </w:rPr>
        <w:t>2025</w:t>
      </w:r>
      <w:r>
        <w:rPr>
          <w:rFonts w:ascii="仿宋" w:eastAsia="仿宋" w:hAnsi="仿宋" w:hint="eastAsia"/>
          <w:color w:val="000000"/>
          <w:sz w:val="28"/>
          <w:szCs w:val="28"/>
        </w:rPr>
        <w:t>年支出预算情况说明</w:t>
      </w:r>
    </w:p>
    <w:p w:rsidR="00D16ED4" w:rsidRDefault="001A31AC">
      <w:pPr>
        <w:spacing w:line="60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lastRenderedPageBreak/>
        <w:t>四、关于中共呼图壁县委员会政法委员会</w:t>
      </w:r>
      <w:r>
        <w:rPr>
          <w:rFonts w:ascii="仿宋" w:eastAsia="仿宋" w:hAnsi="仿宋" w:hint="eastAsia"/>
          <w:color w:val="000000"/>
          <w:sz w:val="28"/>
          <w:szCs w:val="28"/>
        </w:rPr>
        <w:t>2025</w:t>
      </w:r>
      <w:r>
        <w:rPr>
          <w:rFonts w:ascii="仿宋" w:eastAsia="仿宋" w:hAnsi="仿宋" w:hint="eastAsia"/>
          <w:color w:val="000000"/>
          <w:sz w:val="28"/>
          <w:szCs w:val="28"/>
        </w:rPr>
        <w:t>年财政拨款收支预算情况的总体说明</w:t>
      </w:r>
    </w:p>
    <w:p w:rsidR="00D16ED4" w:rsidRDefault="001A31AC">
      <w:pPr>
        <w:spacing w:line="60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五、关于中共呼图壁县委员会政法委员会</w:t>
      </w:r>
      <w:r>
        <w:rPr>
          <w:rFonts w:ascii="仿宋" w:eastAsia="仿宋" w:hAnsi="仿宋" w:hint="eastAsia"/>
          <w:color w:val="000000"/>
          <w:sz w:val="28"/>
          <w:szCs w:val="28"/>
        </w:rPr>
        <w:t>2025</w:t>
      </w:r>
      <w:r>
        <w:rPr>
          <w:rFonts w:ascii="仿宋" w:eastAsia="仿宋" w:hAnsi="仿宋" w:hint="eastAsia"/>
          <w:color w:val="000000"/>
          <w:sz w:val="28"/>
          <w:szCs w:val="28"/>
        </w:rPr>
        <w:t>年一般公共预算当年拨款情况说明</w:t>
      </w:r>
    </w:p>
    <w:p w:rsidR="00D16ED4" w:rsidRDefault="001A31AC">
      <w:pPr>
        <w:spacing w:line="60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六、关于中共呼图壁县委员会政法委员会</w:t>
      </w:r>
      <w:r>
        <w:rPr>
          <w:rFonts w:ascii="仿宋" w:eastAsia="仿宋" w:hAnsi="仿宋" w:hint="eastAsia"/>
          <w:color w:val="000000"/>
          <w:sz w:val="28"/>
          <w:szCs w:val="28"/>
        </w:rPr>
        <w:t>2025</w:t>
      </w:r>
      <w:r>
        <w:rPr>
          <w:rFonts w:ascii="仿宋" w:eastAsia="仿宋" w:hAnsi="仿宋" w:hint="eastAsia"/>
          <w:color w:val="000000"/>
          <w:sz w:val="28"/>
          <w:szCs w:val="28"/>
        </w:rPr>
        <w:t>年一般公共预算基本支出情况说明</w:t>
      </w:r>
    </w:p>
    <w:p w:rsidR="00D16ED4" w:rsidRDefault="001A31AC">
      <w:pPr>
        <w:spacing w:line="60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七、关于中共呼图壁县委员会政法委员会</w:t>
      </w:r>
      <w:r>
        <w:rPr>
          <w:rFonts w:ascii="仿宋" w:eastAsia="仿宋" w:hAnsi="仿宋" w:hint="eastAsia"/>
          <w:color w:val="000000"/>
          <w:sz w:val="28"/>
          <w:szCs w:val="28"/>
        </w:rPr>
        <w:t>2025</w:t>
      </w:r>
      <w:r>
        <w:rPr>
          <w:rFonts w:ascii="仿宋" w:eastAsia="仿宋" w:hAnsi="仿宋" w:hint="eastAsia"/>
          <w:color w:val="000000"/>
          <w:sz w:val="28"/>
          <w:szCs w:val="28"/>
        </w:rPr>
        <w:t>年一般公共预算项目支出情况说明</w:t>
      </w:r>
    </w:p>
    <w:p w:rsidR="00D16ED4" w:rsidRDefault="001A31AC">
      <w:pPr>
        <w:spacing w:line="60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  <w:lang w:eastAsia="zh-Hans"/>
        </w:rPr>
        <w:t>八</w:t>
      </w:r>
      <w:r>
        <w:rPr>
          <w:rFonts w:ascii="仿宋" w:eastAsia="仿宋" w:hAnsi="仿宋" w:hint="eastAsia"/>
          <w:color w:val="000000"/>
          <w:sz w:val="28"/>
          <w:szCs w:val="28"/>
        </w:rPr>
        <w:t>、关于中共呼图壁县委员会政法委员会</w:t>
      </w:r>
      <w:r>
        <w:rPr>
          <w:rFonts w:ascii="仿宋" w:eastAsia="仿宋" w:hAnsi="仿宋" w:hint="eastAsia"/>
          <w:color w:val="000000"/>
          <w:sz w:val="28"/>
          <w:szCs w:val="28"/>
        </w:rPr>
        <w:t>2025</w:t>
      </w:r>
      <w:r>
        <w:rPr>
          <w:rFonts w:ascii="仿宋" w:eastAsia="仿宋" w:hAnsi="仿宋" w:hint="eastAsia"/>
          <w:color w:val="000000"/>
          <w:sz w:val="28"/>
          <w:szCs w:val="28"/>
        </w:rPr>
        <w:t>年政府性基金预算拨款情况说明</w:t>
      </w:r>
    </w:p>
    <w:p w:rsidR="00D16ED4" w:rsidRDefault="001A31AC">
      <w:pPr>
        <w:spacing w:line="60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  <w:lang w:eastAsia="zh-Hans"/>
        </w:rPr>
        <w:t>九、</w:t>
      </w:r>
      <w:r>
        <w:rPr>
          <w:rFonts w:ascii="仿宋" w:eastAsia="仿宋" w:hAnsi="仿宋" w:hint="eastAsia"/>
          <w:color w:val="000000"/>
          <w:sz w:val="28"/>
          <w:szCs w:val="28"/>
        </w:rPr>
        <w:t>关于中共呼图壁县委员会政法委员会</w:t>
      </w:r>
      <w:r>
        <w:rPr>
          <w:rFonts w:ascii="仿宋" w:eastAsia="仿宋" w:hAnsi="仿宋" w:hint="eastAsia"/>
          <w:color w:val="000000"/>
          <w:sz w:val="28"/>
          <w:szCs w:val="28"/>
        </w:rPr>
        <w:t>2025</w:t>
      </w:r>
      <w:r>
        <w:rPr>
          <w:rFonts w:ascii="仿宋" w:eastAsia="仿宋" w:hAnsi="仿宋" w:hint="eastAsia"/>
          <w:color w:val="000000"/>
          <w:sz w:val="28"/>
          <w:szCs w:val="28"/>
        </w:rPr>
        <w:t>年国有资本经营预算拨款情</w:t>
      </w:r>
      <w:r>
        <w:rPr>
          <w:rFonts w:ascii="仿宋" w:eastAsia="仿宋" w:hAnsi="仿宋" w:hint="eastAsia"/>
          <w:color w:val="000000"/>
          <w:sz w:val="28"/>
          <w:szCs w:val="28"/>
        </w:rPr>
        <w:t>况说明</w:t>
      </w:r>
    </w:p>
    <w:p w:rsidR="00D16ED4" w:rsidRDefault="001A31AC">
      <w:pPr>
        <w:spacing w:line="600" w:lineRule="exact"/>
        <w:ind w:firstLineChars="200" w:firstLine="560"/>
        <w:rPr>
          <w:rFonts w:ascii="仿宋" w:eastAsia="仿宋" w:hAnsi="仿宋"/>
          <w:color w:val="000000"/>
          <w:sz w:val="28"/>
          <w:szCs w:val="28"/>
          <w:lang w:eastAsia="zh-Hans"/>
        </w:rPr>
      </w:pPr>
      <w:r>
        <w:rPr>
          <w:rFonts w:ascii="仿宋" w:eastAsia="仿宋" w:hAnsi="仿宋" w:hint="eastAsia"/>
          <w:color w:val="000000"/>
          <w:sz w:val="28"/>
          <w:szCs w:val="28"/>
          <w:lang w:eastAsia="zh-Hans"/>
        </w:rPr>
        <w:t>十</w:t>
      </w:r>
      <w:r>
        <w:rPr>
          <w:rFonts w:ascii="仿宋" w:eastAsia="仿宋" w:hAnsi="仿宋" w:hint="eastAsia"/>
          <w:color w:val="000000"/>
          <w:sz w:val="28"/>
          <w:szCs w:val="28"/>
        </w:rPr>
        <w:t>、关于中共呼图壁县委员会政法委员会</w:t>
      </w:r>
      <w:r>
        <w:rPr>
          <w:rFonts w:ascii="仿宋" w:eastAsia="仿宋" w:hAnsi="仿宋" w:hint="eastAsia"/>
          <w:color w:val="000000"/>
          <w:sz w:val="28"/>
          <w:szCs w:val="28"/>
        </w:rPr>
        <w:t>2025</w:t>
      </w:r>
      <w:r>
        <w:rPr>
          <w:rFonts w:ascii="仿宋" w:eastAsia="仿宋" w:hAnsi="仿宋" w:hint="eastAsia"/>
          <w:color w:val="000000"/>
          <w:sz w:val="28"/>
          <w:szCs w:val="28"/>
        </w:rPr>
        <w:t>年</w:t>
      </w:r>
      <w:r>
        <w:rPr>
          <w:rFonts w:ascii="仿宋" w:eastAsia="仿宋" w:hAnsi="仿宋" w:hint="eastAsia"/>
          <w:color w:val="000000"/>
          <w:sz w:val="28"/>
          <w:szCs w:val="28"/>
          <w:lang w:eastAsia="zh-Hans"/>
        </w:rPr>
        <w:t>财政拨款</w:t>
      </w:r>
      <w:r>
        <w:rPr>
          <w:rFonts w:ascii="仿宋" w:eastAsia="仿宋" w:hAnsi="仿宋" w:hint="eastAsia"/>
          <w:color w:val="000000"/>
          <w:sz w:val="28"/>
          <w:szCs w:val="28"/>
        </w:rPr>
        <w:t>“三公”经费预算情况说明</w:t>
      </w:r>
    </w:p>
    <w:p w:rsidR="00D16ED4" w:rsidRDefault="001A31AC">
      <w:pPr>
        <w:spacing w:line="60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十</w:t>
      </w:r>
      <w:r>
        <w:rPr>
          <w:rFonts w:ascii="仿宋" w:eastAsia="仿宋" w:hAnsi="仿宋" w:hint="eastAsia"/>
          <w:color w:val="000000"/>
          <w:sz w:val="28"/>
          <w:szCs w:val="28"/>
          <w:lang w:eastAsia="zh-Hans"/>
        </w:rPr>
        <w:t>一</w:t>
      </w:r>
      <w:r>
        <w:rPr>
          <w:rFonts w:ascii="仿宋" w:eastAsia="仿宋" w:hAnsi="仿宋" w:hint="eastAsia"/>
          <w:color w:val="000000"/>
          <w:sz w:val="28"/>
          <w:szCs w:val="28"/>
        </w:rPr>
        <w:t>、关于中共呼图壁县委员会政法委员会</w:t>
      </w:r>
      <w:r>
        <w:rPr>
          <w:rFonts w:ascii="仿宋" w:eastAsia="仿宋" w:hAnsi="仿宋" w:hint="eastAsia"/>
          <w:color w:val="000000"/>
          <w:sz w:val="28"/>
          <w:szCs w:val="28"/>
        </w:rPr>
        <w:t>2025</w:t>
      </w:r>
      <w:r>
        <w:rPr>
          <w:rFonts w:ascii="仿宋" w:eastAsia="仿宋" w:hAnsi="仿宋" w:hint="eastAsia"/>
          <w:color w:val="000000"/>
          <w:sz w:val="28"/>
          <w:szCs w:val="28"/>
        </w:rPr>
        <w:t>年上年结转结余预算情况说明</w:t>
      </w:r>
    </w:p>
    <w:p w:rsidR="00D16ED4" w:rsidRDefault="001A31AC">
      <w:pPr>
        <w:spacing w:line="60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十二、其他重要事项的情况说明</w:t>
      </w:r>
    </w:p>
    <w:p w:rsidR="00D16ED4" w:rsidRDefault="001A31AC">
      <w:pPr>
        <w:spacing w:line="560" w:lineRule="exact"/>
        <w:ind w:firstLineChars="200" w:firstLine="562"/>
        <w:jc w:val="left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第四部分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 xml:space="preserve">  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名词解释</w:t>
      </w:r>
    </w:p>
    <w:p w:rsidR="00D16ED4" w:rsidRDefault="00D16ED4">
      <w:pPr>
        <w:spacing w:line="600" w:lineRule="exact"/>
        <w:ind w:firstLineChars="200" w:firstLine="640"/>
        <w:rPr>
          <w:rFonts w:ascii="宋体" w:hAnsi="宋体" w:cs="宋体"/>
          <w:kern w:val="0"/>
          <w:sz w:val="32"/>
          <w:szCs w:val="32"/>
        </w:rPr>
        <w:sectPr w:rsidR="00D16ED4">
          <w:footerReference w:type="default" r:id="rId9"/>
          <w:pgSz w:w="11906" w:h="16838"/>
          <w:pgMar w:top="2098" w:right="1418" w:bottom="1928" w:left="1588" w:header="851" w:footer="992" w:gutter="0"/>
          <w:pgNumType w:fmt="numberInDash"/>
          <w:cols w:space="720"/>
          <w:docGrid w:linePitch="312"/>
        </w:sectPr>
      </w:pPr>
    </w:p>
    <w:p w:rsidR="00D16ED4" w:rsidRDefault="001A31AC">
      <w:pPr>
        <w:widowControl/>
        <w:spacing w:line="540" w:lineRule="exact"/>
        <w:jc w:val="center"/>
        <w:outlineLvl w:val="1"/>
        <w:rPr>
          <w:rFonts w:ascii="宋体" w:hAnsi="宋体"/>
          <w:b/>
          <w:kern w:val="0"/>
          <w:sz w:val="32"/>
          <w:szCs w:val="32"/>
        </w:rPr>
      </w:pPr>
      <w:r>
        <w:rPr>
          <w:rFonts w:ascii="黑体" w:eastAsia="黑体" w:hAnsi="黑体" w:hint="eastAsia"/>
          <w:kern w:val="0"/>
          <w:sz w:val="30"/>
          <w:szCs w:val="30"/>
        </w:rPr>
        <w:lastRenderedPageBreak/>
        <w:t>第一部分</w:t>
      </w:r>
      <w:r>
        <w:rPr>
          <w:rFonts w:ascii="黑体" w:eastAsia="黑体" w:hAnsi="黑体" w:hint="eastAsia"/>
          <w:kern w:val="0"/>
          <w:sz w:val="30"/>
          <w:szCs w:val="30"/>
        </w:rPr>
        <w:t xml:space="preserve">   </w:t>
      </w:r>
      <w:r>
        <w:rPr>
          <w:rFonts w:ascii="黑体" w:eastAsia="黑体" w:hAnsi="黑体" w:hint="eastAsia"/>
          <w:kern w:val="0"/>
          <w:sz w:val="30"/>
          <w:szCs w:val="30"/>
        </w:rPr>
        <w:t>2025</w:t>
      </w:r>
      <w:r>
        <w:rPr>
          <w:rFonts w:ascii="黑体" w:eastAsia="黑体" w:hAnsi="黑体" w:hint="eastAsia"/>
          <w:kern w:val="0"/>
          <w:sz w:val="30"/>
          <w:szCs w:val="30"/>
        </w:rPr>
        <w:t>年</w:t>
      </w:r>
      <w:r>
        <w:rPr>
          <w:rFonts w:ascii="黑体" w:eastAsia="黑体" w:hAnsi="黑体" w:hint="eastAsia"/>
          <w:kern w:val="0"/>
          <w:sz w:val="30"/>
          <w:szCs w:val="30"/>
        </w:rPr>
        <w:t>中共呼图壁县委员会政法委员会</w:t>
      </w:r>
      <w:r>
        <w:rPr>
          <w:rFonts w:ascii="黑体" w:eastAsia="黑体" w:hAnsi="黑体" w:hint="eastAsia"/>
          <w:kern w:val="0"/>
          <w:sz w:val="30"/>
          <w:szCs w:val="30"/>
        </w:rPr>
        <w:t>概况</w:t>
      </w:r>
    </w:p>
    <w:p w:rsidR="00D16ED4" w:rsidRDefault="001A31AC">
      <w:pPr>
        <w:spacing w:line="560" w:lineRule="exact"/>
        <w:ind w:firstLineChars="200" w:firstLine="562"/>
        <w:jc w:val="left"/>
        <w:rPr>
          <w:rFonts w:ascii="楷体_GB2312" w:eastAsia="楷体_GB2312" w:hAnsi="楷体_GB2312" w:cs="楷体_GB2312"/>
          <w:b/>
          <w:bCs/>
          <w:kern w:val="0"/>
          <w:sz w:val="32"/>
          <w:szCs w:val="32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一、主要职能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 xml:space="preserve">    </w:t>
      </w:r>
    </w:p>
    <w:p w:rsidR="00D16ED4" w:rsidRDefault="001A31AC">
      <w:pPr>
        <w:pStyle w:val="10"/>
        <w:spacing w:line="560" w:lineRule="exact"/>
        <w:ind w:firstLine="64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黑体" w:eastAsia="黑体" w:hAnsi="黑体" w:cs="宋体" w:hint="eastAsia"/>
          <w:bCs/>
          <w:kern w:val="0"/>
          <w:sz w:val="32"/>
          <w:szCs w:val="32"/>
        </w:rPr>
        <w:t xml:space="preserve">   </w:t>
      </w: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 xml:space="preserve"> </w:t>
      </w:r>
      <w:r>
        <w:rPr>
          <w:rFonts w:ascii="仿宋" w:eastAsia="仿宋" w:hAnsi="仿宋" w:hint="eastAsia"/>
          <w:color w:val="000000"/>
          <w:sz w:val="28"/>
          <w:szCs w:val="28"/>
        </w:rPr>
        <w:t>（一）贯彻习近平新时代中国特色社会主义思想，坚持党对政法工作的绝对领导，坚决执行党的路线方针政策和党中央重大决策部署，推动完善和落实政治轮训和政治督察制度。</w:t>
      </w:r>
    </w:p>
    <w:p w:rsidR="00D16ED4" w:rsidRDefault="001A31AC">
      <w:pPr>
        <w:pStyle w:val="10"/>
        <w:spacing w:line="560" w:lineRule="exact"/>
        <w:ind w:firstLine="56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（二）贯彻党中央、自治区、自治州、县党委决定以及自治州党委政法委的工作要求，研究协调政法单位之间、政法单位和有关部门之间有关重大事项，统一政法单位思想和行动。</w:t>
      </w:r>
    </w:p>
    <w:p w:rsidR="00D16ED4" w:rsidRDefault="001A31AC">
      <w:pPr>
        <w:pStyle w:val="10"/>
        <w:spacing w:line="560" w:lineRule="exact"/>
        <w:ind w:firstLine="56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（三）加强对全县政法领域重大实践和理论问题调查研究，提出重大决策部署和改革措施的意见和建议；协助县党委决策和统筹推进政法改革等各项工作。</w:t>
      </w:r>
    </w:p>
    <w:p w:rsidR="00D16ED4" w:rsidRDefault="001A31AC">
      <w:pPr>
        <w:pStyle w:val="10"/>
        <w:spacing w:line="560" w:lineRule="exact"/>
        <w:ind w:firstLine="56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（四）了解掌握和分析</w:t>
      </w:r>
      <w:proofErr w:type="gramStart"/>
      <w:r>
        <w:rPr>
          <w:rFonts w:ascii="仿宋" w:eastAsia="仿宋" w:hAnsi="仿宋" w:hint="eastAsia"/>
          <w:color w:val="000000"/>
          <w:sz w:val="28"/>
          <w:szCs w:val="28"/>
        </w:rPr>
        <w:t>研</w:t>
      </w:r>
      <w:proofErr w:type="gramEnd"/>
      <w:r>
        <w:rPr>
          <w:rFonts w:ascii="仿宋" w:eastAsia="仿宋" w:hAnsi="仿宋" w:hint="eastAsia"/>
          <w:color w:val="000000"/>
          <w:sz w:val="28"/>
          <w:szCs w:val="28"/>
        </w:rPr>
        <w:t>判全县政法工作情况动态，创新完善多</w:t>
      </w:r>
      <w:r>
        <w:rPr>
          <w:rFonts w:ascii="仿宋" w:eastAsia="仿宋" w:hAnsi="仿宋" w:hint="eastAsia"/>
          <w:color w:val="000000"/>
          <w:sz w:val="28"/>
          <w:szCs w:val="28"/>
        </w:rPr>
        <w:t>部门参与的平安建设工作协调机制；协调推动预防、化解影响社会矛盾和风险等服务管理工作。</w:t>
      </w:r>
    </w:p>
    <w:p w:rsidR="00D16ED4" w:rsidRDefault="001A31AC">
      <w:pPr>
        <w:pStyle w:val="10"/>
        <w:spacing w:line="560" w:lineRule="exact"/>
        <w:ind w:firstLine="56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（五）加强对全县政法工作的督查，统筹协调全县社会治安综合治理等有关法律法规和政策的实施工作。</w:t>
      </w:r>
    </w:p>
    <w:p w:rsidR="00D16ED4" w:rsidRDefault="001A31AC">
      <w:pPr>
        <w:pStyle w:val="10"/>
        <w:spacing w:line="560" w:lineRule="exact"/>
        <w:ind w:firstLine="56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（六）支持和监督政法单位依法行使职权，检查全县政法单位执行党的路线方针政策、党中央及区、州、县党委重大决策部署和有关法律法规的情况；指导和协调全县政法单位密切配合，完善与纪检监察机关工作衔接和协作配合机制，推进严格执法、公正司法。</w:t>
      </w:r>
    </w:p>
    <w:p w:rsidR="00D16ED4" w:rsidRDefault="001A31AC">
      <w:pPr>
        <w:pStyle w:val="10"/>
        <w:spacing w:line="560" w:lineRule="exact"/>
        <w:ind w:firstLine="56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（七）指导和推动全县政法单位党的建设和政法队伍建设。协助县党委及县党委组织部加强政法单位领导班子和干</w:t>
      </w:r>
      <w:r>
        <w:rPr>
          <w:rFonts w:ascii="仿宋" w:eastAsia="仿宋" w:hAnsi="仿宋" w:hint="eastAsia"/>
          <w:color w:val="000000"/>
          <w:sz w:val="28"/>
          <w:szCs w:val="28"/>
        </w:rPr>
        <w:t>部队伍建设；协助县党委和</w:t>
      </w:r>
      <w:r>
        <w:rPr>
          <w:rFonts w:ascii="仿宋" w:eastAsia="仿宋" w:hAnsi="仿宋" w:hint="eastAsia"/>
          <w:color w:val="000000"/>
          <w:sz w:val="28"/>
          <w:szCs w:val="28"/>
        </w:rPr>
        <w:lastRenderedPageBreak/>
        <w:t>县纪委监委做好监督检查、审查调查工作；派员列席县政法部门党组（党委）民主生活会。</w:t>
      </w:r>
    </w:p>
    <w:p w:rsidR="00D16ED4" w:rsidRDefault="001A31AC">
      <w:pPr>
        <w:pStyle w:val="10"/>
        <w:spacing w:line="560" w:lineRule="exact"/>
        <w:ind w:firstLine="56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（八）落实中央及自治区、自治州、县国家安全委员会和全面依法治县委员会的决策部署，支持配合其办事机构工作；指导政法单位加强国家政治安全战略研究、法治中国建设重大问题研究，提出建议和工作意见；指导和协调政法单位维护政治安全工作和执法司法相关工作。</w:t>
      </w:r>
    </w:p>
    <w:p w:rsidR="00D16ED4" w:rsidRDefault="001A31AC">
      <w:pPr>
        <w:pStyle w:val="10"/>
        <w:spacing w:line="560" w:lineRule="exact"/>
        <w:ind w:firstLine="56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（九）掌握分析全县政法舆情动态，指导和协调全县政法单位和有关部门做好依法办理、宣传报道和舆论引导等相关工作。</w:t>
      </w:r>
    </w:p>
    <w:p w:rsidR="00D16ED4" w:rsidRDefault="001A31AC">
      <w:pPr>
        <w:pStyle w:val="10"/>
        <w:spacing w:line="560" w:lineRule="exact"/>
        <w:ind w:firstLine="560"/>
        <w:rPr>
          <w:rFonts w:ascii="仿宋_GB2312" w:eastAsia="仿宋_GB2312" w:hAnsi="宋体" w:cs="宋体"/>
          <w:bCs/>
          <w:kern w:val="0"/>
          <w:sz w:val="32"/>
          <w:szCs w:val="32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（十）完成县党委和自治州党委政法委交办的其他任务。</w:t>
      </w:r>
    </w:p>
    <w:p w:rsidR="00D16ED4" w:rsidRDefault="001A31AC">
      <w:pPr>
        <w:pStyle w:val="2"/>
        <w:spacing w:before="0" w:after="0" w:line="560" w:lineRule="exact"/>
        <w:ind w:leftChars="201" w:left="422"/>
        <w:rPr>
          <w:rFonts w:ascii="仿宋" w:eastAsia="仿宋" w:hAnsi="华文楷体"/>
          <w:sz w:val="28"/>
          <w:szCs w:val="28"/>
        </w:rPr>
      </w:pPr>
      <w:r>
        <w:rPr>
          <w:rFonts w:ascii="仿宋" w:eastAsia="仿宋" w:hAnsi="华文楷体" w:hint="eastAsia"/>
          <w:sz w:val="28"/>
          <w:szCs w:val="28"/>
        </w:rPr>
        <w:t>二、机构设置及人员情况</w:t>
      </w:r>
      <w:r>
        <w:rPr>
          <w:rFonts w:ascii="仿宋" w:eastAsia="仿宋" w:hAnsi="华文楷体" w:hint="eastAsia"/>
          <w:sz w:val="28"/>
          <w:szCs w:val="28"/>
        </w:rPr>
        <w:t xml:space="preserve"> </w:t>
      </w:r>
    </w:p>
    <w:p w:rsidR="00D16ED4" w:rsidRDefault="001A31AC">
      <w:pPr>
        <w:pStyle w:val="10"/>
        <w:spacing w:line="560" w:lineRule="exact"/>
        <w:ind w:firstLine="56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中共呼图壁县委员会政法委员会无下属预算单位，下设</w:t>
      </w:r>
      <w:r>
        <w:rPr>
          <w:rFonts w:ascii="仿宋" w:eastAsia="仿宋" w:hAnsi="仿宋" w:hint="eastAsia"/>
          <w:color w:val="000000"/>
          <w:sz w:val="28"/>
          <w:szCs w:val="28"/>
        </w:rPr>
        <w:t>5</w:t>
      </w:r>
      <w:r>
        <w:rPr>
          <w:rFonts w:ascii="仿宋" w:eastAsia="仿宋" w:hAnsi="仿宋" w:hint="eastAsia"/>
          <w:color w:val="000000"/>
          <w:sz w:val="28"/>
          <w:szCs w:val="28"/>
        </w:rPr>
        <w:t>个处室，分别是：行政办公室、指导办公室、综治督导办公室、执法监督办公室、群众专班办公室。</w:t>
      </w:r>
    </w:p>
    <w:p w:rsidR="00D16ED4" w:rsidRDefault="001A31AC">
      <w:pPr>
        <w:pStyle w:val="10"/>
        <w:spacing w:line="560" w:lineRule="exact"/>
        <w:ind w:firstLine="56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中共呼图壁县委员会政法委员会编制数</w:t>
      </w:r>
      <w:r>
        <w:rPr>
          <w:rFonts w:ascii="仿宋" w:eastAsia="仿宋" w:hAnsi="仿宋" w:hint="eastAsia"/>
          <w:color w:val="000000"/>
          <w:sz w:val="28"/>
          <w:szCs w:val="28"/>
        </w:rPr>
        <w:t>24</w:t>
      </w:r>
      <w:r>
        <w:rPr>
          <w:rFonts w:ascii="仿宋" w:eastAsia="仿宋" w:hAnsi="仿宋" w:hint="eastAsia"/>
          <w:color w:val="000000"/>
          <w:sz w:val="28"/>
          <w:szCs w:val="28"/>
        </w:rPr>
        <w:t>，实有人数</w:t>
      </w:r>
      <w:r>
        <w:rPr>
          <w:rFonts w:ascii="仿宋" w:eastAsia="仿宋" w:hAnsi="仿宋" w:hint="eastAsia"/>
          <w:color w:val="000000"/>
          <w:sz w:val="28"/>
          <w:szCs w:val="28"/>
        </w:rPr>
        <w:t>30</w:t>
      </w:r>
      <w:r>
        <w:rPr>
          <w:rFonts w:ascii="仿宋" w:eastAsia="仿宋" w:hAnsi="仿宋" w:hint="eastAsia"/>
          <w:color w:val="000000"/>
          <w:sz w:val="28"/>
          <w:szCs w:val="28"/>
        </w:rPr>
        <w:t>人，其中：在职</w:t>
      </w:r>
      <w:r>
        <w:rPr>
          <w:rFonts w:ascii="仿宋" w:eastAsia="仿宋" w:hAnsi="仿宋" w:hint="eastAsia"/>
          <w:color w:val="000000"/>
          <w:sz w:val="28"/>
          <w:szCs w:val="28"/>
        </w:rPr>
        <w:t>23</w:t>
      </w:r>
      <w:r>
        <w:rPr>
          <w:rFonts w:ascii="仿宋" w:eastAsia="仿宋" w:hAnsi="仿宋" w:hint="eastAsia"/>
          <w:color w:val="000000"/>
          <w:sz w:val="28"/>
          <w:szCs w:val="28"/>
        </w:rPr>
        <w:t>人，增加</w:t>
      </w:r>
      <w:r>
        <w:rPr>
          <w:rFonts w:ascii="仿宋" w:eastAsia="仿宋" w:hAnsi="仿宋" w:hint="eastAsia"/>
          <w:color w:val="000000"/>
          <w:sz w:val="28"/>
          <w:szCs w:val="28"/>
        </w:rPr>
        <w:t>0</w:t>
      </w:r>
      <w:r>
        <w:rPr>
          <w:rFonts w:ascii="仿宋" w:eastAsia="仿宋" w:hAnsi="仿宋" w:hint="eastAsia"/>
          <w:color w:val="000000"/>
          <w:sz w:val="28"/>
          <w:szCs w:val="28"/>
        </w:rPr>
        <w:t>人；退休</w:t>
      </w:r>
      <w:r>
        <w:rPr>
          <w:rFonts w:ascii="仿宋" w:eastAsia="仿宋" w:hAnsi="仿宋" w:hint="eastAsia"/>
          <w:color w:val="000000"/>
          <w:sz w:val="28"/>
          <w:szCs w:val="28"/>
        </w:rPr>
        <w:t>7</w:t>
      </w:r>
      <w:r>
        <w:rPr>
          <w:rFonts w:ascii="仿宋" w:eastAsia="仿宋" w:hAnsi="仿宋" w:hint="eastAsia"/>
          <w:color w:val="000000"/>
          <w:sz w:val="28"/>
          <w:szCs w:val="28"/>
        </w:rPr>
        <w:t>人，增加</w:t>
      </w:r>
      <w:r>
        <w:rPr>
          <w:rFonts w:ascii="仿宋" w:eastAsia="仿宋" w:hAnsi="仿宋" w:hint="eastAsia"/>
          <w:color w:val="000000"/>
          <w:sz w:val="28"/>
          <w:szCs w:val="28"/>
        </w:rPr>
        <w:t>1</w:t>
      </w:r>
      <w:r>
        <w:rPr>
          <w:rFonts w:ascii="仿宋" w:eastAsia="仿宋" w:hAnsi="仿宋" w:hint="eastAsia"/>
          <w:color w:val="000000"/>
          <w:sz w:val="28"/>
          <w:szCs w:val="28"/>
        </w:rPr>
        <w:t>人；离休</w:t>
      </w:r>
      <w:r>
        <w:rPr>
          <w:rFonts w:ascii="仿宋" w:eastAsia="仿宋" w:hAnsi="仿宋" w:hint="eastAsia"/>
          <w:color w:val="000000"/>
          <w:sz w:val="28"/>
          <w:szCs w:val="28"/>
        </w:rPr>
        <w:t>0</w:t>
      </w:r>
      <w:r>
        <w:rPr>
          <w:rFonts w:ascii="仿宋" w:eastAsia="仿宋" w:hAnsi="仿宋" w:hint="eastAsia"/>
          <w:color w:val="000000"/>
          <w:sz w:val="28"/>
          <w:szCs w:val="28"/>
        </w:rPr>
        <w:t>人，增加</w:t>
      </w:r>
      <w:r>
        <w:rPr>
          <w:rFonts w:ascii="仿宋" w:eastAsia="仿宋" w:hAnsi="仿宋" w:hint="eastAsia"/>
          <w:color w:val="000000"/>
          <w:sz w:val="28"/>
          <w:szCs w:val="28"/>
        </w:rPr>
        <w:t>0</w:t>
      </w:r>
      <w:r>
        <w:rPr>
          <w:rFonts w:ascii="仿宋" w:eastAsia="仿宋" w:hAnsi="仿宋" w:hint="eastAsia"/>
          <w:color w:val="000000"/>
          <w:sz w:val="28"/>
          <w:szCs w:val="28"/>
        </w:rPr>
        <w:t>人。</w:t>
      </w:r>
    </w:p>
    <w:p w:rsidR="00D16ED4" w:rsidRDefault="001A31AC">
      <w:pPr>
        <w:pStyle w:val="a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br w:type="page"/>
      </w:r>
    </w:p>
    <w:p w:rsidR="00D16ED4" w:rsidRDefault="00D16ED4">
      <w:pPr>
        <w:pStyle w:val="a0"/>
        <w:rPr>
          <w:rFonts w:ascii="仿宋_GB2312" w:eastAsia="仿宋_GB2312" w:hAnsi="宋体" w:cs="宋体"/>
          <w:kern w:val="0"/>
          <w:sz w:val="32"/>
          <w:szCs w:val="32"/>
        </w:rPr>
      </w:pPr>
    </w:p>
    <w:p w:rsidR="00D16ED4" w:rsidRDefault="001A31AC">
      <w:pPr>
        <w:widowControl/>
        <w:spacing w:line="440" w:lineRule="exact"/>
        <w:jc w:val="center"/>
        <w:outlineLvl w:val="1"/>
        <w:rPr>
          <w:rFonts w:ascii="黑体" w:eastAsia="黑体"/>
          <w:b/>
          <w:kern w:val="44"/>
          <w:sz w:val="30"/>
          <w:szCs w:val="30"/>
        </w:rPr>
      </w:pPr>
      <w:r>
        <w:rPr>
          <w:rFonts w:ascii="黑体" w:eastAsia="黑体" w:hint="eastAsia"/>
          <w:b/>
          <w:kern w:val="44"/>
          <w:sz w:val="30"/>
          <w:szCs w:val="30"/>
        </w:rPr>
        <w:t>第二部分</w:t>
      </w:r>
      <w:r>
        <w:rPr>
          <w:rFonts w:ascii="黑体" w:eastAsia="黑体" w:hint="eastAsia"/>
          <w:b/>
          <w:kern w:val="44"/>
          <w:sz w:val="30"/>
          <w:szCs w:val="30"/>
        </w:rPr>
        <w:t xml:space="preserve">  2025</w:t>
      </w:r>
      <w:r>
        <w:rPr>
          <w:rFonts w:ascii="黑体" w:eastAsia="黑体" w:hint="eastAsia"/>
          <w:b/>
          <w:kern w:val="44"/>
          <w:sz w:val="30"/>
          <w:szCs w:val="30"/>
        </w:rPr>
        <w:t>年部门预算公开表</w:t>
      </w:r>
    </w:p>
    <w:p w:rsidR="00D16ED4" w:rsidRDefault="001A31AC">
      <w:pPr>
        <w:jc w:val="left"/>
        <w:rPr>
          <w:rFonts w:ascii="宋体" w:hAnsi="宋体"/>
          <w:color w:val="000000"/>
          <w:sz w:val="18"/>
          <w:szCs w:val="18"/>
        </w:rPr>
      </w:pPr>
      <w:r>
        <w:rPr>
          <w:rFonts w:ascii="宋体" w:hAnsi="宋体" w:hint="eastAsia"/>
          <w:color w:val="000000"/>
          <w:sz w:val="18"/>
          <w:szCs w:val="18"/>
        </w:rPr>
        <w:t>表</w:t>
      </w:r>
      <w:r>
        <w:rPr>
          <w:rFonts w:ascii="宋体" w:hAnsi="宋体" w:hint="eastAsia"/>
          <w:color w:val="000000"/>
          <w:sz w:val="18"/>
          <w:szCs w:val="18"/>
        </w:rPr>
        <w:t>1</w:t>
      </w:r>
    </w:p>
    <w:p w:rsidR="00D16ED4" w:rsidRDefault="001A31AC">
      <w:pPr>
        <w:jc w:val="center"/>
        <w:rPr>
          <w:rFonts w:ascii="仿宋" w:eastAsia="仿宋" w:hAnsi="宋体"/>
          <w:b/>
          <w:color w:val="000000"/>
          <w:sz w:val="28"/>
          <w:szCs w:val="28"/>
        </w:rPr>
      </w:pPr>
      <w:r>
        <w:rPr>
          <w:rFonts w:ascii="仿宋" w:eastAsia="仿宋" w:hAnsi="宋体" w:hint="eastAsia"/>
          <w:b/>
          <w:color w:val="000000"/>
          <w:sz w:val="28"/>
          <w:szCs w:val="28"/>
        </w:rPr>
        <w:t>部门收支总体情况表</w:t>
      </w:r>
    </w:p>
    <w:p w:rsidR="00D16ED4" w:rsidRDefault="00D16ED4">
      <w:pPr>
        <w:jc w:val="left"/>
        <w:rPr>
          <w:rFonts w:ascii="Calibri" w:hAnsi="Calibri"/>
          <w:color w:val="000000"/>
          <w:sz w:val="18"/>
          <w:szCs w:val="18"/>
        </w:rPr>
      </w:pPr>
    </w:p>
    <w:p w:rsidR="00D16ED4" w:rsidRDefault="001A31AC">
      <w:pPr>
        <w:jc w:val="left"/>
        <w:rPr>
          <w:rFonts w:ascii="仿宋_GB2312" w:eastAsia="仿宋_GB2312" w:hAnsi="宋体"/>
          <w:kern w:val="0"/>
          <w:sz w:val="24"/>
        </w:rPr>
      </w:pPr>
      <w:r>
        <w:rPr>
          <w:rFonts w:ascii="Calibri" w:hAnsi="Calibri" w:hint="eastAsia"/>
          <w:color w:val="000000"/>
          <w:sz w:val="18"/>
          <w:szCs w:val="18"/>
        </w:rPr>
        <w:t>编制</w:t>
      </w:r>
      <w:r>
        <w:rPr>
          <w:rFonts w:ascii="Calibri" w:hAnsi="Calibri" w:hint="eastAsia"/>
          <w:color w:val="000000"/>
          <w:sz w:val="18"/>
          <w:szCs w:val="18"/>
        </w:rPr>
        <w:t>部门</w:t>
      </w:r>
      <w:r>
        <w:rPr>
          <w:rFonts w:ascii="Calibri" w:hAnsi="Calibri" w:hint="eastAsia"/>
          <w:color w:val="000000"/>
          <w:sz w:val="18"/>
          <w:szCs w:val="18"/>
        </w:rPr>
        <w:t>：</w:t>
      </w:r>
      <w:r>
        <w:rPr>
          <w:rFonts w:ascii="Calibri" w:hAnsi="Calibri" w:hint="eastAsia"/>
          <w:color w:val="000000"/>
          <w:sz w:val="18"/>
          <w:szCs w:val="18"/>
        </w:rPr>
        <w:t>中共呼图壁县委员会政法委员会</w:t>
      </w:r>
      <w:r>
        <w:rPr>
          <w:rFonts w:ascii="Calibri" w:hAnsi="Calibri" w:hint="eastAsia"/>
          <w:color w:val="000000"/>
          <w:sz w:val="18"/>
          <w:szCs w:val="18"/>
        </w:rPr>
        <w:t xml:space="preserve">   </w:t>
      </w:r>
      <w:r>
        <w:rPr>
          <w:rFonts w:ascii="仿宋_GB2312" w:eastAsia="仿宋_GB2312" w:hAnsi="宋体" w:hint="eastAsia"/>
          <w:kern w:val="0"/>
          <w:sz w:val="24"/>
        </w:rPr>
        <w:t xml:space="preserve">                    </w:t>
      </w:r>
      <w:r>
        <w:rPr>
          <w:rFonts w:ascii="仿宋_GB2312" w:eastAsia="仿宋_GB2312" w:hAnsi="宋体" w:hint="eastAsia"/>
          <w:kern w:val="0"/>
          <w:sz w:val="24"/>
        </w:rPr>
        <w:t xml:space="preserve">             </w:t>
      </w:r>
      <w:r>
        <w:rPr>
          <w:rFonts w:ascii="Calibri" w:hAnsi="Calibri" w:hint="eastAsia"/>
          <w:color w:val="000000"/>
          <w:sz w:val="18"/>
          <w:szCs w:val="18"/>
        </w:rPr>
        <w:t>单位：万元</w:t>
      </w:r>
    </w:p>
    <w:tbl>
      <w:tblPr>
        <w:tblW w:w="8662" w:type="dxa"/>
        <w:tblInd w:w="93" w:type="dxa"/>
        <w:tblLook w:val="04A0" w:firstRow="1" w:lastRow="0" w:firstColumn="1" w:lastColumn="0" w:noHBand="0" w:noVBand="1"/>
      </w:tblPr>
      <w:tblGrid>
        <w:gridCol w:w="3165"/>
        <w:gridCol w:w="1103"/>
        <w:gridCol w:w="2693"/>
        <w:gridCol w:w="1701"/>
      </w:tblGrid>
      <w:tr w:rsidR="00D16ED4">
        <w:trPr>
          <w:trHeight w:val="360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收入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支出</w:t>
            </w:r>
          </w:p>
        </w:tc>
      </w:tr>
      <w:tr w:rsidR="00D16ED4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项目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预算数</w:t>
            </w:r>
          </w:p>
        </w:tc>
      </w:tr>
      <w:tr w:rsidR="00D16ED4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一、本年收入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1824.27</w:t>
            </w: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201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一般公共服务支出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1594.71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1.</w:t>
            </w: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1603.90</w:t>
            </w: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202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外交支出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其中：一般财力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1603.90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203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国防支出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75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ind w:firstLineChars="200" w:firstLine="360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上级一般公共预算安排转移支付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204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公共安全支出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2.</w:t>
            </w: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政府性</w:t>
            </w: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基金预算拨款</w:t>
            </w: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205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教育支出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其中：政府性基金收入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206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科学技术支出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3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ind w:firstLineChars="200" w:firstLine="360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上级政府性基金安排转移支付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207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文化旅游体育与传媒支出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3.</w:t>
            </w: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208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社会保障和就业支出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110.91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15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其中：国有资本经营收入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209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社会保险基金支出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297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ind w:firstLineChars="200" w:firstLine="360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上级国有资本经营预算安排转移支付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210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卫生健康支出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63.73</w:t>
            </w:r>
          </w:p>
        </w:tc>
      </w:tr>
      <w:tr w:rsidR="00D16ED4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4.</w:t>
            </w: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211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节能环保支出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5.</w:t>
            </w: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220.37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212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城乡社区支出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其中：事业收入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213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农林水支出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ind w:firstLineChars="200" w:firstLine="360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上级补助收入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214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交通运输支出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ind w:firstLineChars="200" w:firstLine="360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附属单位上缴收入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215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资源勘探</w:t>
            </w:r>
            <w:r>
              <w:rPr>
                <w:rFonts w:ascii="宋体" w:hAnsi="宋体" w:hint="eastAsia"/>
                <w:color w:val="000000"/>
                <w:sz w:val="18"/>
                <w:szCs w:val="18"/>
                <w:lang w:eastAsia="zh-Hans"/>
              </w:rPr>
              <w:t>工业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信息等支出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28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ind w:firstLineChars="200" w:firstLine="360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事业单位经营收入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216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商业服务业等支出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ind w:firstLineChars="200" w:firstLine="360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其他收入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217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金融支出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二、上年结转结余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 xml:space="preserve">　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10.00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219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援助其他地区支出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1.</w:t>
            </w: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财政拨款结转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 xml:space="preserve">　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10.00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220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自然资源海洋气象等支出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其中：一般公共预算拨款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10.00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221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住房保障支出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64.93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ind w:firstLineChars="200" w:firstLine="360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政府性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基金预算拨款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222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粮油物资储备支出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ind w:firstLineChars="200" w:firstLine="360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223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国有资本经营预算支出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D16ED4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2.</w:t>
            </w: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非财政拨款结余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224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灾害防治及应急管理支出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其中：财政专户核拨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227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预备费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D16ED4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ind w:firstLineChars="200" w:firstLine="360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229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其他支出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296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230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转移性支出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D16ED4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231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债务还本支出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232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债务付息支出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233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债务发行费用支出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16ED4">
        <w:trPr>
          <w:trHeight w:val="365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收</w:t>
            </w: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入</w:t>
            </w: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总</w:t>
            </w: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计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1834.27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支</w:t>
            </w: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出</w:t>
            </w: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总</w:t>
            </w: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1834.27</w:t>
            </w: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 xml:space="preserve">　</w:t>
            </w:r>
          </w:p>
        </w:tc>
      </w:tr>
    </w:tbl>
    <w:p w:rsidR="00D16ED4" w:rsidRDefault="00D16ED4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  <w:sectPr w:rsidR="00D16ED4">
          <w:footerReference w:type="default" r:id="rId10"/>
          <w:pgSz w:w="11906" w:h="16838"/>
          <w:pgMar w:top="2098" w:right="1531" w:bottom="1984" w:left="1531" w:header="851" w:footer="992" w:gutter="0"/>
          <w:pgNumType w:fmt="numberInDash"/>
          <w:cols w:space="720"/>
          <w:docGrid w:linePitch="312"/>
        </w:sectPr>
      </w:pPr>
    </w:p>
    <w:p w:rsidR="00D16ED4" w:rsidRDefault="00D16ED4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  <w:sectPr w:rsidR="00D16ED4">
          <w:type w:val="continuous"/>
          <w:pgSz w:w="11906" w:h="16838"/>
          <w:pgMar w:top="2098" w:right="1531" w:bottom="1984" w:left="1531" w:header="851" w:footer="992" w:gutter="0"/>
          <w:pgNumType w:fmt="numberInDash"/>
          <w:cols w:space="720"/>
          <w:docGrid w:linePitch="312"/>
        </w:sectPr>
      </w:pPr>
    </w:p>
    <w:p w:rsidR="00D16ED4" w:rsidRDefault="00D16ED4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  <w:sectPr w:rsidR="00D16ED4">
          <w:type w:val="continuous"/>
          <w:pgSz w:w="11906" w:h="16838"/>
          <w:pgMar w:top="2098" w:right="1531" w:bottom="1984" w:left="1531" w:header="851" w:footer="992" w:gutter="0"/>
          <w:pgNumType w:fmt="numberInDash"/>
          <w:cols w:space="720"/>
          <w:docGrid w:linePitch="312"/>
        </w:sectPr>
      </w:pPr>
    </w:p>
    <w:p w:rsidR="00D16ED4" w:rsidRDefault="00D16ED4">
      <w:pPr>
        <w:pStyle w:val="a5"/>
      </w:pPr>
    </w:p>
    <w:p w:rsidR="00D16ED4" w:rsidRDefault="001A31AC">
      <w:pPr>
        <w:jc w:val="left"/>
        <w:rPr>
          <w:rFonts w:ascii="宋体" w:hAnsi="宋体"/>
          <w:color w:val="000000"/>
          <w:sz w:val="18"/>
          <w:szCs w:val="18"/>
        </w:rPr>
      </w:pPr>
      <w:r>
        <w:rPr>
          <w:rFonts w:ascii="宋体" w:hAnsi="宋体" w:hint="eastAsia"/>
          <w:color w:val="000000"/>
          <w:sz w:val="18"/>
          <w:szCs w:val="18"/>
        </w:rPr>
        <w:t>表</w:t>
      </w:r>
      <w:r>
        <w:rPr>
          <w:rFonts w:ascii="宋体" w:hAnsi="宋体" w:hint="eastAsia"/>
          <w:color w:val="000000"/>
          <w:sz w:val="18"/>
          <w:szCs w:val="18"/>
        </w:rPr>
        <w:t>2</w:t>
      </w:r>
    </w:p>
    <w:p w:rsidR="00D16ED4" w:rsidRDefault="001A31AC">
      <w:pPr>
        <w:jc w:val="center"/>
        <w:rPr>
          <w:rFonts w:ascii="仿宋" w:eastAsia="仿宋" w:hAnsi="宋体"/>
          <w:b/>
          <w:color w:val="000000"/>
          <w:sz w:val="28"/>
          <w:szCs w:val="28"/>
        </w:rPr>
      </w:pPr>
      <w:r>
        <w:rPr>
          <w:rFonts w:ascii="仿宋" w:eastAsia="仿宋" w:hAnsi="宋体" w:hint="eastAsia"/>
          <w:b/>
          <w:color w:val="000000"/>
          <w:sz w:val="28"/>
          <w:szCs w:val="28"/>
        </w:rPr>
        <w:t>部门收入总体情况表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96"/>
        <w:gridCol w:w="256"/>
        <w:gridCol w:w="285"/>
        <w:gridCol w:w="2433"/>
        <w:gridCol w:w="975"/>
        <w:gridCol w:w="1196"/>
        <w:gridCol w:w="1084"/>
        <w:gridCol w:w="1084"/>
        <w:gridCol w:w="340"/>
        <w:gridCol w:w="340"/>
        <w:gridCol w:w="1094"/>
        <w:gridCol w:w="887"/>
        <w:gridCol w:w="935"/>
        <w:gridCol w:w="876"/>
        <w:gridCol w:w="876"/>
        <w:gridCol w:w="876"/>
        <w:gridCol w:w="876"/>
      </w:tblGrid>
      <w:tr w:rsidR="00D16ED4">
        <w:trPr>
          <w:trHeight w:val="342"/>
          <w:tblHeader/>
        </w:trPr>
        <w:tc>
          <w:tcPr>
            <w:tcW w:w="828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6ED4" w:rsidRDefault="001A31AC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编制部门：中共玛纳斯县委员会政法委员会</w:t>
            </w:r>
          </w:p>
        </w:tc>
        <w:tc>
          <w:tcPr>
            <w:tcW w:w="64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16ED4" w:rsidRDefault="001A31A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:rsidR="00D16ED4">
        <w:trPr>
          <w:trHeight w:val="342"/>
          <w:tblHeader/>
        </w:trPr>
        <w:tc>
          <w:tcPr>
            <w:tcW w:w="83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功能分类科目编码</w:t>
            </w:r>
          </w:p>
        </w:tc>
        <w:tc>
          <w:tcPr>
            <w:tcW w:w="243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功能分类科目名称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总计</w:t>
            </w:r>
          </w:p>
        </w:tc>
        <w:tc>
          <w:tcPr>
            <w:tcW w:w="6960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财政拨款（补助）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财政专户（教育收费）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单位资金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财政拨款结转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非财政拨款结转结余</w:t>
            </w:r>
          </w:p>
        </w:tc>
      </w:tr>
      <w:tr w:rsidR="00D16ED4">
        <w:trPr>
          <w:trHeight w:val="180"/>
          <w:tblHeader/>
        </w:trPr>
        <w:tc>
          <w:tcPr>
            <w:tcW w:w="29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类</w:t>
            </w:r>
          </w:p>
        </w:tc>
        <w:tc>
          <w:tcPr>
            <w:tcW w:w="25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款</w:t>
            </w:r>
          </w:p>
        </w:tc>
        <w:tc>
          <w:tcPr>
            <w:tcW w:w="285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</w:t>
            </w:r>
          </w:p>
        </w:tc>
        <w:tc>
          <w:tcPr>
            <w:tcW w:w="2433" w:type="dxa"/>
            <w:vMerge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75" w:type="dxa"/>
            <w:vMerge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财政拨款</w:t>
            </w:r>
            <w:r>
              <w:rPr>
                <w:rFonts w:ascii="宋体" w:hAnsi="宋体" w:hint="eastAsia"/>
                <w:sz w:val="18"/>
                <w:szCs w:val="18"/>
              </w:rPr>
              <w:t>(</w:t>
            </w:r>
            <w:r>
              <w:rPr>
                <w:rFonts w:ascii="宋体" w:hAnsi="宋体" w:hint="eastAsia"/>
                <w:sz w:val="18"/>
                <w:szCs w:val="18"/>
              </w:rPr>
              <w:t>补助</w:t>
            </w:r>
            <w:r>
              <w:rPr>
                <w:rFonts w:ascii="宋体" w:hAnsi="宋体" w:hint="eastAsia"/>
                <w:sz w:val="18"/>
                <w:szCs w:val="18"/>
              </w:rPr>
              <w:t>)</w:t>
            </w:r>
            <w:r>
              <w:rPr>
                <w:rFonts w:ascii="宋体" w:hAnsi="宋体" w:hint="eastAsia"/>
                <w:sz w:val="18"/>
                <w:szCs w:val="18"/>
              </w:rPr>
              <w:t>小计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一般公共预算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上级一般公共预算安排的转移支付</w:t>
            </w:r>
          </w:p>
        </w:tc>
        <w:tc>
          <w:tcPr>
            <w:tcW w:w="340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政府性基金预算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上级政府性基金安排的转移支付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国有资本经营预算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上级国有资本经营预算安排的转移支付</w:t>
            </w:r>
          </w:p>
        </w:tc>
        <w:tc>
          <w:tcPr>
            <w:tcW w:w="876" w:type="dxa"/>
            <w:vMerge/>
            <w:shd w:val="clear" w:color="auto" w:fill="auto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6" w:type="dxa"/>
            <w:vMerge/>
            <w:shd w:val="clear" w:color="auto" w:fill="auto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6" w:type="dxa"/>
            <w:vMerge/>
            <w:shd w:val="clear" w:color="auto" w:fill="auto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6" w:type="dxa"/>
            <w:vMerge/>
            <w:shd w:val="clear" w:color="auto" w:fill="auto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16ED4">
        <w:trPr>
          <w:trHeight w:val="297"/>
        </w:trPr>
        <w:tc>
          <w:tcPr>
            <w:tcW w:w="29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>201</w:t>
            </w:r>
          </w:p>
        </w:tc>
        <w:tc>
          <w:tcPr>
            <w:tcW w:w="25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285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2433" w:type="dxa"/>
            <w:shd w:val="clear" w:color="auto" w:fill="auto"/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>一般公共服务支出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>1594.71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>1594.71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>1594.71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5"/>
                <w:szCs w:val="15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84.80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</w:tr>
      <w:tr w:rsidR="00D16ED4">
        <w:trPr>
          <w:trHeight w:val="297"/>
        </w:trPr>
        <w:tc>
          <w:tcPr>
            <w:tcW w:w="29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>201</w:t>
            </w:r>
          </w:p>
        </w:tc>
        <w:tc>
          <w:tcPr>
            <w:tcW w:w="25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>31</w:t>
            </w:r>
          </w:p>
        </w:tc>
        <w:tc>
          <w:tcPr>
            <w:tcW w:w="285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2433" w:type="dxa"/>
            <w:shd w:val="clear" w:color="auto" w:fill="auto"/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 xml:space="preserve">  </w:t>
            </w: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>党委办公厅（室）及相关机构事务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>1594.71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>1594.71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>1594.71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5"/>
                <w:szCs w:val="15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84.80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</w:tr>
      <w:tr w:rsidR="00D16ED4">
        <w:trPr>
          <w:trHeight w:val="297"/>
        </w:trPr>
        <w:tc>
          <w:tcPr>
            <w:tcW w:w="29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201</w:t>
            </w:r>
          </w:p>
        </w:tc>
        <w:tc>
          <w:tcPr>
            <w:tcW w:w="25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31</w:t>
            </w:r>
          </w:p>
        </w:tc>
        <w:tc>
          <w:tcPr>
            <w:tcW w:w="285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01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    </w:t>
            </w:r>
            <w:r>
              <w:rPr>
                <w:rFonts w:ascii="宋体" w:hAnsi="宋体" w:hint="eastAsia"/>
                <w:color w:val="000000"/>
                <w:sz w:val="15"/>
                <w:szCs w:val="15"/>
              </w:rPr>
              <w:t>行政运行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350.81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350.81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350.81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72.80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D16ED4">
        <w:trPr>
          <w:trHeight w:val="297"/>
        </w:trPr>
        <w:tc>
          <w:tcPr>
            <w:tcW w:w="29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201</w:t>
            </w:r>
          </w:p>
        </w:tc>
        <w:tc>
          <w:tcPr>
            <w:tcW w:w="25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31</w:t>
            </w:r>
          </w:p>
        </w:tc>
        <w:tc>
          <w:tcPr>
            <w:tcW w:w="285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02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一般行政管理事务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1073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1073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1073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0.00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D16ED4">
        <w:trPr>
          <w:trHeight w:val="297"/>
        </w:trPr>
        <w:tc>
          <w:tcPr>
            <w:tcW w:w="29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201</w:t>
            </w:r>
          </w:p>
        </w:tc>
        <w:tc>
          <w:tcPr>
            <w:tcW w:w="25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31</w:t>
            </w:r>
          </w:p>
        </w:tc>
        <w:tc>
          <w:tcPr>
            <w:tcW w:w="285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05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事业运行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170.90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170.90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170.90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12.00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D16ED4">
        <w:trPr>
          <w:trHeight w:val="297"/>
        </w:trPr>
        <w:tc>
          <w:tcPr>
            <w:tcW w:w="29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>208</w:t>
            </w:r>
          </w:p>
        </w:tc>
        <w:tc>
          <w:tcPr>
            <w:tcW w:w="25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285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2433" w:type="dxa"/>
            <w:shd w:val="clear" w:color="auto" w:fill="auto"/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>社会保障和就业支出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>110.91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>110.91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>110.91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5"/>
                <w:szCs w:val="15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68.00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</w:tr>
      <w:tr w:rsidR="00D16ED4">
        <w:trPr>
          <w:trHeight w:val="297"/>
        </w:trPr>
        <w:tc>
          <w:tcPr>
            <w:tcW w:w="29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>208</w:t>
            </w:r>
          </w:p>
        </w:tc>
        <w:tc>
          <w:tcPr>
            <w:tcW w:w="25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>05</w:t>
            </w:r>
          </w:p>
        </w:tc>
        <w:tc>
          <w:tcPr>
            <w:tcW w:w="285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2433" w:type="dxa"/>
            <w:shd w:val="clear" w:color="auto" w:fill="auto"/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 xml:space="preserve">  </w:t>
            </w: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>行政事业单位养老支出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>110.91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>110.91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>110.91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5"/>
                <w:szCs w:val="15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68.00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</w:tr>
      <w:tr w:rsidR="00D16ED4">
        <w:trPr>
          <w:trHeight w:val="297"/>
        </w:trPr>
        <w:tc>
          <w:tcPr>
            <w:tcW w:w="29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208</w:t>
            </w:r>
          </w:p>
        </w:tc>
        <w:tc>
          <w:tcPr>
            <w:tcW w:w="25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05</w:t>
            </w:r>
          </w:p>
        </w:tc>
        <w:tc>
          <w:tcPr>
            <w:tcW w:w="285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01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    </w:t>
            </w:r>
            <w:r>
              <w:rPr>
                <w:rFonts w:ascii="宋体" w:hAnsi="宋体" w:hint="eastAsia"/>
                <w:color w:val="000000"/>
                <w:sz w:val="15"/>
                <w:szCs w:val="15"/>
              </w:rPr>
              <w:t>行政单位离退休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4.35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4.35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4.35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0.00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D16ED4">
        <w:trPr>
          <w:trHeight w:val="297"/>
        </w:trPr>
        <w:tc>
          <w:tcPr>
            <w:tcW w:w="29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208</w:t>
            </w:r>
          </w:p>
        </w:tc>
        <w:tc>
          <w:tcPr>
            <w:tcW w:w="25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05</w:t>
            </w:r>
          </w:p>
        </w:tc>
        <w:tc>
          <w:tcPr>
            <w:tcW w:w="285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05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    </w:t>
            </w:r>
            <w:r>
              <w:rPr>
                <w:rFonts w:ascii="宋体" w:hAnsi="宋体" w:hint="eastAsia"/>
                <w:color w:val="000000"/>
                <w:sz w:val="15"/>
                <w:szCs w:val="15"/>
              </w:rPr>
              <w:t>机关事业单位基本养老保险缴费支出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106.55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106.55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106.55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68.00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D16ED4">
        <w:trPr>
          <w:trHeight w:val="297"/>
        </w:trPr>
        <w:tc>
          <w:tcPr>
            <w:tcW w:w="29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>210</w:t>
            </w:r>
          </w:p>
        </w:tc>
        <w:tc>
          <w:tcPr>
            <w:tcW w:w="25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285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2433" w:type="dxa"/>
            <w:shd w:val="clear" w:color="auto" w:fill="auto"/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>卫生健康支出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>63.73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>63.73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>63.73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5"/>
                <w:szCs w:val="15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34.50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</w:tr>
      <w:tr w:rsidR="00D16ED4">
        <w:trPr>
          <w:trHeight w:val="297"/>
        </w:trPr>
        <w:tc>
          <w:tcPr>
            <w:tcW w:w="29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>210</w:t>
            </w:r>
          </w:p>
        </w:tc>
        <w:tc>
          <w:tcPr>
            <w:tcW w:w="25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>11</w:t>
            </w:r>
          </w:p>
        </w:tc>
        <w:tc>
          <w:tcPr>
            <w:tcW w:w="285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2433" w:type="dxa"/>
            <w:shd w:val="clear" w:color="auto" w:fill="auto"/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 xml:space="preserve">  </w:t>
            </w: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>行政事业单位医疗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>63.73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>63.73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>63.73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5"/>
                <w:szCs w:val="15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34.50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</w:tr>
      <w:tr w:rsidR="00D16ED4">
        <w:trPr>
          <w:trHeight w:val="297"/>
        </w:trPr>
        <w:tc>
          <w:tcPr>
            <w:tcW w:w="29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210</w:t>
            </w:r>
          </w:p>
        </w:tc>
        <w:tc>
          <w:tcPr>
            <w:tcW w:w="25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11</w:t>
            </w:r>
          </w:p>
        </w:tc>
        <w:tc>
          <w:tcPr>
            <w:tcW w:w="285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01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    </w:t>
            </w:r>
            <w:r>
              <w:rPr>
                <w:rFonts w:ascii="宋体" w:hAnsi="宋体" w:hint="eastAsia"/>
                <w:color w:val="000000"/>
                <w:sz w:val="15"/>
                <w:szCs w:val="15"/>
              </w:rPr>
              <w:t>行政单位医疗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11.30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11.30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11.30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24.87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D16ED4">
        <w:trPr>
          <w:trHeight w:val="297"/>
        </w:trPr>
        <w:tc>
          <w:tcPr>
            <w:tcW w:w="29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lastRenderedPageBreak/>
              <w:t>210</w:t>
            </w:r>
          </w:p>
        </w:tc>
        <w:tc>
          <w:tcPr>
            <w:tcW w:w="25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11</w:t>
            </w:r>
          </w:p>
        </w:tc>
        <w:tc>
          <w:tcPr>
            <w:tcW w:w="285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</w:t>
            </w: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    </w:t>
            </w:r>
            <w:r>
              <w:rPr>
                <w:rFonts w:ascii="宋体" w:hAnsi="宋体" w:hint="eastAsia"/>
                <w:color w:val="000000"/>
                <w:sz w:val="15"/>
                <w:szCs w:val="15"/>
              </w:rPr>
              <w:t>事业</w:t>
            </w:r>
            <w:r>
              <w:rPr>
                <w:rFonts w:ascii="宋体" w:hAnsi="宋体" w:hint="eastAsia"/>
                <w:color w:val="000000"/>
                <w:sz w:val="15"/>
                <w:szCs w:val="15"/>
              </w:rPr>
              <w:t>单位医疗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32.85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32.85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32.85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D16ED4">
        <w:trPr>
          <w:trHeight w:val="297"/>
        </w:trPr>
        <w:tc>
          <w:tcPr>
            <w:tcW w:w="29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210</w:t>
            </w:r>
          </w:p>
        </w:tc>
        <w:tc>
          <w:tcPr>
            <w:tcW w:w="25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11</w:t>
            </w:r>
          </w:p>
        </w:tc>
        <w:tc>
          <w:tcPr>
            <w:tcW w:w="285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03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    </w:t>
            </w:r>
            <w:r>
              <w:rPr>
                <w:rFonts w:ascii="宋体" w:hAnsi="宋体" w:hint="eastAsia"/>
                <w:color w:val="000000"/>
                <w:sz w:val="15"/>
                <w:szCs w:val="15"/>
              </w:rPr>
              <w:t>公务员医疗补助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19.34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19.34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19.34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9.70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D16ED4">
        <w:trPr>
          <w:trHeight w:val="297"/>
        </w:trPr>
        <w:tc>
          <w:tcPr>
            <w:tcW w:w="29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210</w:t>
            </w:r>
          </w:p>
        </w:tc>
        <w:tc>
          <w:tcPr>
            <w:tcW w:w="25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11</w:t>
            </w:r>
          </w:p>
        </w:tc>
        <w:tc>
          <w:tcPr>
            <w:tcW w:w="285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99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其他行政事业单位医疗支出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0.24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0.24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0.24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D16ED4">
        <w:trPr>
          <w:trHeight w:val="297"/>
        </w:trPr>
        <w:tc>
          <w:tcPr>
            <w:tcW w:w="29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>221</w:t>
            </w:r>
          </w:p>
        </w:tc>
        <w:tc>
          <w:tcPr>
            <w:tcW w:w="25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285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2433" w:type="dxa"/>
            <w:shd w:val="clear" w:color="auto" w:fill="auto"/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>住房保障支出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>64.93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>64.93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>64.93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5"/>
                <w:szCs w:val="15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33.00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</w:tr>
      <w:tr w:rsidR="00D16ED4">
        <w:trPr>
          <w:trHeight w:val="297"/>
        </w:trPr>
        <w:tc>
          <w:tcPr>
            <w:tcW w:w="29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>221</w:t>
            </w:r>
          </w:p>
        </w:tc>
        <w:tc>
          <w:tcPr>
            <w:tcW w:w="25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>02</w:t>
            </w:r>
          </w:p>
        </w:tc>
        <w:tc>
          <w:tcPr>
            <w:tcW w:w="285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2433" w:type="dxa"/>
            <w:shd w:val="clear" w:color="auto" w:fill="auto"/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 xml:space="preserve">  </w:t>
            </w: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>住房改革支出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>64.93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>64.93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>64.93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5"/>
                <w:szCs w:val="15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33.00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</w:tr>
      <w:tr w:rsidR="00D16ED4">
        <w:trPr>
          <w:trHeight w:val="297"/>
        </w:trPr>
        <w:tc>
          <w:tcPr>
            <w:tcW w:w="29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221</w:t>
            </w:r>
          </w:p>
        </w:tc>
        <w:tc>
          <w:tcPr>
            <w:tcW w:w="25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02</w:t>
            </w:r>
          </w:p>
        </w:tc>
        <w:tc>
          <w:tcPr>
            <w:tcW w:w="285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01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    </w:t>
            </w:r>
            <w:r>
              <w:rPr>
                <w:rFonts w:ascii="宋体" w:hAnsi="宋体" w:hint="eastAsia"/>
                <w:color w:val="000000"/>
                <w:sz w:val="15"/>
                <w:szCs w:val="15"/>
              </w:rPr>
              <w:t>住房公积金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>64.93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>64.93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5"/>
                <w:szCs w:val="15"/>
              </w:rPr>
              <w:t>64.93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33.00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D16ED4">
        <w:trPr>
          <w:trHeight w:val="297"/>
        </w:trPr>
        <w:tc>
          <w:tcPr>
            <w:tcW w:w="29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5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433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15"/>
                <w:szCs w:val="15"/>
              </w:rPr>
              <w:t>总计：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15"/>
                <w:szCs w:val="15"/>
              </w:rPr>
              <w:t>1834.27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15"/>
                <w:szCs w:val="15"/>
              </w:rPr>
              <w:t>1603.90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15"/>
                <w:szCs w:val="15"/>
              </w:rPr>
              <w:t>1603.90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bCs/>
                <w:sz w:val="15"/>
                <w:szCs w:val="15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15"/>
                <w:szCs w:val="15"/>
              </w:rPr>
              <w:t>220.37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D16ED4" w:rsidRDefault="00D16ED4">
      <w:pPr>
        <w:widowControl/>
        <w:jc w:val="center"/>
        <w:rPr>
          <w:rFonts w:ascii="仿宋" w:eastAsia="仿宋"/>
          <w:b/>
          <w:bCs/>
          <w:color w:val="000000"/>
          <w:szCs w:val="21"/>
        </w:rPr>
        <w:sectPr w:rsidR="00D16ED4">
          <w:type w:val="continuous"/>
          <w:pgSz w:w="16838" w:h="11906" w:orient="landscape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D16ED4" w:rsidRDefault="00D16ED4">
      <w:pPr>
        <w:widowControl/>
        <w:jc w:val="center"/>
        <w:textAlignment w:val="bottom"/>
        <w:rPr>
          <w:rFonts w:ascii="宋体" w:hAnsi="宋体" w:cs="宋体"/>
          <w:b/>
          <w:bCs/>
          <w:kern w:val="0"/>
          <w:sz w:val="20"/>
          <w:szCs w:val="20"/>
          <w:lang w:bidi="ar"/>
        </w:rPr>
      </w:pPr>
    </w:p>
    <w:p w:rsidR="00D16ED4" w:rsidRDefault="00D16ED4">
      <w:pPr>
        <w:pStyle w:val="a0"/>
        <w:rPr>
          <w:rFonts w:ascii="宋体" w:hAnsi="宋体" w:cs="宋体"/>
          <w:kern w:val="0"/>
          <w:sz w:val="20"/>
          <w:szCs w:val="20"/>
          <w:lang w:bidi="ar"/>
        </w:rPr>
      </w:pPr>
    </w:p>
    <w:p w:rsidR="00D16ED4" w:rsidRDefault="00D16ED4">
      <w:pPr>
        <w:pStyle w:val="a0"/>
        <w:rPr>
          <w:rFonts w:ascii="宋体" w:hAnsi="宋体" w:cs="宋体"/>
          <w:kern w:val="0"/>
          <w:sz w:val="20"/>
          <w:szCs w:val="20"/>
          <w:lang w:bidi="ar"/>
        </w:rPr>
      </w:pPr>
    </w:p>
    <w:p w:rsidR="00D16ED4" w:rsidRDefault="00D16ED4">
      <w:pPr>
        <w:pStyle w:val="a0"/>
        <w:rPr>
          <w:rFonts w:ascii="宋体" w:hAnsi="宋体" w:cs="宋体"/>
          <w:kern w:val="0"/>
          <w:sz w:val="20"/>
          <w:szCs w:val="20"/>
          <w:lang w:bidi="ar"/>
        </w:rPr>
      </w:pPr>
    </w:p>
    <w:p w:rsidR="00D16ED4" w:rsidRDefault="00D16ED4">
      <w:pPr>
        <w:pStyle w:val="a0"/>
        <w:rPr>
          <w:rFonts w:ascii="宋体" w:hAnsi="宋体" w:cs="宋体"/>
          <w:kern w:val="0"/>
          <w:sz w:val="20"/>
          <w:szCs w:val="20"/>
          <w:lang w:bidi="ar"/>
        </w:rPr>
      </w:pPr>
    </w:p>
    <w:p w:rsidR="00D16ED4" w:rsidRDefault="00D16ED4">
      <w:pPr>
        <w:pStyle w:val="a0"/>
        <w:rPr>
          <w:rFonts w:ascii="宋体" w:hAnsi="宋体" w:cs="宋体"/>
          <w:kern w:val="0"/>
          <w:sz w:val="20"/>
          <w:szCs w:val="20"/>
          <w:lang w:bidi="ar"/>
        </w:rPr>
      </w:pPr>
    </w:p>
    <w:p w:rsidR="00D16ED4" w:rsidRDefault="00D16ED4">
      <w:pPr>
        <w:pStyle w:val="a0"/>
        <w:rPr>
          <w:rFonts w:ascii="宋体" w:hAnsi="宋体" w:cs="宋体"/>
          <w:kern w:val="0"/>
          <w:sz w:val="20"/>
          <w:szCs w:val="20"/>
          <w:lang w:bidi="ar"/>
        </w:rPr>
      </w:pPr>
    </w:p>
    <w:p w:rsidR="00D16ED4" w:rsidRDefault="00D16ED4">
      <w:pPr>
        <w:pStyle w:val="a0"/>
        <w:rPr>
          <w:rFonts w:ascii="宋体" w:hAnsi="宋体" w:cs="宋体"/>
          <w:kern w:val="0"/>
          <w:sz w:val="20"/>
          <w:szCs w:val="20"/>
          <w:lang w:bidi="ar"/>
        </w:rPr>
      </w:pPr>
    </w:p>
    <w:p w:rsidR="00D16ED4" w:rsidRDefault="00D16ED4">
      <w:pPr>
        <w:pStyle w:val="a0"/>
        <w:rPr>
          <w:rFonts w:ascii="宋体" w:hAnsi="宋体" w:cs="宋体"/>
          <w:kern w:val="0"/>
          <w:sz w:val="20"/>
          <w:szCs w:val="20"/>
          <w:lang w:bidi="ar"/>
        </w:rPr>
      </w:pPr>
    </w:p>
    <w:p w:rsidR="00D16ED4" w:rsidRDefault="00D16ED4">
      <w:pPr>
        <w:pStyle w:val="a0"/>
        <w:rPr>
          <w:rFonts w:ascii="宋体" w:hAnsi="宋体" w:cs="宋体"/>
          <w:kern w:val="0"/>
          <w:sz w:val="20"/>
          <w:szCs w:val="20"/>
          <w:lang w:bidi="ar"/>
        </w:rPr>
      </w:pPr>
    </w:p>
    <w:p w:rsidR="00D16ED4" w:rsidRDefault="00D16ED4">
      <w:pPr>
        <w:pStyle w:val="a0"/>
        <w:rPr>
          <w:rFonts w:ascii="宋体" w:hAnsi="宋体" w:cs="宋体"/>
          <w:kern w:val="0"/>
          <w:sz w:val="20"/>
          <w:szCs w:val="20"/>
          <w:lang w:bidi="ar"/>
        </w:rPr>
      </w:pPr>
    </w:p>
    <w:p w:rsidR="00D16ED4" w:rsidRDefault="00D16ED4">
      <w:pPr>
        <w:pStyle w:val="a0"/>
        <w:rPr>
          <w:rFonts w:ascii="宋体" w:hAnsi="宋体" w:cs="宋体"/>
          <w:kern w:val="0"/>
          <w:sz w:val="20"/>
          <w:szCs w:val="20"/>
          <w:lang w:bidi="ar"/>
        </w:rPr>
      </w:pPr>
    </w:p>
    <w:p w:rsidR="00D16ED4" w:rsidRDefault="00D16ED4">
      <w:pPr>
        <w:pStyle w:val="a0"/>
        <w:rPr>
          <w:rFonts w:ascii="宋体" w:hAnsi="宋体" w:cs="宋体"/>
          <w:kern w:val="0"/>
          <w:sz w:val="20"/>
          <w:szCs w:val="20"/>
          <w:lang w:bidi="ar"/>
        </w:rPr>
        <w:sectPr w:rsidR="00D16ED4">
          <w:type w:val="continuous"/>
          <w:pgSz w:w="16838" w:h="11906" w:orient="landscape"/>
          <w:pgMar w:top="1531" w:right="2098" w:bottom="1531" w:left="1984" w:header="851" w:footer="992" w:gutter="0"/>
          <w:pgNumType w:fmt="numberInDash"/>
          <w:cols w:space="720"/>
          <w:docGrid w:linePitch="312"/>
        </w:sectPr>
      </w:pPr>
    </w:p>
    <w:p w:rsidR="00D16ED4" w:rsidRDefault="00D16ED4">
      <w:pPr>
        <w:pStyle w:val="a0"/>
        <w:rPr>
          <w:rFonts w:ascii="宋体" w:hAnsi="宋体" w:cs="宋体"/>
          <w:kern w:val="0"/>
          <w:sz w:val="20"/>
          <w:szCs w:val="20"/>
          <w:lang w:bidi="ar"/>
        </w:rPr>
      </w:pPr>
    </w:p>
    <w:p w:rsidR="00D16ED4" w:rsidRDefault="00D16ED4">
      <w:pPr>
        <w:pStyle w:val="a0"/>
        <w:rPr>
          <w:rFonts w:ascii="宋体" w:hAnsi="宋体" w:cs="宋体"/>
          <w:kern w:val="0"/>
          <w:sz w:val="20"/>
          <w:szCs w:val="20"/>
          <w:lang w:bidi="ar"/>
        </w:rPr>
        <w:sectPr w:rsidR="00D16ED4">
          <w:type w:val="continuous"/>
          <w:pgSz w:w="11906" w:h="16838"/>
          <w:pgMar w:top="2098" w:right="1531" w:bottom="1984" w:left="1531" w:header="851" w:footer="992" w:gutter="0"/>
          <w:pgNumType w:fmt="numberInDash"/>
          <w:cols w:space="720"/>
          <w:docGrid w:linePitch="312"/>
        </w:sectPr>
      </w:pPr>
    </w:p>
    <w:p w:rsidR="00D16ED4" w:rsidRDefault="001A31AC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  <w:r>
        <w:rPr>
          <w:rFonts w:ascii="宋体" w:hAnsi="宋体" w:cs="宋体" w:hint="eastAsia"/>
          <w:kern w:val="0"/>
          <w:sz w:val="20"/>
          <w:szCs w:val="20"/>
          <w:lang w:bidi="ar"/>
        </w:rPr>
        <w:t>表</w:t>
      </w:r>
      <w:r>
        <w:rPr>
          <w:rFonts w:ascii="宋体" w:hAnsi="宋体" w:cs="宋体" w:hint="eastAsia"/>
          <w:kern w:val="0"/>
          <w:sz w:val="20"/>
          <w:szCs w:val="20"/>
          <w:lang w:bidi="ar"/>
        </w:rPr>
        <w:t>3</w:t>
      </w:r>
    </w:p>
    <w:p w:rsidR="00D16ED4" w:rsidRDefault="001A31AC">
      <w:pPr>
        <w:widowControl/>
        <w:spacing w:line="360" w:lineRule="exact"/>
        <w:jc w:val="center"/>
        <w:outlineLvl w:val="1"/>
        <w:rPr>
          <w:rFonts w:ascii="仿宋_GB2312" w:eastAsia="仿宋_GB2312" w:hAnsi="宋体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部门</w:t>
      </w:r>
      <w:r>
        <w:rPr>
          <w:rFonts w:ascii="仿宋_GB2312" w:eastAsia="仿宋_GB2312" w:hAnsi="宋体" w:hint="eastAsia"/>
          <w:b/>
          <w:kern w:val="0"/>
          <w:sz w:val="32"/>
          <w:szCs w:val="32"/>
        </w:rPr>
        <w:t>支出总体情况表</w:t>
      </w:r>
    </w:p>
    <w:p w:rsidR="00D16ED4" w:rsidRDefault="00D16ED4">
      <w:pPr>
        <w:widowControl/>
        <w:spacing w:line="440" w:lineRule="exact"/>
        <w:outlineLvl w:val="1"/>
        <w:rPr>
          <w:rFonts w:ascii="Calibri" w:hAnsi="Calibri"/>
          <w:color w:val="000000"/>
          <w:sz w:val="18"/>
          <w:szCs w:val="18"/>
        </w:rPr>
      </w:pPr>
    </w:p>
    <w:p w:rsidR="00D16ED4" w:rsidRDefault="001A31AC">
      <w:pPr>
        <w:widowControl/>
        <w:spacing w:line="440" w:lineRule="exact"/>
        <w:outlineLvl w:val="1"/>
        <w:rPr>
          <w:rFonts w:ascii="仿宋_GB2312" w:eastAsia="仿宋_GB2312" w:hAnsi="宋体"/>
          <w:kern w:val="0"/>
          <w:sz w:val="24"/>
        </w:rPr>
      </w:pPr>
      <w:r>
        <w:rPr>
          <w:rFonts w:ascii="Calibri" w:hAnsi="Calibri" w:hint="eastAsia"/>
          <w:color w:val="000000"/>
          <w:sz w:val="18"/>
          <w:szCs w:val="18"/>
        </w:rPr>
        <w:t>编制</w:t>
      </w:r>
      <w:r>
        <w:rPr>
          <w:rFonts w:ascii="Calibri" w:hAnsi="Calibri" w:hint="eastAsia"/>
          <w:color w:val="000000"/>
          <w:sz w:val="18"/>
          <w:szCs w:val="18"/>
        </w:rPr>
        <w:t>部门</w:t>
      </w:r>
      <w:r>
        <w:rPr>
          <w:rFonts w:ascii="Calibri" w:hAnsi="Calibri" w:hint="eastAsia"/>
          <w:color w:val="000000"/>
          <w:sz w:val="18"/>
          <w:szCs w:val="18"/>
        </w:rPr>
        <w:t>：</w:t>
      </w:r>
      <w:r>
        <w:rPr>
          <w:rFonts w:ascii="Calibri" w:hAnsi="Calibri" w:hint="eastAsia"/>
          <w:color w:val="000000"/>
          <w:sz w:val="18"/>
          <w:szCs w:val="18"/>
        </w:rPr>
        <w:t>中共呼图壁县委员会政法委员会</w:t>
      </w:r>
      <w:r>
        <w:rPr>
          <w:rFonts w:ascii="Calibri" w:hAnsi="Calibri" w:hint="eastAsia"/>
          <w:color w:val="000000"/>
          <w:sz w:val="18"/>
          <w:szCs w:val="18"/>
        </w:rPr>
        <w:t xml:space="preserve">  </w:t>
      </w:r>
      <w:r>
        <w:rPr>
          <w:rFonts w:ascii="仿宋_GB2312" w:eastAsia="仿宋_GB2312" w:hAnsi="宋体" w:hint="eastAsia"/>
          <w:kern w:val="0"/>
          <w:sz w:val="24"/>
        </w:rPr>
        <w:t xml:space="preserve">               </w:t>
      </w:r>
      <w:r>
        <w:rPr>
          <w:rFonts w:ascii="Calibri" w:hAnsi="Calibri" w:hint="eastAsia"/>
          <w:color w:val="000000"/>
          <w:sz w:val="18"/>
          <w:szCs w:val="18"/>
        </w:rPr>
        <w:t>单位：万元</w:t>
      </w:r>
    </w:p>
    <w:tbl>
      <w:tblPr>
        <w:tblW w:w="9420" w:type="dxa"/>
        <w:tblInd w:w="-240" w:type="dxa"/>
        <w:tblLook w:val="04A0" w:firstRow="1" w:lastRow="0" w:firstColumn="1" w:lastColumn="0" w:noHBand="0" w:noVBand="1"/>
      </w:tblPr>
      <w:tblGrid>
        <w:gridCol w:w="546"/>
        <w:gridCol w:w="436"/>
        <w:gridCol w:w="436"/>
        <w:gridCol w:w="2539"/>
        <w:gridCol w:w="1805"/>
        <w:gridCol w:w="1806"/>
        <w:gridCol w:w="1852"/>
      </w:tblGrid>
      <w:tr w:rsidR="00D16ED4">
        <w:trPr>
          <w:trHeight w:val="328"/>
        </w:trPr>
        <w:tc>
          <w:tcPr>
            <w:tcW w:w="3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科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  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目</w:t>
            </w:r>
          </w:p>
        </w:tc>
        <w:tc>
          <w:tcPr>
            <w:tcW w:w="54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支出预算</w:t>
            </w:r>
          </w:p>
        </w:tc>
      </w:tr>
      <w:tr w:rsidR="00D16ED4">
        <w:trPr>
          <w:trHeight w:val="480"/>
        </w:trPr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功能分类科目编码</w:t>
            </w:r>
          </w:p>
        </w:tc>
        <w:tc>
          <w:tcPr>
            <w:tcW w:w="2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功能分类科目名称</w:t>
            </w:r>
          </w:p>
        </w:tc>
        <w:tc>
          <w:tcPr>
            <w:tcW w:w="18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合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计</w:t>
            </w:r>
          </w:p>
        </w:tc>
        <w:tc>
          <w:tcPr>
            <w:tcW w:w="18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基本支出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项目支出</w:t>
            </w:r>
          </w:p>
        </w:tc>
      </w:tr>
      <w:tr w:rsidR="00D16ED4">
        <w:trPr>
          <w:trHeight w:val="27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类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款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项</w:t>
            </w:r>
          </w:p>
        </w:tc>
        <w:tc>
          <w:tcPr>
            <w:tcW w:w="2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 w:val="20"/>
                <w:szCs w:val="20"/>
              </w:rPr>
            </w:pPr>
          </w:p>
        </w:tc>
      </w:tr>
      <w:tr w:rsidR="00D16ED4">
        <w:trPr>
          <w:trHeight w:val="27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合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计</w:t>
            </w: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 xml:space="preserve">　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1834.27</w:t>
            </w: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 xml:space="preserve">　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761.27</w:t>
            </w:r>
          </w:p>
        </w:tc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 xml:space="preserve">　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1073.00</w:t>
            </w:r>
          </w:p>
        </w:tc>
      </w:tr>
      <w:tr w:rsidR="00D16ED4">
        <w:trPr>
          <w:trHeight w:val="4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201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一般公共服务支出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1594.71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521.71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1073</w:t>
            </w:r>
          </w:p>
        </w:tc>
      </w:tr>
      <w:tr w:rsidR="00D16ED4">
        <w:trPr>
          <w:trHeight w:val="4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201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31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党委办公厅（室）及相关机构事务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1594.71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521.71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1073</w:t>
            </w:r>
          </w:p>
        </w:tc>
      </w:tr>
      <w:tr w:rsidR="00D16ED4">
        <w:trPr>
          <w:trHeight w:val="4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201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31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01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行政运行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350.81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350.81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D16ED4">
        <w:trPr>
          <w:trHeight w:val="4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02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一般行政管理事务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1073.00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1073</w:t>
            </w:r>
          </w:p>
        </w:tc>
      </w:tr>
      <w:tr w:rsidR="00D16ED4">
        <w:trPr>
          <w:trHeight w:val="4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事业运行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170.90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170.90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D16ED4">
        <w:trPr>
          <w:trHeight w:val="4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208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110.91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110.91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</w:p>
        </w:tc>
      </w:tr>
      <w:tr w:rsidR="00D16ED4">
        <w:trPr>
          <w:trHeight w:val="4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208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05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110.91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110.91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</w:p>
        </w:tc>
      </w:tr>
      <w:tr w:rsidR="00D16ED4">
        <w:trPr>
          <w:trHeight w:val="4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01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行政单位离退休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4.35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4.35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16ED4">
        <w:trPr>
          <w:trHeight w:val="4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05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05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106.55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106.55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16ED4">
        <w:trPr>
          <w:trHeight w:val="4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210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63.73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63.73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16ED4">
        <w:trPr>
          <w:trHeight w:val="4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210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11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行政事业单位医疗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63.73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63.73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16ED4">
        <w:trPr>
          <w:trHeight w:val="4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210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01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行政单位医疗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32.85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32.85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16ED4">
        <w:trPr>
          <w:trHeight w:val="4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02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事业单位医疗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11.30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11.30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16ED4">
        <w:trPr>
          <w:trHeight w:val="4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03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公务员医疗补助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19.34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19.34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16ED4">
        <w:trPr>
          <w:trHeight w:val="4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99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其他行政事业单位医疗支出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0.24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0.24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16ED4">
        <w:trPr>
          <w:trHeight w:val="4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221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64.93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64.93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16ED4">
        <w:trPr>
          <w:trHeight w:val="4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221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02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64.93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64.93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16ED4">
        <w:trPr>
          <w:trHeight w:val="4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02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01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64.93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64.93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16ED4">
        <w:trPr>
          <w:trHeight w:val="4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16ED4">
        <w:trPr>
          <w:trHeight w:val="4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val="4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val="4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</w:tbl>
    <w:p w:rsidR="00D16ED4" w:rsidRDefault="00D16ED4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</w:p>
    <w:p w:rsidR="00D16ED4" w:rsidRDefault="00D16ED4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</w:p>
    <w:p w:rsidR="00D16ED4" w:rsidRDefault="00D16ED4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</w:p>
    <w:p w:rsidR="00D16ED4" w:rsidRDefault="00D16ED4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</w:p>
    <w:p w:rsidR="00D16ED4" w:rsidRDefault="001A31AC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  <w:r>
        <w:rPr>
          <w:rFonts w:ascii="宋体" w:hAnsi="宋体" w:cs="宋体" w:hint="eastAsia"/>
          <w:kern w:val="0"/>
          <w:sz w:val="20"/>
          <w:szCs w:val="20"/>
          <w:lang w:bidi="ar"/>
        </w:rPr>
        <w:t>表</w:t>
      </w:r>
      <w:r>
        <w:rPr>
          <w:rFonts w:ascii="宋体" w:hAnsi="宋体" w:cs="宋体" w:hint="eastAsia"/>
          <w:kern w:val="0"/>
          <w:sz w:val="20"/>
          <w:szCs w:val="20"/>
          <w:lang w:bidi="ar"/>
        </w:rPr>
        <w:t>4</w:t>
      </w:r>
    </w:p>
    <w:p w:rsidR="00D16ED4" w:rsidRDefault="001A31AC">
      <w:pPr>
        <w:widowControl/>
        <w:spacing w:beforeLines="50" w:before="120" w:line="280" w:lineRule="exact"/>
        <w:jc w:val="center"/>
        <w:outlineLvl w:val="1"/>
        <w:rPr>
          <w:rFonts w:ascii="仿宋_GB2312" w:eastAsia="仿宋_GB2312" w:hAnsi="宋体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财政拨款收支预算总体情况表</w:t>
      </w:r>
    </w:p>
    <w:p w:rsidR="00D16ED4" w:rsidRDefault="001A31AC">
      <w:pPr>
        <w:tabs>
          <w:tab w:val="left" w:pos="1701"/>
        </w:tabs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编制部门：</w:t>
      </w:r>
      <w:r>
        <w:rPr>
          <w:rFonts w:ascii="宋体" w:hAnsi="宋体" w:hint="eastAsia"/>
          <w:sz w:val="18"/>
          <w:szCs w:val="18"/>
        </w:rPr>
        <w:t>中共呼图壁县委员会政法委员会</w:t>
      </w:r>
      <w:r>
        <w:rPr>
          <w:rFonts w:ascii="宋体" w:hAnsi="宋体" w:hint="eastAsia"/>
          <w:sz w:val="18"/>
          <w:szCs w:val="18"/>
        </w:rPr>
        <w:t xml:space="preserve">                       </w:t>
      </w:r>
      <w:r>
        <w:rPr>
          <w:rFonts w:ascii="宋体" w:hAnsi="宋体" w:hint="eastAsia"/>
          <w:sz w:val="18"/>
          <w:szCs w:val="18"/>
        </w:rPr>
        <w:t>单位：万元</w:t>
      </w:r>
    </w:p>
    <w:tbl>
      <w:tblPr>
        <w:tblW w:w="9449" w:type="dxa"/>
        <w:tblInd w:w="-240" w:type="dxa"/>
        <w:tblLook w:val="04A0" w:firstRow="1" w:lastRow="0" w:firstColumn="1" w:lastColumn="0" w:noHBand="0" w:noVBand="1"/>
      </w:tblPr>
      <w:tblGrid>
        <w:gridCol w:w="1936"/>
        <w:gridCol w:w="914"/>
        <w:gridCol w:w="2580"/>
        <w:gridCol w:w="900"/>
        <w:gridCol w:w="851"/>
        <w:gridCol w:w="1134"/>
        <w:gridCol w:w="1134"/>
      </w:tblGrid>
      <w:tr w:rsidR="00D16ED4">
        <w:trPr>
          <w:trHeight w:val="285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b/>
                <w:color w:val="000000"/>
                <w:sz w:val="18"/>
                <w:szCs w:val="18"/>
              </w:rPr>
              <w:t>财政拨款收入</w:t>
            </w:r>
          </w:p>
        </w:tc>
        <w:tc>
          <w:tcPr>
            <w:tcW w:w="6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b/>
                <w:color w:val="000000"/>
                <w:sz w:val="18"/>
                <w:szCs w:val="18"/>
              </w:rPr>
              <w:t>财政拨款支出</w:t>
            </w:r>
          </w:p>
        </w:tc>
      </w:tr>
      <w:tr w:rsidR="00D16ED4">
        <w:trPr>
          <w:trHeight w:val="500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b/>
                <w:color w:val="000000"/>
                <w:sz w:val="18"/>
                <w:szCs w:val="18"/>
              </w:rPr>
              <w:t>项</w:t>
            </w:r>
            <w:r>
              <w:rPr>
                <w:rFonts w:ascii="Calibri" w:hAnsi="Calibri" w:hint="eastAsia"/>
                <w:b/>
                <w:color w:val="000000"/>
                <w:sz w:val="18"/>
                <w:szCs w:val="18"/>
              </w:rPr>
              <w:t xml:space="preserve">    </w:t>
            </w:r>
            <w:r>
              <w:rPr>
                <w:rFonts w:ascii="Calibri" w:hAnsi="Calibri" w:hint="eastAsia"/>
                <w:b/>
                <w:color w:val="000000"/>
                <w:sz w:val="18"/>
                <w:szCs w:val="18"/>
              </w:rPr>
              <w:t>目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b/>
                <w:color w:val="000000"/>
                <w:sz w:val="18"/>
                <w:szCs w:val="18"/>
              </w:rPr>
              <w:t>合</w:t>
            </w:r>
            <w:r>
              <w:rPr>
                <w:rFonts w:ascii="Calibri" w:hAnsi="Calibri" w:hint="eastAsia"/>
                <w:b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Calibri" w:hAnsi="Calibri" w:hint="eastAsia"/>
                <w:b/>
                <w:color w:val="000000"/>
                <w:sz w:val="18"/>
                <w:szCs w:val="18"/>
              </w:rPr>
              <w:t>计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b/>
                <w:color w:val="000000"/>
                <w:sz w:val="18"/>
                <w:szCs w:val="18"/>
              </w:rPr>
              <w:t>功</w:t>
            </w:r>
            <w:r>
              <w:rPr>
                <w:rFonts w:ascii="Calibri" w:hAnsi="Calibri" w:hint="eastAsia"/>
                <w:b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Calibri" w:hAnsi="Calibri" w:hint="eastAsia"/>
                <w:b/>
                <w:color w:val="000000"/>
                <w:sz w:val="18"/>
                <w:szCs w:val="18"/>
              </w:rPr>
              <w:t>能</w:t>
            </w:r>
            <w:r>
              <w:rPr>
                <w:rFonts w:ascii="Calibri" w:hAnsi="Calibri" w:hint="eastAsia"/>
                <w:b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Calibri" w:hAnsi="Calibri" w:hint="eastAsia"/>
                <w:b/>
                <w:color w:val="000000"/>
                <w:sz w:val="18"/>
                <w:szCs w:val="18"/>
              </w:rPr>
              <w:t>分</w:t>
            </w:r>
            <w:r>
              <w:rPr>
                <w:rFonts w:ascii="Calibri" w:hAnsi="Calibri" w:hint="eastAsia"/>
                <w:b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Calibri" w:hAnsi="Calibri" w:hint="eastAsia"/>
                <w:b/>
                <w:color w:val="000000"/>
                <w:sz w:val="18"/>
                <w:szCs w:val="18"/>
              </w:rPr>
              <w:t>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b/>
                <w:color w:val="000000"/>
                <w:sz w:val="18"/>
                <w:szCs w:val="18"/>
              </w:rPr>
              <w:t>合</w:t>
            </w:r>
            <w:r>
              <w:rPr>
                <w:rFonts w:ascii="Calibri" w:hAnsi="Calibri" w:hint="eastAsia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hint="eastAsia"/>
                <w:b/>
                <w:color w:val="000000"/>
                <w:sz w:val="18"/>
                <w:szCs w:val="18"/>
              </w:rPr>
              <w:t>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b/>
                <w:color w:val="000000"/>
                <w:sz w:val="18"/>
                <w:szCs w:val="18"/>
              </w:rPr>
              <w:t>一般公共预算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b/>
                <w:color w:val="000000"/>
                <w:sz w:val="18"/>
                <w:szCs w:val="18"/>
              </w:rPr>
              <w:t>政府性基金预算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b/>
                <w:color w:val="000000"/>
                <w:sz w:val="18"/>
                <w:szCs w:val="18"/>
              </w:rPr>
              <w:t>国有资本经营预算</w:t>
            </w:r>
          </w:p>
        </w:tc>
      </w:tr>
      <w:tr w:rsidR="00D16ED4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b/>
                <w:color w:val="000000"/>
                <w:sz w:val="18"/>
                <w:szCs w:val="18"/>
                <w:lang w:eastAsia="zh-Hans"/>
              </w:rPr>
              <w:t>一、</w:t>
            </w:r>
            <w:r>
              <w:rPr>
                <w:rFonts w:ascii="Calibri" w:hAnsi="Calibri" w:hint="eastAsia"/>
                <w:b/>
                <w:color w:val="000000"/>
                <w:sz w:val="18"/>
                <w:szCs w:val="18"/>
              </w:rPr>
              <w:t>财政拨款（补助）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b/>
                <w:color w:val="000000"/>
                <w:sz w:val="18"/>
                <w:szCs w:val="18"/>
              </w:rPr>
              <w:t>1603.90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201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一般公共服务支出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1499.91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1499.91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一般公共预算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1603.90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202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外交支出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政府性基金预算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203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国防支出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国有资本经营预算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204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公共安全支出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297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205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教育支出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206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科学技术支出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207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文化旅游体育与传媒支出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208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社会保障和就业支出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42.91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42.91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D16ED4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209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社会保险基金支出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16ED4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210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卫生健康支出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29.16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29.16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211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节能环保支出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212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城乡社区支出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213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农林水支出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214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交通运输支出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215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资源勘探</w:t>
            </w:r>
            <w:r>
              <w:rPr>
                <w:rFonts w:ascii="宋体" w:hAnsi="宋体" w:hint="eastAsia"/>
                <w:color w:val="000000"/>
                <w:sz w:val="18"/>
                <w:szCs w:val="18"/>
                <w:lang w:eastAsia="zh-Hans"/>
              </w:rPr>
              <w:t>工业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信息等支出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216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商业服务业等支出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217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金融支出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219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援助其他地区支出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220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自然资源海洋气象等支出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221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住房保障支出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31.93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31.93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222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粮油物资储备支出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D16ED4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223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国有资本经营预算支出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16ED4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224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灾害防治及应急管理支出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227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预备费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229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其他支出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230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转移性支出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231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债务还本支出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232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债务付息支出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233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债务发行费用支出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16ED4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16ED4">
        <w:trPr>
          <w:trHeight w:hRule="exact" w:val="312"/>
        </w:trPr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b/>
                <w:color w:val="000000"/>
                <w:sz w:val="18"/>
                <w:szCs w:val="18"/>
              </w:rPr>
              <w:t>收</w:t>
            </w:r>
            <w:r>
              <w:rPr>
                <w:rFonts w:ascii="Calibri" w:hAnsi="Calibri" w:hint="eastAsia"/>
                <w:b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Calibri" w:hAnsi="Calibri" w:hint="eastAsia"/>
                <w:b/>
                <w:color w:val="000000"/>
                <w:sz w:val="18"/>
                <w:szCs w:val="18"/>
              </w:rPr>
              <w:t>入</w:t>
            </w:r>
            <w:r>
              <w:rPr>
                <w:rFonts w:ascii="Calibri" w:hAnsi="Calibri" w:hint="eastAsia"/>
                <w:b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Calibri" w:hAnsi="Calibri" w:hint="eastAsia"/>
                <w:b/>
                <w:color w:val="000000"/>
                <w:sz w:val="18"/>
                <w:szCs w:val="18"/>
              </w:rPr>
              <w:t>总</w:t>
            </w:r>
            <w:r>
              <w:rPr>
                <w:rFonts w:ascii="Calibri" w:hAnsi="Calibri" w:hint="eastAsia"/>
                <w:b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Calibri" w:hAnsi="Calibri" w:hint="eastAsia"/>
                <w:b/>
                <w:color w:val="000000"/>
                <w:sz w:val="18"/>
                <w:szCs w:val="18"/>
              </w:rPr>
              <w:t>计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b/>
                <w:color w:val="000000"/>
                <w:sz w:val="18"/>
                <w:szCs w:val="18"/>
              </w:rPr>
              <w:t>1603.90</w:t>
            </w:r>
            <w:r>
              <w:rPr>
                <w:rFonts w:ascii="Calibri" w:hAnsi="Calibri" w:hint="eastAsia"/>
                <w:b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b/>
                <w:color w:val="000000"/>
                <w:sz w:val="18"/>
                <w:szCs w:val="18"/>
              </w:rPr>
              <w:t>支</w:t>
            </w:r>
            <w:r>
              <w:rPr>
                <w:rFonts w:ascii="Calibri" w:hAnsi="Calibri" w:hint="eastAsia"/>
                <w:b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Calibri" w:hAnsi="Calibri" w:hint="eastAsia"/>
                <w:b/>
                <w:color w:val="000000"/>
                <w:sz w:val="18"/>
                <w:szCs w:val="18"/>
              </w:rPr>
              <w:t>出</w:t>
            </w:r>
            <w:r>
              <w:rPr>
                <w:rFonts w:ascii="Calibri" w:hAnsi="Calibri" w:hint="eastAsia"/>
                <w:b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Calibri" w:hAnsi="Calibri" w:hint="eastAsia"/>
                <w:b/>
                <w:color w:val="000000"/>
                <w:sz w:val="18"/>
                <w:szCs w:val="18"/>
              </w:rPr>
              <w:t>总</w:t>
            </w:r>
            <w:r>
              <w:rPr>
                <w:rFonts w:ascii="Calibri" w:hAnsi="Calibri" w:hint="eastAsia"/>
                <w:b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Calibri" w:hAnsi="Calibri" w:hint="eastAsia"/>
                <w:b/>
                <w:color w:val="000000"/>
                <w:sz w:val="18"/>
                <w:szCs w:val="18"/>
              </w:rPr>
              <w:t>计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b/>
                <w:color w:val="000000"/>
                <w:sz w:val="18"/>
                <w:szCs w:val="18"/>
              </w:rPr>
              <w:t>1603.90</w:t>
            </w:r>
            <w:r>
              <w:rPr>
                <w:rFonts w:ascii="Calibri" w:hAnsi="Calibri" w:hint="eastAsia"/>
                <w:b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b/>
                <w:color w:val="000000"/>
                <w:sz w:val="18"/>
                <w:szCs w:val="18"/>
              </w:rPr>
              <w:t>1603.90</w:t>
            </w:r>
            <w:r>
              <w:rPr>
                <w:rFonts w:ascii="Calibri" w:hAnsi="Calibri" w:hint="eastAsia"/>
                <w:b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b/>
                <w:color w:val="000000"/>
                <w:sz w:val="18"/>
                <w:szCs w:val="18"/>
              </w:rPr>
              <w:t xml:space="preserve">　</w:t>
            </w:r>
          </w:p>
        </w:tc>
      </w:tr>
    </w:tbl>
    <w:p w:rsidR="00D16ED4" w:rsidRDefault="00D16ED4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</w:p>
    <w:p w:rsidR="00D16ED4" w:rsidRDefault="00D16ED4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</w:p>
    <w:p w:rsidR="00D16ED4" w:rsidRDefault="00D16ED4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</w:p>
    <w:p w:rsidR="00D16ED4" w:rsidRDefault="00D16ED4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</w:p>
    <w:p w:rsidR="00D16ED4" w:rsidRDefault="00D16ED4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</w:p>
    <w:p w:rsidR="00D16ED4" w:rsidRDefault="001A31AC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  <w:r>
        <w:rPr>
          <w:rFonts w:ascii="宋体" w:hAnsi="宋体" w:cs="宋体" w:hint="eastAsia"/>
          <w:kern w:val="0"/>
          <w:sz w:val="20"/>
          <w:szCs w:val="20"/>
          <w:lang w:bidi="ar"/>
        </w:rPr>
        <w:t>表</w:t>
      </w:r>
      <w:r>
        <w:rPr>
          <w:rFonts w:ascii="宋体" w:hAnsi="宋体" w:cs="宋体" w:hint="eastAsia"/>
          <w:kern w:val="0"/>
          <w:sz w:val="20"/>
          <w:szCs w:val="20"/>
          <w:lang w:bidi="ar"/>
        </w:rPr>
        <w:t>5</w:t>
      </w:r>
    </w:p>
    <w:tbl>
      <w:tblPr>
        <w:tblW w:w="9214" w:type="dxa"/>
        <w:tblInd w:w="-34" w:type="dxa"/>
        <w:tblLook w:val="04A0" w:firstRow="1" w:lastRow="0" w:firstColumn="1" w:lastColumn="0" w:noHBand="0" w:noVBand="1"/>
      </w:tblPr>
      <w:tblGrid>
        <w:gridCol w:w="546"/>
        <w:gridCol w:w="499"/>
        <w:gridCol w:w="502"/>
        <w:gridCol w:w="2480"/>
        <w:gridCol w:w="658"/>
        <w:gridCol w:w="1014"/>
        <w:gridCol w:w="216"/>
        <w:gridCol w:w="1609"/>
        <w:gridCol w:w="1690"/>
      </w:tblGrid>
      <w:tr w:rsidR="00D16ED4">
        <w:trPr>
          <w:trHeight w:val="450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ED4" w:rsidRDefault="001A31AC">
            <w:pPr>
              <w:widowControl/>
              <w:jc w:val="center"/>
              <w:rPr>
                <w:rFonts w:ascii="方正小标宋_GBK" w:eastAsia="方正小标宋_GBK" w:hAnsi="方正小标宋_GBK" w:cs="方正小标宋_GBK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32"/>
                <w:szCs w:val="32"/>
              </w:rPr>
              <w:t>一般公共预算支出情况表</w:t>
            </w:r>
          </w:p>
        </w:tc>
      </w:tr>
      <w:tr w:rsidR="00D16ED4">
        <w:trPr>
          <w:trHeight w:val="285"/>
        </w:trPr>
        <w:tc>
          <w:tcPr>
            <w:tcW w:w="4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ED4" w:rsidRDefault="001A31AC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编制</w:t>
            </w:r>
            <w:r>
              <w:rPr>
                <w:rFonts w:ascii="Calibri" w:hAnsi="Calibri" w:hint="eastAsia"/>
                <w:sz w:val="18"/>
                <w:szCs w:val="18"/>
              </w:rPr>
              <w:t>部门</w:t>
            </w:r>
            <w:r>
              <w:rPr>
                <w:rFonts w:ascii="Calibri" w:hAnsi="Calibri" w:hint="eastAsia"/>
                <w:sz w:val="18"/>
                <w:szCs w:val="18"/>
              </w:rPr>
              <w:t>：</w:t>
            </w:r>
            <w:r>
              <w:rPr>
                <w:rFonts w:ascii="Calibri" w:hAnsi="Calibri" w:hint="eastAsia"/>
                <w:sz w:val="18"/>
                <w:szCs w:val="18"/>
              </w:rPr>
              <w:t>中共呼图壁县委员会政法委员会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 xml:space="preserve">  </w:t>
            </w:r>
          </w:p>
        </w:tc>
        <w:tc>
          <w:tcPr>
            <w:tcW w:w="32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单位：万元</w:t>
            </w:r>
          </w:p>
        </w:tc>
      </w:tr>
      <w:tr w:rsidR="00D16ED4">
        <w:trPr>
          <w:trHeight w:val="405"/>
        </w:trPr>
        <w:tc>
          <w:tcPr>
            <w:tcW w:w="4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科</w:t>
            </w:r>
            <w:r>
              <w:rPr>
                <w:rFonts w:ascii="Calibri" w:hAnsi="Calibri" w:hint="eastAsia"/>
                <w:sz w:val="18"/>
                <w:szCs w:val="18"/>
              </w:rPr>
              <w:t xml:space="preserve">  </w:t>
            </w:r>
            <w:r>
              <w:rPr>
                <w:rFonts w:ascii="Calibri" w:hAnsi="Calibri" w:hint="eastAsia"/>
                <w:sz w:val="18"/>
                <w:szCs w:val="18"/>
              </w:rPr>
              <w:t>目</w:t>
            </w:r>
          </w:p>
        </w:tc>
        <w:tc>
          <w:tcPr>
            <w:tcW w:w="51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一般公共预算支出</w:t>
            </w:r>
          </w:p>
        </w:tc>
      </w:tr>
      <w:tr w:rsidR="00D16ED4">
        <w:trPr>
          <w:trHeight w:val="465"/>
        </w:trPr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功能分类科目编码</w:t>
            </w:r>
          </w:p>
        </w:tc>
        <w:tc>
          <w:tcPr>
            <w:tcW w:w="2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功能分类科目名称</w:t>
            </w:r>
          </w:p>
        </w:tc>
        <w:tc>
          <w:tcPr>
            <w:tcW w:w="167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合</w:t>
            </w:r>
            <w:r>
              <w:rPr>
                <w:rFonts w:ascii="Calibri" w:hAnsi="Calibri" w:hint="eastAsia"/>
                <w:sz w:val="18"/>
                <w:szCs w:val="18"/>
              </w:rPr>
              <w:t xml:space="preserve">  </w:t>
            </w:r>
            <w:r>
              <w:rPr>
                <w:rFonts w:ascii="Calibri" w:hAnsi="Calibri" w:hint="eastAsia"/>
                <w:sz w:val="18"/>
                <w:szCs w:val="18"/>
              </w:rPr>
              <w:t>计</w:t>
            </w:r>
          </w:p>
        </w:tc>
        <w:tc>
          <w:tcPr>
            <w:tcW w:w="182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基本支出</w:t>
            </w:r>
          </w:p>
        </w:tc>
        <w:tc>
          <w:tcPr>
            <w:tcW w:w="16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项目支出</w:t>
            </w:r>
          </w:p>
        </w:tc>
      </w:tr>
      <w:tr w:rsidR="00D16ED4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类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款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项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D16ED4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16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82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</w:tr>
      <w:tr w:rsidR="00D16ED4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合</w:t>
            </w: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计</w:t>
            </w:r>
          </w:p>
        </w:tc>
        <w:tc>
          <w:tcPr>
            <w:tcW w:w="16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1603.90</w:t>
            </w:r>
          </w:p>
        </w:tc>
        <w:tc>
          <w:tcPr>
            <w:tcW w:w="182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540.90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1063.00</w:t>
            </w:r>
          </w:p>
        </w:tc>
      </w:tr>
      <w:tr w:rsidR="00D16ED4">
        <w:trPr>
          <w:trHeight w:val="45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201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一般公共服务支出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1499.91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436.91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1063</w:t>
            </w:r>
          </w:p>
        </w:tc>
      </w:tr>
      <w:tr w:rsidR="00D16ED4">
        <w:trPr>
          <w:trHeight w:val="45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201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31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党委办公厅（室）及相关机构事务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1499.91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436.91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1063</w:t>
            </w:r>
          </w:p>
        </w:tc>
      </w:tr>
      <w:tr w:rsidR="00D16ED4">
        <w:trPr>
          <w:trHeight w:val="45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01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行政运行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278.01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278.01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D16ED4">
        <w:trPr>
          <w:trHeight w:val="45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02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一般行政管理事务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1063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1063</w:t>
            </w:r>
          </w:p>
        </w:tc>
      </w:tr>
      <w:tr w:rsidR="00D16ED4">
        <w:trPr>
          <w:trHeight w:val="45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事业运行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158.9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158.9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D16ED4">
        <w:trPr>
          <w:trHeight w:val="45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208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社会保障和就业支出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42.91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42.91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</w:tr>
      <w:tr w:rsidR="00D16ED4">
        <w:trPr>
          <w:trHeight w:val="45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208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行政事业单位养老支出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42.91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42.91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</w:tr>
      <w:tr w:rsidR="00D16ED4">
        <w:trPr>
          <w:trHeight w:val="45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01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行政单位离退休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4.35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4.35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16ED4">
        <w:trPr>
          <w:trHeight w:val="45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05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38.55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38.55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16ED4">
        <w:trPr>
          <w:trHeight w:val="45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卫生健康支出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29.16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29.16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</w:tr>
      <w:tr w:rsidR="00D16ED4">
        <w:trPr>
          <w:trHeight w:val="45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行政事业单位医疗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29.16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29.16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</w:tr>
      <w:tr w:rsidR="00D16ED4">
        <w:trPr>
          <w:trHeight w:val="45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01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行政单位医疗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7.98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7.98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16ED4">
        <w:trPr>
          <w:trHeight w:val="45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02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事业单位医疗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11.30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11.30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16ED4">
        <w:trPr>
          <w:trHeight w:val="45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03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公务员医疗补助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9.64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9.64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16ED4">
        <w:trPr>
          <w:trHeight w:val="45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99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其他行政事业单位医疗支出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0.24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0.24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16ED4">
        <w:trPr>
          <w:trHeight w:val="45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221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住房保障支出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31.93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31.93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</w:tr>
      <w:tr w:rsidR="00D16ED4">
        <w:trPr>
          <w:trHeight w:val="45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221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住房改革支出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31.93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31.93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</w:tr>
      <w:tr w:rsidR="00D16ED4">
        <w:trPr>
          <w:trHeight w:val="45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01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31.93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31.93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D16ED4">
        <w:trPr>
          <w:trHeight w:val="45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val="45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</w:tbl>
    <w:p w:rsidR="00D16ED4" w:rsidRDefault="00D16ED4">
      <w:pPr>
        <w:widowControl/>
        <w:spacing w:line="280" w:lineRule="exact"/>
        <w:jc w:val="left"/>
        <w:rPr>
          <w:rFonts w:ascii="仿宋_GB2312" w:eastAsia="仿宋_GB2312" w:hAnsi="宋体" w:cs="宋体"/>
          <w:kern w:val="0"/>
          <w:sz w:val="18"/>
          <w:szCs w:val="18"/>
        </w:rPr>
      </w:pPr>
    </w:p>
    <w:p w:rsidR="00D16ED4" w:rsidRDefault="00D16ED4">
      <w:pPr>
        <w:widowControl/>
        <w:jc w:val="left"/>
        <w:textAlignment w:val="bottom"/>
        <w:rPr>
          <w:rFonts w:ascii="宋体" w:hAnsi="宋体" w:cs="宋体"/>
          <w:color w:val="FF0000"/>
          <w:kern w:val="0"/>
          <w:sz w:val="20"/>
          <w:szCs w:val="20"/>
          <w:lang w:bidi="ar"/>
        </w:rPr>
      </w:pPr>
    </w:p>
    <w:p w:rsidR="00D16ED4" w:rsidRDefault="00D16ED4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</w:p>
    <w:p w:rsidR="00D16ED4" w:rsidRDefault="001A31AC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  <w:r>
        <w:rPr>
          <w:rFonts w:ascii="宋体" w:hAnsi="宋体" w:cs="宋体" w:hint="eastAsia"/>
          <w:kern w:val="0"/>
          <w:sz w:val="20"/>
          <w:szCs w:val="20"/>
          <w:lang w:bidi="ar"/>
        </w:rPr>
        <w:lastRenderedPageBreak/>
        <w:t>表</w:t>
      </w:r>
      <w:r>
        <w:rPr>
          <w:rFonts w:ascii="宋体" w:hAnsi="宋体" w:cs="宋体" w:hint="eastAsia"/>
          <w:kern w:val="0"/>
          <w:sz w:val="20"/>
          <w:szCs w:val="20"/>
          <w:lang w:bidi="ar"/>
        </w:rPr>
        <w:t>6</w:t>
      </w:r>
    </w:p>
    <w:tbl>
      <w:tblPr>
        <w:tblW w:w="9328" w:type="dxa"/>
        <w:tblInd w:w="-148" w:type="dxa"/>
        <w:tblLook w:val="04A0" w:firstRow="1" w:lastRow="0" w:firstColumn="1" w:lastColumn="0" w:noHBand="0" w:noVBand="1"/>
      </w:tblPr>
      <w:tblGrid>
        <w:gridCol w:w="757"/>
        <w:gridCol w:w="577"/>
        <w:gridCol w:w="2891"/>
        <w:gridCol w:w="995"/>
        <w:gridCol w:w="706"/>
        <w:gridCol w:w="976"/>
        <w:gridCol w:w="725"/>
        <w:gridCol w:w="1701"/>
      </w:tblGrid>
      <w:tr w:rsidR="00D16ED4">
        <w:trPr>
          <w:trHeight w:val="375"/>
        </w:trPr>
        <w:tc>
          <w:tcPr>
            <w:tcW w:w="932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ED4" w:rsidRDefault="001A31AC">
            <w:pPr>
              <w:widowControl/>
              <w:jc w:val="center"/>
              <w:rPr>
                <w:rFonts w:ascii="方正小标宋_GBK" w:eastAsia="方正小标宋_GBK" w:hAnsi="方正小标宋_GBK" w:cs="方正小标宋_GBK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32"/>
                <w:szCs w:val="32"/>
              </w:rPr>
              <w:t>一般公共预算基本支出情况表</w:t>
            </w:r>
          </w:p>
        </w:tc>
      </w:tr>
      <w:tr w:rsidR="00D16ED4">
        <w:trPr>
          <w:trHeight w:val="405"/>
        </w:trPr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ED4" w:rsidRDefault="001A31AC">
            <w:pPr>
              <w:jc w:val="lef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编制</w:t>
            </w: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部门</w:t>
            </w: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：</w:t>
            </w: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中共呼图壁县委员会政法委员会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ED4" w:rsidRDefault="001A31AC">
            <w:pPr>
              <w:jc w:val="lef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 xml:space="preserve">          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ED4" w:rsidRDefault="001A31A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单位：万元</w:t>
            </w:r>
          </w:p>
        </w:tc>
      </w:tr>
      <w:tr w:rsidR="00D16ED4">
        <w:trPr>
          <w:trHeight w:val="374"/>
        </w:trPr>
        <w:tc>
          <w:tcPr>
            <w:tcW w:w="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科</w:t>
            </w: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目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一般公共预算基本支出</w:t>
            </w:r>
          </w:p>
        </w:tc>
      </w:tr>
      <w:tr w:rsidR="00D16ED4">
        <w:trPr>
          <w:trHeight w:val="495"/>
        </w:trPr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经济分类科目编码</w:t>
            </w:r>
          </w:p>
        </w:tc>
        <w:tc>
          <w:tcPr>
            <w:tcW w:w="2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经济分类科目名称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合</w:t>
            </w: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计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人员经费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公用经费</w:t>
            </w:r>
          </w:p>
        </w:tc>
      </w:tr>
      <w:tr w:rsidR="00D16ED4">
        <w:trPr>
          <w:trHeight w:val="27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类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lef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款</w:t>
            </w:r>
          </w:p>
        </w:tc>
        <w:tc>
          <w:tcPr>
            <w:tcW w:w="2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D16ED4">
        <w:trPr>
          <w:trHeight w:val="27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28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</w:tr>
      <w:tr w:rsidR="00D16ED4">
        <w:trPr>
          <w:trHeight w:val="27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left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left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合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计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540.9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372.83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168.07</w:t>
            </w:r>
          </w:p>
        </w:tc>
      </w:tr>
      <w:tr w:rsidR="00D16ED4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工资福利支出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367.38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367.38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16ED4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基本工资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89.76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89.76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16ED4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津贴补贴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63.61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63.61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16ED4">
        <w:trPr>
          <w:trHeight w:val="357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03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奖金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74.62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74.62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16ED4">
        <w:trPr>
          <w:trHeight w:val="31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绩效工资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38.08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38.08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16ED4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08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机关事业单位基本养老保险缴费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38.55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38.55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16ED4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10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城镇职工基本医疗保险缴费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19.28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19.28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16ED4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11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公务员医疗补助缴费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9.64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9.64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16ED4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其他社会保障缴费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1.91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16ED4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住房公积金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31.93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31.93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D16ED4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商品和服务支出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168.07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168.07</w:t>
            </w:r>
          </w:p>
        </w:tc>
      </w:tr>
      <w:tr w:rsidR="00D16ED4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办公费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1.92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1.92</w:t>
            </w:r>
          </w:p>
        </w:tc>
      </w:tr>
      <w:tr w:rsidR="00D16ED4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印刷费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0.42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0.42</w:t>
            </w:r>
          </w:p>
        </w:tc>
      </w:tr>
      <w:tr w:rsidR="00D16ED4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05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0.05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0.05</w:t>
            </w:r>
          </w:p>
        </w:tc>
      </w:tr>
      <w:tr w:rsidR="00D16ED4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06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电费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0.14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0.14</w:t>
            </w:r>
          </w:p>
        </w:tc>
      </w:tr>
      <w:tr w:rsidR="00D16ED4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邮电费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0.78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0.78</w:t>
            </w:r>
          </w:p>
        </w:tc>
      </w:tr>
      <w:tr w:rsidR="00D16ED4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08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取暖费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13.06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13.06</w:t>
            </w:r>
          </w:p>
        </w:tc>
      </w:tr>
      <w:tr w:rsidR="00D16ED4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11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差旅费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0.64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0.64</w:t>
            </w:r>
          </w:p>
        </w:tc>
      </w:tr>
      <w:tr w:rsidR="00D16ED4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公务接待费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0.50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0.50</w:t>
            </w:r>
          </w:p>
        </w:tc>
      </w:tr>
      <w:tr w:rsidR="00D16ED4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劳务费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142.69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142.69</w:t>
            </w:r>
          </w:p>
        </w:tc>
      </w:tr>
      <w:tr w:rsidR="00D16ED4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28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工会经费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4.99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4.67</w:t>
            </w:r>
          </w:p>
        </w:tc>
      </w:tr>
      <w:tr w:rsidR="00D16ED4">
        <w:trPr>
          <w:trHeight w:val="402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公务用车运行维护费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3.20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3.20</w:t>
            </w:r>
          </w:p>
        </w:tc>
      </w:tr>
      <w:tr w:rsidR="00D16ED4">
        <w:trPr>
          <w:trHeight w:val="402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303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对个人和家庭的补助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5.45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5.45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</w:tr>
      <w:tr w:rsidR="00D16ED4">
        <w:trPr>
          <w:trHeight w:val="402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退休费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4.35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4.35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16ED4">
        <w:trPr>
          <w:trHeight w:val="402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奖励金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1.07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16ED4">
        <w:trPr>
          <w:trHeight w:val="402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生活补助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0.03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0.03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D16ED4" w:rsidRDefault="00D16ED4">
      <w:pPr>
        <w:pStyle w:val="a0"/>
        <w:rPr>
          <w:rFonts w:ascii="宋体" w:hAnsi="宋体" w:cs="宋体"/>
          <w:kern w:val="0"/>
          <w:sz w:val="20"/>
          <w:szCs w:val="20"/>
          <w:lang w:bidi="ar"/>
        </w:rPr>
      </w:pPr>
    </w:p>
    <w:p w:rsidR="00D16ED4" w:rsidRDefault="001A31AC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  <w:r>
        <w:rPr>
          <w:rFonts w:ascii="宋体" w:hAnsi="宋体" w:cs="宋体" w:hint="eastAsia"/>
          <w:kern w:val="0"/>
          <w:sz w:val="20"/>
          <w:szCs w:val="20"/>
          <w:lang w:bidi="ar"/>
        </w:rPr>
        <w:t>表</w:t>
      </w:r>
      <w:r>
        <w:rPr>
          <w:rFonts w:ascii="宋体" w:hAnsi="宋体" w:cs="宋体" w:hint="eastAsia"/>
          <w:kern w:val="0"/>
          <w:sz w:val="20"/>
          <w:szCs w:val="20"/>
          <w:lang w:bidi="ar"/>
        </w:rPr>
        <w:t>7</w:t>
      </w:r>
    </w:p>
    <w:tbl>
      <w:tblPr>
        <w:tblW w:w="9540" w:type="dxa"/>
        <w:tblInd w:w="-360" w:type="dxa"/>
        <w:tblLook w:val="04A0" w:firstRow="1" w:lastRow="0" w:firstColumn="1" w:lastColumn="0" w:noHBand="0" w:noVBand="1"/>
      </w:tblPr>
      <w:tblGrid>
        <w:gridCol w:w="10"/>
        <w:gridCol w:w="506"/>
        <w:gridCol w:w="417"/>
        <w:gridCol w:w="417"/>
        <w:gridCol w:w="824"/>
        <w:gridCol w:w="1186"/>
        <w:gridCol w:w="703"/>
        <w:gridCol w:w="521"/>
        <w:gridCol w:w="856"/>
        <w:gridCol w:w="577"/>
        <w:gridCol w:w="577"/>
        <w:gridCol w:w="404"/>
        <w:gridCol w:w="214"/>
        <w:gridCol w:w="419"/>
        <w:gridCol w:w="618"/>
        <w:gridCol w:w="419"/>
        <w:gridCol w:w="419"/>
        <w:gridCol w:w="384"/>
        <w:gridCol w:w="69"/>
      </w:tblGrid>
      <w:tr w:rsidR="00D16ED4">
        <w:trPr>
          <w:gridBefore w:val="1"/>
          <w:gridAfter w:val="1"/>
          <w:wBefore w:w="10" w:type="dxa"/>
          <w:wAfter w:w="69" w:type="dxa"/>
          <w:trHeight w:val="375"/>
        </w:trPr>
        <w:tc>
          <w:tcPr>
            <w:tcW w:w="9461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ED4" w:rsidRDefault="001A31AC">
            <w:pPr>
              <w:widowControl/>
              <w:jc w:val="center"/>
              <w:rPr>
                <w:rFonts w:ascii="方正小标宋_GBK" w:eastAsia="仿宋_GB2312" w:hAnsi="方正小标宋_GBK" w:cs="方正小标宋_GBK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32"/>
                <w:szCs w:val="32"/>
              </w:rPr>
              <w:t>一般公共预算项目支出情况表</w:t>
            </w:r>
          </w:p>
        </w:tc>
      </w:tr>
      <w:tr w:rsidR="00D16ED4">
        <w:trPr>
          <w:gridBefore w:val="1"/>
          <w:gridAfter w:val="1"/>
          <w:wBefore w:w="10" w:type="dxa"/>
          <w:wAfter w:w="69" w:type="dxa"/>
          <w:trHeight w:val="405"/>
        </w:trPr>
        <w:tc>
          <w:tcPr>
            <w:tcW w:w="543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ED4" w:rsidRDefault="001A31A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编制</w:t>
            </w: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部门</w:t>
            </w: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：</w:t>
            </w: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中共呼图壁县委员会政法委员会</w:t>
            </w:r>
          </w:p>
        </w:tc>
        <w:tc>
          <w:tcPr>
            <w:tcW w:w="15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 xml:space="preserve">      </w:t>
            </w:r>
          </w:p>
        </w:tc>
        <w:tc>
          <w:tcPr>
            <w:tcW w:w="247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ED4" w:rsidRDefault="001A31AC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单位：万元</w:t>
            </w:r>
          </w:p>
        </w:tc>
      </w:tr>
      <w:tr w:rsidR="00D16E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1350" w:type="dxa"/>
            <w:gridSpan w:val="4"/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科</w:t>
            </w: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目</w:t>
            </w: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编</w:t>
            </w: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码</w:t>
            </w:r>
          </w:p>
        </w:tc>
        <w:tc>
          <w:tcPr>
            <w:tcW w:w="824" w:type="dxa"/>
            <w:vMerge w:val="restart"/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科目</w:t>
            </w:r>
          </w:p>
          <w:p w:rsidR="00D16ED4" w:rsidRDefault="001A31A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1186" w:type="dxa"/>
            <w:vMerge w:val="restart"/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项目名称</w:t>
            </w:r>
          </w:p>
        </w:tc>
        <w:tc>
          <w:tcPr>
            <w:tcW w:w="703" w:type="dxa"/>
            <w:vMerge w:val="restart"/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项目支出合计</w:t>
            </w:r>
          </w:p>
        </w:tc>
        <w:tc>
          <w:tcPr>
            <w:tcW w:w="521" w:type="dxa"/>
            <w:vMerge w:val="restart"/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工资福利支出</w:t>
            </w:r>
          </w:p>
        </w:tc>
        <w:tc>
          <w:tcPr>
            <w:tcW w:w="856" w:type="dxa"/>
            <w:vMerge w:val="restart"/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商品和服务支出</w:t>
            </w:r>
          </w:p>
        </w:tc>
        <w:tc>
          <w:tcPr>
            <w:tcW w:w="577" w:type="dxa"/>
            <w:vMerge w:val="restart"/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对个人和家庭的补助</w:t>
            </w:r>
          </w:p>
        </w:tc>
        <w:tc>
          <w:tcPr>
            <w:tcW w:w="577" w:type="dxa"/>
            <w:vMerge w:val="restart"/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债务利息及费用支出</w:t>
            </w:r>
          </w:p>
        </w:tc>
        <w:tc>
          <w:tcPr>
            <w:tcW w:w="618" w:type="dxa"/>
            <w:gridSpan w:val="2"/>
            <w:vMerge w:val="restart"/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资本性支出（基本建设）</w:t>
            </w:r>
          </w:p>
        </w:tc>
        <w:tc>
          <w:tcPr>
            <w:tcW w:w="419" w:type="dxa"/>
            <w:vMerge w:val="restart"/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资本性支出</w:t>
            </w:r>
          </w:p>
        </w:tc>
        <w:tc>
          <w:tcPr>
            <w:tcW w:w="618" w:type="dxa"/>
            <w:vMerge w:val="restart"/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对企业补助（基本建设）</w:t>
            </w:r>
          </w:p>
        </w:tc>
        <w:tc>
          <w:tcPr>
            <w:tcW w:w="419" w:type="dxa"/>
            <w:vMerge w:val="restart"/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对企业补助</w:t>
            </w:r>
          </w:p>
        </w:tc>
        <w:tc>
          <w:tcPr>
            <w:tcW w:w="419" w:type="dxa"/>
            <w:vMerge w:val="restart"/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对社会保障基金补助</w:t>
            </w:r>
          </w:p>
        </w:tc>
        <w:tc>
          <w:tcPr>
            <w:tcW w:w="453" w:type="dxa"/>
            <w:gridSpan w:val="2"/>
            <w:vMerge w:val="restart"/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其他支出</w:t>
            </w:r>
          </w:p>
        </w:tc>
      </w:tr>
      <w:tr w:rsidR="00D16E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67"/>
        </w:trPr>
        <w:tc>
          <w:tcPr>
            <w:tcW w:w="516" w:type="dxa"/>
            <w:gridSpan w:val="2"/>
            <w:tcBorders>
              <w:bottom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类</w:t>
            </w:r>
          </w:p>
        </w:tc>
        <w:tc>
          <w:tcPr>
            <w:tcW w:w="417" w:type="dxa"/>
            <w:tcBorders>
              <w:bottom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款</w:t>
            </w:r>
          </w:p>
        </w:tc>
        <w:tc>
          <w:tcPr>
            <w:tcW w:w="417" w:type="dxa"/>
            <w:tcBorders>
              <w:bottom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项</w:t>
            </w:r>
          </w:p>
        </w:tc>
        <w:tc>
          <w:tcPr>
            <w:tcW w:w="824" w:type="dxa"/>
            <w:vMerge/>
            <w:tcBorders>
              <w:bottom w:val="single" w:sz="4" w:space="0" w:color="auto"/>
            </w:tcBorders>
            <w:vAlign w:val="center"/>
          </w:tcPr>
          <w:p w:rsidR="00D16ED4" w:rsidRDefault="00D16ED4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vMerge/>
            <w:tcBorders>
              <w:bottom w:val="single" w:sz="4" w:space="0" w:color="auto"/>
            </w:tcBorders>
          </w:tcPr>
          <w:p w:rsidR="00D16ED4" w:rsidRDefault="00D16ED4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703" w:type="dxa"/>
            <w:vMerge/>
            <w:tcBorders>
              <w:bottom w:val="single" w:sz="4" w:space="0" w:color="auto"/>
            </w:tcBorders>
          </w:tcPr>
          <w:p w:rsidR="00D16ED4" w:rsidRDefault="00D16ED4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521" w:type="dxa"/>
            <w:vMerge/>
            <w:tcBorders>
              <w:bottom w:val="single" w:sz="4" w:space="0" w:color="auto"/>
            </w:tcBorders>
          </w:tcPr>
          <w:p w:rsidR="00D16ED4" w:rsidRDefault="00D16ED4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856" w:type="dxa"/>
            <w:vMerge/>
            <w:tcBorders>
              <w:bottom w:val="single" w:sz="4" w:space="0" w:color="auto"/>
            </w:tcBorders>
          </w:tcPr>
          <w:p w:rsidR="00D16ED4" w:rsidRDefault="00D16ED4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577" w:type="dxa"/>
            <w:vMerge/>
            <w:tcBorders>
              <w:bottom w:val="single" w:sz="4" w:space="0" w:color="auto"/>
            </w:tcBorders>
          </w:tcPr>
          <w:p w:rsidR="00D16ED4" w:rsidRDefault="00D16ED4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577" w:type="dxa"/>
            <w:vMerge/>
            <w:tcBorders>
              <w:bottom w:val="single" w:sz="4" w:space="0" w:color="auto"/>
            </w:tcBorders>
          </w:tcPr>
          <w:p w:rsidR="00D16ED4" w:rsidRDefault="00D16ED4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618" w:type="dxa"/>
            <w:gridSpan w:val="2"/>
            <w:vMerge/>
            <w:tcBorders>
              <w:bottom w:val="single" w:sz="4" w:space="0" w:color="auto"/>
            </w:tcBorders>
          </w:tcPr>
          <w:p w:rsidR="00D16ED4" w:rsidRDefault="00D16ED4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Merge/>
            <w:tcBorders>
              <w:bottom w:val="single" w:sz="4" w:space="0" w:color="auto"/>
            </w:tcBorders>
          </w:tcPr>
          <w:p w:rsidR="00D16ED4" w:rsidRDefault="00D16ED4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618" w:type="dxa"/>
            <w:vMerge/>
            <w:tcBorders>
              <w:bottom w:val="single" w:sz="4" w:space="0" w:color="auto"/>
            </w:tcBorders>
          </w:tcPr>
          <w:p w:rsidR="00D16ED4" w:rsidRDefault="00D16ED4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Merge/>
            <w:tcBorders>
              <w:bottom w:val="single" w:sz="4" w:space="0" w:color="auto"/>
            </w:tcBorders>
          </w:tcPr>
          <w:p w:rsidR="00D16ED4" w:rsidRDefault="00D16ED4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Merge/>
            <w:tcBorders>
              <w:bottom w:val="single" w:sz="4" w:space="0" w:color="auto"/>
            </w:tcBorders>
          </w:tcPr>
          <w:p w:rsidR="00D16ED4" w:rsidRDefault="00D16ED4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vMerge/>
            <w:tcBorders>
              <w:bottom w:val="single" w:sz="4" w:space="0" w:color="auto"/>
            </w:tcBorders>
          </w:tcPr>
          <w:p w:rsidR="00D16ED4" w:rsidRDefault="00D16ED4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</w:tr>
      <w:tr w:rsidR="00D16E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516" w:type="dxa"/>
            <w:gridSpan w:val="2"/>
            <w:tcBorders>
              <w:bottom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417" w:type="dxa"/>
            <w:tcBorders>
              <w:bottom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417" w:type="dxa"/>
            <w:tcBorders>
              <w:bottom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21" w:type="dxa"/>
            <w:tcBorders>
              <w:bottom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77" w:type="dxa"/>
            <w:tcBorders>
              <w:bottom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577" w:type="dxa"/>
            <w:tcBorders>
              <w:bottom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618" w:type="dxa"/>
            <w:gridSpan w:val="2"/>
            <w:tcBorders>
              <w:bottom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419" w:type="dxa"/>
            <w:tcBorders>
              <w:bottom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618" w:type="dxa"/>
            <w:tcBorders>
              <w:bottom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419" w:type="dxa"/>
            <w:tcBorders>
              <w:bottom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419" w:type="dxa"/>
            <w:tcBorders>
              <w:bottom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453" w:type="dxa"/>
            <w:gridSpan w:val="2"/>
            <w:tcBorders>
              <w:bottom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</w:p>
        </w:tc>
      </w:tr>
      <w:tr w:rsidR="00D16E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7"/>
        </w:trPr>
        <w:tc>
          <w:tcPr>
            <w:tcW w:w="516" w:type="dxa"/>
            <w:gridSpan w:val="2"/>
            <w:tcBorders>
              <w:bottom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7" w:type="dxa"/>
            <w:tcBorders>
              <w:bottom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17" w:type="dxa"/>
            <w:tcBorders>
              <w:bottom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合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计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1063</w:t>
            </w:r>
          </w:p>
        </w:tc>
        <w:tc>
          <w:tcPr>
            <w:tcW w:w="521" w:type="dxa"/>
            <w:tcBorders>
              <w:bottom w:val="single" w:sz="4" w:space="0" w:color="auto"/>
            </w:tcBorders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1063</w:t>
            </w:r>
          </w:p>
        </w:tc>
        <w:tc>
          <w:tcPr>
            <w:tcW w:w="577" w:type="dxa"/>
            <w:tcBorders>
              <w:bottom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618" w:type="dxa"/>
            <w:gridSpan w:val="2"/>
            <w:tcBorders>
              <w:bottom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bottom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bottom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bottom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bottom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3" w:type="dxa"/>
            <w:gridSpan w:val="2"/>
            <w:tcBorders>
              <w:bottom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</w:tr>
      <w:tr w:rsidR="00D16E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</w:trPr>
        <w:tc>
          <w:tcPr>
            <w:tcW w:w="516" w:type="dxa"/>
            <w:gridSpan w:val="2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201</w:t>
            </w:r>
          </w:p>
        </w:tc>
        <w:tc>
          <w:tcPr>
            <w:tcW w:w="417" w:type="dxa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  <w:lang w:eastAsia="zh-Hans"/>
              </w:rPr>
            </w:pPr>
          </w:p>
        </w:tc>
        <w:tc>
          <w:tcPr>
            <w:tcW w:w="417" w:type="dxa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24" w:type="dxa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一般公共服务支出</w:t>
            </w:r>
          </w:p>
        </w:tc>
        <w:tc>
          <w:tcPr>
            <w:tcW w:w="1186" w:type="dxa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703" w:type="dxa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1063</w:t>
            </w:r>
          </w:p>
        </w:tc>
        <w:tc>
          <w:tcPr>
            <w:tcW w:w="521" w:type="dxa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56" w:type="dxa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1063</w:t>
            </w:r>
          </w:p>
        </w:tc>
        <w:tc>
          <w:tcPr>
            <w:tcW w:w="577" w:type="dxa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577" w:type="dxa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618" w:type="dxa"/>
            <w:gridSpan w:val="2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19" w:type="dxa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618" w:type="dxa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19" w:type="dxa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19" w:type="dxa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3" w:type="dxa"/>
            <w:gridSpan w:val="2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</w:tr>
      <w:tr w:rsidR="00D16E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</w:trPr>
        <w:tc>
          <w:tcPr>
            <w:tcW w:w="516" w:type="dxa"/>
            <w:gridSpan w:val="2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201</w:t>
            </w:r>
          </w:p>
        </w:tc>
        <w:tc>
          <w:tcPr>
            <w:tcW w:w="417" w:type="dxa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31</w:t>
            </w:r>
          </w:p>
        </w:tc>
        <w:tc>
          <w:tcPr>
            <w:tcW w:w="417" w:type="dxa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24" w:type="dxa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党委办公厅（室）及相关机构事务</w:t>
            </w:r>
          </w:p>
        </w:tc>
        <w:tc>
          <w:tcPr>
            <w:tcW w:w="1186" w:type="dxa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703" w:type="dxa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1063</w:t>
            </w:r>
          </w:p>
        </w:tc>
        <w:tc>
          <w:tcPr>
            <w:tcW w:w="521" w:type="dxa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1063</w:t>
            </w:r>
          </w:p>
        </w:tc>
        <w:tc>
          <w:tcPr>
            <w:tcW w:w="577" w:type="dxa"/>
          </w:tcPr>
          <w:p w:rsidR="00D16ED4" w:rsidRDefault="00D16ED4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577" w:type="dxa"/>
          </w:tcPr>
          <w:p w:rsidR="00D16ED4" w:rsidRDefault="00D16ED4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618" w:type="dxa"/>
            <w:gridSpan w:val="2"/>
          </w:tcPr>
          <w:p w:rsidR="00D16ED4" w:rsidRDefault="00D16ED4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</w:tcPr>
          <w:p w:rsidR="00D16ED4" w:rsidRDefault="00D16ED4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618" w:type="dxa"/>
          </w:tcPr>
          <w:p w:rsidR="00D16ED4" w:rsidRDefault="00D16ED4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</w:tcPr>
          <w:p w:rsidR="00D16ED4" w:rsidRDefault="00D16ED4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19" w:type="dxa"/>
          </w:tcPr>
          <w:p w:rsidR="00D16ED4" w:rsidRDefault="00D16ED4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:rsidR="00D16ED4" w:rsidRDefault="00D16ED4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</w:tr>
      <w:tr w:rsidR="00D16E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</w:trPr>
        <w:tc>
          <w:tcPr>
            <w:tcW w:w="516" w:type="dxa"/>
            <w:gridSpan w:val="2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201</w:t>
            </w:r>
          </w:p>
        </w:tc>
        <w:tc>
          <w:tcPr>
            <w:tcW w:w="417" w:type="dxa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31</w:t>
            </w:r>
          </w:p>
        </w:tc>
        <w:tc>
          <w:tcPr>
            <w:tcW w:w="417" w:type="dxa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02</w:t>
            </w:r>
          </w:p>
        </w:tc>
        <w:tc>
          <w:tcPr>
            <w:tcW w:w="824" w:type="dxa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一般公共服务支出</w:t>
            </w:r>
          </w:p>
        </w:tc>
        <w:tc>
          <w:tcPr>
            <w:tcW w:w="1186" w:type="dxa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2025</w:t>
            </w:r>
            <w:r>
              <w:rPr>
                <w:rFonts w:ascii="宋体" w:hAnsi="宋体" w:hint="eastAsia"/>
                <w:sz w:val="18"/>
                <w:szCs w:val="18"/>
              </w:rPr>
              <w:t>年综合办公楼及县委专班运转经费（非定额）</w:t>
            </w:r>
          </w:p>
        </w:tc>
        <w:tc>
          <w:tcPr>
            <w:tcW w:w="703" w:type="dxa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50</w:t>
            </w:r>
          </w:p>
        </w:tc>
        <w:tc>
          <w:tcPr>
            <w:tcW w:w="521" w:type="dxa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50</w:t>
            </w:r>
          </w:p>
        </w:tc>
        <w:tc>
          <w:tcPr>
            <w:tcW w:w="577" w:type="dxa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7" w:type="dxa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8" w:type="dxa"/>
            <w:gridSpan w:val="2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19" w:type="dxa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8" w:type="dxa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19" w:type="dxa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19" w:type="dxa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3" w:type="dxa"/>
            <w:gridSpan w:val="2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16E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</w:trPr>
        <w:tc>
          <w:tcPr>
            <w:tcW w:w="516" w:type="dxa"/>
            <w:gridSpan w:val="2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201</w:t>
            </w:r>
          </w:p>
        </w:tc>
        <w:tc>
          <w:tcPr>
            <w:tcW w:w="417" w:type="dxa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31</w:t>
            </w:r>
          </w:p>
        </w:tc>
        <w:tc>
          <w:tcPr>
            <w:tcW w:w="417" w:type="dxa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02</w:t>
            </w:r>
          </w:p>
        </w:tc>
        <w:tc>
          <w:tcPr>
            <w:tcW w:w="824" w:type="dxa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一般公共服务支出</w:t>
            </w:r>
          </w:p>
        </w:tc>
        <w:tc>
          <w:tcPr>
            <w:tcW w:w="1186" w:type="dxa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2025</w:t>
            </w:r>
            <w:r>
              <w:rPr>
                <w:rFonts w:ascii="宋体" w:hAnsi="宋体" w:hint="eastAsia"/>
                <w:sz w:val="18"/>
                <w:szCs w:val="18"/>
              </w:rPr>
              <w:t>年电信联通移动全县接入互联网通讯费（非定额）</w:t>
            </w:r>
          </w:p>
        </w:tc>
        <w:tc>
          <w:tcPr>
            <w:tcW w:w="703" w:type="dxa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960</w:t>
            </w:r>
          </w:p>
        </w:tc>
        <w:tc>
          <w:tcPr>
            <w:tcW w:w="521" w:type="dxa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960</w:t>
            </w:r>
          </w:p>
        </w:tc>
        <w:tc>
          <w:tcPr>
            <w:tcW w:w="577" w:type="dxa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7" w:type="dxa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8" w:type="dxa"/>
            <w:gridSpan w:val="2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19" w:type="dxa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8" w:type="dxa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19" w:type="dxa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19" w:type="dxa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3" w:type="dxa"/>
            <w:gridSpan w:val="2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16E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</w:trPr>
        <w:tc>
          <w:tcPr>
            <w:tcW w:w="516" w:type="dxa"/>
            <w:gridSpan w:val="2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201</w:t>
            </w:r>
          </w:p>
        </w:tc>
        <w:tc>
          <w:tcPr>
            <w:tcW w:w="417" w:type="dxa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31</w:t>
            </w:r>
          </w:p>
        </w:tc>
        <w:tc>
          <w:tcPr>
            <w:tcW w:w="417" w:type="dxa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02</w:t>
            </w:r>
          </w:p>
        </w:tc>
        <w:tc>
          <w:tcPr>
            <w:tcW w:w="824" w:type="dxa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一般公共服务支出</w:t>
            </w:r>
          </w:p>
        </w:tc>
        <w:tc>
          <w:tcPr>
            <w:tcW w:w="1186" w:type="dxa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2025</w:t>
            </w:r>
            <w:r>
              <w:rPr>
                <w:rFonts w:ascii="宋体" w:hAnsi="宋体" w:hint="eastAsia"/>
                <w:sz w:val="18"/>
                <w:szCs w:val="18"/>
              </w:rPr>
              <w:t>年城镇社区网格工作经费项目（非定额）</w:t>
            </w:r>
          </w:p>
        </w:tc>
        <w:tc>
          <w:tcPr>
            <w:tcW w:w="703" w:type="dxa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53</w:t>
            </w:r>
          </w:p>
        </w:tc>
        <w:tc>
          <w:tcPr>
            <w:tcW w:w="521" w:type="dxa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6" w:type="dxa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53</w:t>
            </w:r>
          </w:p>
        </w:tc>
        <w:tc>
          <w:tcPr>
            <w:tcW w:w="577" w:type="dxa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577" w:type="dxa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618" w:type="dxa"/>
            <w:gridSpan w:val="2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419" w:type="dxa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618" w:type="dxa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419" w:type="dxa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419" w:type="dxa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453" w:type="dxa"/>
            <w:gridSpan w:val="2"/>
          </w:tcPr>
          <w:p w:rsidR="00D16ED4" w:rsidRDefault="001A31A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　</w:t>
            </w:r>
          </w:p>
        </w:tc>
      </w:tr>
    </w:tbl>
    <w:p w:rsidR="00D16ED4" w:rsidRDefault="001A31AC">
      <w:pPr>
        <w:rPr>
          <w:rFonts w:ascii="仿宋_GB2312" w:eastAsia="仿宋_GB2312"/>
          <w:color w:val="000000"/>
          <w:sz w:val="20"/>
          <w:szCs w:val="20"/>
        </w:rPr>
      </w:pPr>
      <w:r>
        <w:rPr>
          <w:rFonts w:ascii="仿宋_GB2312" w:eastAsia="仿宋_GB2312" w:hint="eastAsia"/>
          <w:color w:val="000000"/>
          <w:sz w:val="20"/>
          <w:szCs w:val="20"/>
        </w:rPr>
        <w:br w:type="page"/>
      </w:r>
    </w:p>
    <w:p w:rsidR="00D16ED4" w:rsidRDefault="00D16ED4">
      <w:pPr>
        <w:jc w:val="center"/>
        <w:rPr>
          <w:rFonts w:ascii="仿宋_GB2312" w:eastAsia="仿宋_GB2312"/>
          <w:color w:val="000000"/>
          <w:sz w:val="20"/>
          <w:szCs w:val="20"/>
        </w:rPr>
      </w:pPr>
    </w:p>
    <w:p w:rsidR="00D16ED4" w:rsidRDefault="001A31AC">
      <w:pPr>
        <w:rPr>
          <w:rFonts w:ascii="仿宋_GB2312" w:eastAsia="仿宋_GB2312"/>
          <w:color w:val="000000"/>
          <w:sz w:val="20"/>
          <w:szCs w:val="20"/>
        </w:rPr>
      </w:pPr>
      <w:r>
        <w:rPr>
          <w:rFonts w:ascii="仿宋_GB2312" w:eastAsia="仿宋_GB2312" w:hint="eastAsia"/>
          <w:color w:val="000000"/>
          <w:sz w:val="20"/>
          <w:szCs w:val="20"/>
        </w:rPr>
        <w:t>表</w:t>
      </w:r>
      <w:r>
        <w:rPr>
          <w:rFonts w:ascii="仿宋_GB2312" w:eastAsia="仿宋_GB2312"/>
          <w:color w:val="000000"/>
          <w:sz w:val="20"/>
          <w:szCs w:val="20"/>
        </w:rPr>
        <w:t>8</w:t>
      </w:r>
    </w:p>
    <w:p w:rsidR="00D16ED4" w:rsidRDefault="001A31AC">
      <w:pPr>
        <w:widowControl/>
        <w:jc w:val="center"/>
        <w:rPr>
          <w:rFonts w:ascii="仿宋_GB2312" w:eastAsia="仿宋_GB2312" w:hAnsi="宋体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政府性基金预算支出情况表</w:t>
      </w:r>
    </w:p>
    <w:p w:rsidR="00D16ED4" w:rsidRDefault="001A31AC">
      <w:pPr>
        <w:jc w:val="left"/>
        <w:rPr>
          <w:rFonts w:ascii="Calibri" w:hAnsi="Calibri"/>
          <w:sz w:val="18"/>
          <w:szCs w:val="18"/>
        </w:rPr>
      </w:pPr>
      <w:r>
        <w:rPr>
          <w:rFonts w:ascii="Calibri" w:hAnsi="Calibri" w:hint="eastAsia"/>
          <w:sz w:val="18"/>
          <w:szCs w:val="18"/>
        </w:rPr>
        <w:t>编制部门：中共呼图壁县委员会政法委员会</w:t>
      </w:r>
      <w:r>
        <w:rPr>
          <w:rFonts w:ascii="Calibri" w:hAnsi="Calibri" w:hint="eastAsia"/>
          <w:sz w:val="18"/>
          <w:szCs w:val="18"/>
        </w:rPr>
        <w:t xml:space="preserve">                                                   </w:t>
      </w:r>
      <w:r>
        <w:rPr>
          <w:rFonts w:ascii="Calibri" w:hAnsi="Calibri" w:hint="eastAsia"/>
          <w:sz w:val="18"/>
          <w:szCs w:val="18"/>
        </w:rPr>
        <w:t>单位：万元</w:t>
      </w:r>
    </w:p>
    <w:tbl>
      <w:tblPr>
        <w:tblW w:w="9214" w:type="dxa"/>
        <w:tblInd w:w="-34" w:type="dxa"/>
        <w:tblLook w:val="04A0" w:firstRow="1" w:lastRow="0" w:firstColumn="1" w:lastColumn="0" w:noHBand="0" w:noVBand="1"/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 w:rsidR="00D16ED4">
        <w:trPr>
          <w:trHeight w:val="465"/>
        </w:trPr>
        <w:tc>
          <w:tcPr>
            <w:tcW w:w="4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科</w:t>
            </w:r>
            <w:r>
              <w:rPr>
                <w:rFonts w:ascii="Calibri" w:hAnsi="Calibri" w:hint="eastAsia"/>
                <w:sz w:val="18"/>
                <w:szCs w:val="18"/>
              </w:rPr>
              <w:t xml:space="preserve">  </w:t>
            </w:r>
            <w:r>
              <w:rPr>
                <w:rFonts w:ascii="Calibri" w:hAnsi="Calibri" w:hint="eastAsia"/>
                <w:sz w:val="18"/>
                <w:szCs w:val="18"/>
              </w:rPr>
              <w:t>目</w:t>
            </w:r>
          </w:p>
        </w:tc>
        <w:tc>
          <w:tcPr>
            <w:tcW w:w="49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政府性基金预算支出</w:t>
            </w:r>
          </w:p>
        </w:tc>
      </w:tr>
      <w:tr w:rsidR="00D16ED4">
        <w:trPr>
          <w:trHeight w:val="792"/>
        </w:trPr>
        <w:tc>
          <w:tcPr>
            <w:tcW w:w="1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功能分类科目名称</w:t>
            </w:r>
          </w:p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 xml:space="preserve"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合</w:t>
            </w:r>
            <w:r>
              <w:rPr>
                <w:rFonts w:ascii="Calibri" w:hAnsi="Calibri" w:hint="eastAsia"/>
                <w:sz w:val="18"/>
                <w:szCs w:val="18"/>
              </w:rPr>
              <w:t xml:space="preserve"> </w:t>
            </w:r>
            <w:r>
              <w:rPr>
                <w:rFonts w:ascii="Calibri" w:hAnsi="Calibri" w:hint="eastAsia"/>
                <w:sz w:val="18"/>
                <w:szCs w:val="18"/>
              </w:rPr>
              <w:t>计</w:t>
            </w:r>
          </w:p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 xml:space="preserve">　</w:t>
            </w:r>
          </w:p>
        </w:tc>
        <w:tc>
          <w:tcPr>
            <w:tcW w:w="21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项目支出</w:t>
            </w:r>
          </w:p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val="9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类</w:t>
            </w:r>
          </w:p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款</w:t>
            </w:r>
          </w:p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项</w:t>
            </w:r>
          </w:p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 xml:space="preserve">　</w:t>
            </w:r>
          </w:p>
        </w:tc>
        <w:tc>
          <w:tcPr>
            <w:tcW w:w="2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 xml:space="preserve">人员经费　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公用经费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</w:tr>
      <w:tr w:rsidR="00D16ED4">
        <w:trPr>
          <w:trHeight w:val="51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2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</w:tr>
      <w:tr w:rsidR="00D16ED4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D16ED4">
        <w:trPr>
          <w:trHeight w:val="547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D16ED4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D16ED4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D16ED4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D16ED4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D16ED4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D16ED4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D16ED4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D16ED4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D16ED4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D16ED4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D16ED4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D16ED4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仿宋_GB2312" w:eastAsia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</w:tbl>
    <w:p w:rsidR="00D16ED4" w:rsidRDefault="00D16ED4">
      <w:pPr>
        <w:widowControl/>
        <w:spacing w:line="280" w:lineRule="exact"/>
        <w:outlineLvl w:val="1"/>
        <w:rPr>
          <w:rFonts w:ascii="仿宋_GB2312" w:eastAsia="仿宋_GB2312" w:hAnsi="宋体"/>
          <w:b/>
          <w:kern w:val="0"/>
          <w:sz w:val="28"/>
          <w:szCs w:val="32"/>
        </w:rPr>
      </w:pPr>
    </w:p>
    <w:p w:rsidR="00D16ED4" w:rsidRDefault="001A31AC">
      <w:pPr>
        <w:widowControl/>
        <w:jc w:val="left"/>
        <w:rPr>
          <w:rFonts w:ascii="仿宋" w:eastAsia="仿宋" w:hAnsi="Calibri"/>
          <w:b/>
          <w:color w:val="000000"/>
          <w:szCs w:val="21"/>
        </w:rPr>
      </w:pPr>
      <w:r>
        <w:rPr>
          <w:rFonts w:ascii="仿宋" w:eastAsia="仿宋" w:hAnsi="Calibri" w:hint="eastAsia"/>
          <w:b/>
          <w:color w:val="000000"/>
          <w:szCs w:val="21"/>
        </w:rPr>
        <w:t>备注：中共</w:t>
      </w:r>
      <w:r>
        <w:rPr>
          <w:rFonts w:ascii="仿宋" w:eastAsia="仿宋" w:hAnsi="Calibri" w:hint="eastAsia"/>
          <w:b/>
          <w:color w:val="000000"/>
          <w:szCs w:val="21"/>
        </w:rPr>
        <w:t>呼图壁县委</w:t>
      </w:r>
      <w:r>
        <w:rPr>
          <w:rFonts w:ascii="仿宋" w:eastAsia="仿宋" w:hAnsi="Calibri" w:hint="eastAsia"/>
          <w:b/>
          <w:color w:val="000000"/>
          <w:szCs w:val="21"/>
        </w:rPr>
        <w:t>员会</w:t>
      </w:r>
      <w:r>
        <w:rPr>
          <w:rFonts w:ascii="仿宋" w:eastAsia="仿宋" w:hAnsi="Calibri" w:hint="eastAsia"/>
          <w:b/>
          <w:color w:val="000000"/>
          <w:szCs w:val="21"/>
        </w:rPr>
        <w:t>政法委</w:t>
      </w:r>
      <w:r>
        <w:rPr>
          <w:rFonts w:ascii="仿宋" w:eastAsia="仿宋" w:hAnsi="Calibri" w:hint="eastAsia"/>
          <w:b/>
          <w:color w:val="000000"/>
          <w:szCs w:val="21"/>
        </w:rPr>
        <w:t>员会</w:t>
      </w:r>
      <w:r>
        <w:rPr>
          <w:rFonts w:ascii="仿宋" w:eastAsia="仿宋" w:hAnsi="Calibri" w:hint="eastAsia"/>
          <w:b/>
          <w:color w:val="000000"/>
          <w:szCs w:val="21"/>
        </w:rPr>
        <w:t>2025</w:t>
      </w:r>
      <w:r>
        <w:rPr>
          <w:rFonts w:ascii="仿宋" w:eastAsia="仿宋" w:hAnsi="Calibri" w:hint="eastAsia"/>
          <w:b/>
          <w:color w:val="000000"/>
          <w:szCs w:val="21"/>
        </w:rPr>
        <w:t>年</w:t>
      </w:r>
      <w:r>
        <w:rPr>
          <w:rFonts w:ascii="仿宋" w:eastAsia="仿宋" w:hAnsi="Calibri" w:hint="eastAsia"/>
          <w:b/>
          <w:color w:val="000000"/>
          <w:szCs w:val="21"/>
        </w:rPr>
        <w:t>无政府性基金预算安排的支出，政府性基金预算支出情况表为空表。</w:t>
      </w:r>
    </w:p>
    <w:p w:rsidR="00D16ED4" w:rsidRDefault="00D16ED4">
      <w:pPr>
        <w:widowControl/>
        <w:spacing w:line="320" w:lineRule="exact"/>
        <w:outlineLvl w:val="1"/>
        <w:rPr>
          <w:rFonts w:ascii="仿宋_GB2312" w:eastAsia="仿宋_GB2312" w:hAnsi="宋体"/>
          <w:b/>
          <w:kern w:val="0"/>
          <w:sz w:val="28"/>
          <w:szCs w:val="32"/>
        </w:rPr>
      </w:pPr>
    </w:p>
    <w:p w:rsidR="00D16ED4" w:rsidRDefault="00D16ED4">
      <w:pPr>
        <w:pStyle w:val="a0"/>
        <w:rPr>
          <w:rFonts w:ascii="仿宋_GB2312" w:eastAsia="仿宋_GB2312" w:hAnsi="宋体"/>
          <w:b/>
          <w:kern w:val="0"/>
          <w:sz w:val="28"/>
          <w:szCs w:val="32"/>
        </w:rPr>
      </w:pPr>
    </w:p>
    <w:p w:rsidR="00D16ED4" w:rsidRDefault="00D16ED4">
      <w:pPr>
        <w:pStyle w:val="a0"/>
        <w:rPr>
          <w:rFonts w:ascii="仿宋_GB2312" w:eastAsia="仿宋_GB2312" w:hAnsi="宋体"/>
          <w:b/>
          <w:kern w:val="0"/>
          <w:sz w:val="28"/>
          <w:szCs w:val="32"/>
        </w:rPr>
      </w:pPr>
    </w:p>
    <w:p w:rsidR="00D16ED4" w:rsidRDefault="00D16ED4">
      <w:pPr>
        <w:pStyle w:val="a0"/>
        <w:rPr>
          <w:rFonts w:ascii="仿宋_GB2312" w:eastAsia="仿宋_GB2312" w:hAnsi="宋体"/>
          <w:b/>
          <w:kern w:val="0"/>
          <w:sz w:val="28"/>
          <w:szCs w:val="32"/>
        </w:rPr>
      </w:pPr>
    </w:p>
    <w:p w:rsidR="00D16ED4" w:rsidRDefault="00D16ED4">
      <w:pPr>
        <w:pStyle w:val="a0"/>
        <w:rPr>
          <w:rFonts w:ascii="仿宋_GB2312" w:eastAsia="仿宋_GB2312" w:hAnsi="宋体"/>
          <w:b/>
          <w:kern w:val="0"/>
          <w:sz w:val="28"/>
          <w:szCs w:val="32"/>
        </w:rPr>
      </w:pPr>
    </w:p>
    <w:p w:rsidR="00D16ED4" w:rsidRDefault="001A31AC">
      <w:pPr>
        <w:widowControl/>
        <w:jc w:val="left"/>
        <w:textAlignment w:val="bottom"/>
        <w:rPr>
          <w:rFonts w:ascii="仿宋_GB2312" w:eastAsia="仿宋_GB2312" w:hAnsi="宋体"/>
          <w:b/>
          <w:kern w:val="0"/>
          <w:sz w:val="28"/>
          <w:szCs w:val="32"/>
        </w:rPr>
      </w:pPr>
      <w:r>
        <w:rPr>
          <w:rFonts w:ascii="宋体" w:hAnsi="宋体" w:cs="宋体" w:hint="eastAsia"/>
          <w:kern w:val="0"/>
          <w:sz w:val="20"/>
          <w:szCs w:val="20"/>
          <w:lang w:bidi="ar"/>
        </w:rPr>
        <w:t>表</w:t>
      </w:r>
      <w:r>
        <w:rPr>
          <w:rFonts w:ascii="宋体" w:hAnsi="宋体" w:cs="宋体" w:hint="eastAsia"/>
          <w:kern w:val="0"/>
          <w:sz w:val="20"/>
          <w:szCs w:val="20"/>
          <w:lang w:bidi="ar"/>
        </w:rPr>
        <w:t>9</w:t>
      </w:r>
    </w:p>
    <w:p w:rsidR="00D16ED4" w:rsidRDefault="001A31AC">
      <w:pPr>
        <w:widowControl/>
        <w:jc w:val="center"/>
        <w:rPr>
          <w:rFonts w:ascii="仿宋_GB2312" w:eastAsia="仿宋_GB2312" w:hAnsi="宋体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国有资本经营预算支出</w:t>
      </w:r>
      <w:r>
        <w:rPr>
          <w:rFonts w:ascii="仿宋_GB2312" w:eastAsia="仿宋_GB2312" w:hAnsi="宋体" w:hint="eastAsia"/>
          <w:b/>
          <w:kern w:val="0"/>
          <w:sz w:val="32"/>
          <w:szCs w:val="32"/>
        </w:rPr>
        <w:t>情况表</w:t>
      </w:r>
    </w:p>
    <w:p w:rsidR="00D16ED4" w:rsidRDefault="001A31AC">
      <w:pPr>
        <w:jc w:val="left"/>
        <w:rPr>
          <w:rFonts w:ascii="Calibri" w:hAnsi="Calibri"/>
          <w:sz w:val="18"/>
          <w:szCs w:val="18"/>
        </w:rPr>
      </w:pPr>
      <w:r>
        <w:rPr>
          <w:rFonts w:ascii="Calibri" w:hAnsi="Calibri" w:hint="eastAsia"/>
          <w:sz w:val="18"/>
          <w:szCs w:val="18"/>
        </w:rPr>
        <w:t>编制部门：中共呼图壁县委员会政法委员会</w:t>
      </w:r>
      <w:r>
        <w:rPr>
          <w:rFonts w:ascii="Calibri" w:hAnsi="Calibri" w:hint="eastAsia"/>
          <w:sz w:val="18"/>
          <w:szCs w:val="18"/>
        </w:rPr>
        <w:t xml:space="preserve">                                            </w:t>
      </w:r>
      <w:r>
        <w:rPr>
          <w:rFonts w:ascii="Calibri" w:hAnsi="Calibri" w:hint="eastAsia"/>
          <w:sz w:val="18"/>
          <w:szCs w:val="18"/>
        </w:rPr>
        <w:t>单位：万元</w:t>
      </w:r>
    </w:p>
    <w:tbl>
      <w:tblPr>
        <w:tblW w:w="9214" w:type="dxa"/>
        <w:tblInd w:w="-34" w:type="dxa"/>
        <w:tblLook w:val="04A0" w:firstRow="1" w:lastRow="0" w:firstColumn="1" w:lastColumn="0" w:noHBand="0" w:noVBand="1"/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 w:rsidR="00D16ED4">
        <w:trPr>
          <w:trHeight w:val="465"/>
        </w:trPr>
        <w:tc>
          <w:tcPr>
            <w:tcW w:w="4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科</w:t>
            </w:r>
            <w:r>
              <w:rPr>
                <w:rFonts w:ascii="Calibri" w:hAnsi="Calibri" w:hint="eastAsia"/>
                <w:sz w:val="18"/>
                <w:szCs w:val="18"/>
              </w:rPr>
              <w:t xml:space="preserve">  </w:t>
            </w:r>
            <w:r>
              <w:rPr>
                <w:rFonts w:ascii="Calibri" w:hAnsi="Calibri" w:hint="eastAsia"/>
                <w:sz w:val="18"/>
                <w:szCs w:val="18"/>
              </w:rPr>
              <w:t>目</w:t>
            </w:r>
          </w:p>
        </w:tc>
        <w:tc>
          <w:tcPr>
            <w:tcW w:w="49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国有资本经营预算</w:t>
            </w:r>
            <w:r>
              <w:rPr>
                <w:rFonts w:ascii="Calibri" w:hAnsi="Calibri" w:hint="eastAsia"/>
                <w:sz w:val="18"/>
                <w:szCs w:val="18"/>
              </w:rPr>
              <w:t>支出</w:t>
            </w:r>
          </w:p>
        </w:tc>
      </w:tr>
      <w:tr w:rsidR="00D16ED4">
        <w:trPr>
          <w:trHeight w:val="792"/>
        </w:trPr>
        <w:tc>
          <w:tcPr>
            <w:tcW w:w="1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功能分类科目名称</w:t>
            </w:r>
          </w:p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 xml:space="preserve"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合</w:t>
            </w:r>
            <w:r>
              <w:rPr>
                <w:rFonts w:ascii="Calibri" w:hAnsi="Calibri" w:hint="eastAsia"/>
                <w:sz w:val="18"/>
                <w:szCs w:val="18"/>
              </w:rPr>
              <w:t xml:space="preserve"> </w:t>
            </w:r>
            <w:r>
              <w:rPr>
                <w:rFonts w:ascii="Calibri" w:hAnsi="Calibri" w:hint="eastAsia"/>
                <w:sz w:val="18"/>
                <w:szCs w:val="18"/>
              </w:rPr>
              <w:t>计</w:t>
            </w:r>
          </w:p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 xml:space="preserve">　</w:t>
            </w:r>
          </w:p>
        </w:tc>
        <w:tc>
          <w:tcPr>
            <w:tcW w:w="21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项目支出</w:t>
            </w:r>
          </w:p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 xml:space="preserve">　</w:t>
            </w:r>
          </w:p>
        </w:tc>
      </w:tr>
      <w:tr w:rsidR="00D16ED4">
        <w:trPr>
          <w:trHeight w:val="312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类</w:t>
            </w:r>
          </w:p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款</w:t>
            </w:r>
          </w:p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项</w:t>
            </w:r>
          </w:p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 xml:space="preserve">　</w:t>
            </w:r>
          </w:p>
        </w:tc>
        <w:tc>
          <w:tcPr>
            <w:tcW w:w="2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D16ED4">
        <w:trPr>
          <w:trHeight w:val="51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2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</w:tr>
      <w:tr w:rsidR="00D16ED4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D16ED4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D16ED4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D16ED4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D16ED4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D16ED4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D16ED4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D16ED4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D16ED4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16ED4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16ED4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16ED4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16ED4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16ED4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16ED4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合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D16ED4" w:rsidRDefault="00D16ED4">
      <w:pPr>
        <w:widowControl/>
        <w:spacing w:line="280" w:lineRule="exact"/>
        <w:outlineLvl w:val="1"/>
        <w:rPr>
          <w:rFonts w:ascii="仿宋_GB2312" w:eastAsia="仿宋_GB2312" w:hAnsi="宋体"/>
          <w:b/>
          <w:kern w:val="0"/>
          <w:sz w:val="28"/>
          <w:szCs w:val="32"/>
        </w:rPr>
      </w:pPr>
    </w:p>
    <w:p w:rsidR="00D16ED4" w:rsidRDefault="001A31AC">
      <w:pPr>
        <w:widowControl/>
        <w:jc w:val="left"/>
        <w:rPr>
          <w:rFonts w:ascii="仿宋" w:eastAsia="仿宋" w:hAnsi="Calibri"/>
          <w:b/>
          <w:color w:val="000000"/>
          <w:szCs w:val="21"/>
        </w:rPr>
      </w:pPr>
      <w:r>
        <w:rPr>
          <w:rFonts w:ascii="仿宋" w:eastAsia="仿宋" w:hAnsi="Calibri" w:hint="eastAsia"/>
          <w:b/>
          <w:color w:val="000000"/>
          <w:szCs w:val="21"/>
        </w:rPr>
        <w:t>备注</w:t>
      </w:r>
      <w:r>
        <w:rPr>
          <w:rFonts w:ascii="仿宋" w:eastAsia="仿宋" w:hAnsi="Calibri" w:hint="eastAsia"/>
          <w:b/>
          <w:color w:val="000000"/>
          <w:szCs w:val="21"/>
        </w:rPr>
        <w:t>：</w:t>
      </w:r>
      <w:r>
        <w:rPr>
          <w:rFonts w:ascii="仿宋" w:eastAsia="仿宋" w:hAnsi="Calibri" w:hint="eastAsia"/>
          <w:b/>
          <w:color w:val="000000"/>
          <w:szCs w:val="21"/>
        </w:rPr>
        <w:t>中共</w:t>
      </w:r>
      <w:r>
        <w:rPr>
          <w:rFonts w:ascii="仿宋" w:eastAsia="仿宋" w:hAnsi="Calibri" w:hint="eastAsia"/>
          <w:b/>
          <w:color w:val="000000"/>
          <w:szCs w:val="21"/>
        </w:rPr>
        <w:t>呼图壁县委</w:t>
      </w:r>
      <w:r>
        <w:rPr>
          <w:rFonts w:ascii="仿宋" w:eastAsia="仿宋" w:hAnsi="Calibri" w:hint="eastAsia"/>
          <w:b/>
          <w:color w:val="000000"/>
          <w:szCs w:val="21"/>
        </w:rPr>
        <w:t>员会</w:t>
      </w:r>
      <w:r>
        <w:rPr>
          <w:rFonts w:ascii="仿宋" w:eastAsia="仿宋" w:hAnsi="Calibri" w:hint="eastAsia"/>
          <w:b/>
          <w:color w:val="000000"/>
          <w:szCs w:val="21"/>
        </w:rPr>
        <w:t>政法委</w:t>
      </w:r>
      <w:r>
        <w:rPr>
          <w:rFonts w:ascii="仿宋" w:eastAsia="仿宋" w:hAnsi="Calibri" w:hint="eastAsia"/>
          <w:b/>
          <w:color w:val="000000"/>
          <w:szCs w:val="21"/>
        </w:rPr>
        <w:t>员会</w:t>
      </w:r>
      <w:r>
        <w:rPr>
          <w:rFonts w:ascii="仿宋" w:eastAsia="仿宋" w:hAnsi="Calibri" w:hint="eastAsia"/>
          <w:b/>
          <w:color w:val="000000"/>
          <w:szCs w:val="21"/>
        </w:rPr>
        <w:t>2025</w:t>
      </w:r>
      <w:r>
        <w:rPr>
          <w:rFonts w:ascii="仿宋" w:eastAsia="仿宋" w:hAnsi="Calibri" w:hint="eastAsia"/>
          <w:b/>
          <w:color w:val="000000"/>
          <w:szCs w:val="21"/>
        </w:rPr>
        <w:t>年</w:t>
      </w:r>
      <w:r>
        <w:rPr>
          <w:rFonts w:ascii="仿宋" w:eastAsia="仿宋" w:hAnsi="Calibri" w:hint="eastAsia"/>
          <w:b/>
          <w:color w:val="000000"/>
          <w:szCs w:val="21"/>
        </w:rPr>
        <w:t>无国有资本经营预算拨款安排的支出，国有资本经营预算支出情况表为空表。</w:t>
      </w:r>
    </w:p>
    <w:p w:rsidR="00D16ED4" w:rsidRDefault="00D16ED4">
      <w:pPr>
        <w:widowControl/>
        <w:spacing w:line="280" w:lineRule="exact"/>
        <w:outlineLvl w:val="1"/>
        <w:rPr>
          <w:rFonts w:ascii="仿宋_GB2312" w:eastAsia="仿宋_GB2312" w:hAnsi="宋体"/>
          <w:color w:val="FF0000"/>
          <w:kern w:val="0"/>
          <w:sz w:val="32"/>
          <w:szCs w:val="32"/>
        </w:rPr>
      </w:pPr>
    </w:p>
    <w:p w:rsidR="00D16ED4" w:rsidRDefault="00D16ED4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</w:p>
    <w:p w:rsidR="00D16ED4" w:rsidRDefault="00D16ED4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</w:p>
    <w:p w:rsidR="00D16ED4" w:rsidRDefault="00D16ED4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</w:p>
    <w:p w:rsidR="00D16ED4" w:rsidRDefault="00D16ED4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</w:p>
    <w:p w:rsidR="00D16ED4" w:rsidRDefault="00D16ED4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</w:p>
    <w:p w:rsidR="00D16ED4" w:rsidRDefault="001A31AC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  <w:r>
        <w:rPr>
          <w:rFonts w:ascii="宋体" w:hAnsi="宋体" w:cs="宋体" w:hint="eastAsia"/>
          <w:kern w:val="0"/>
          <w:sz w:val="20"/>
          <w:szCs w:val="20"/>
          <w:lang w:bidi="ar"/>
        </w:rPr>
        <w:t>表</w:t>
      </w:r>
      <w:r>
        <w:rPr>
          <w:rFonts w:ascii="宋体" w:hAnsi="宋体" w:cs="宋体"/>
          <w:kern w:val="0"/>
          <w:sz w:val="20"/>
          <w:szCs w:val="20"/>
          <w:lang w:bidi="ar"/>
        </w:rPr>
        <w:t>10</w:t>
      </w:r>
    </w:p>
    <w:p w:rsidR="00D16ED4" w:rsidRDefault="001A31AC">
      <w:pPr>
        <w:widowControl/>
        <w:jc w:val="center"/>
        <w:rPr>
          <w:rFonts w:ascii="仿宋_GB2312" w:eastAsia="仿宋_GB2312" w:hAnsi="宋体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  <w:lang w:eastAsia="zh-Hans"/>
        </w:rPr>
        <w:t>财政拨款</w:t>
      </w:r>
      <w:r>
        <w:rPr>
          <w:rFonts w:ascii="仿宋_GB2312" w:eastAsia="仿宋_GB2312" w:hAnsi="宋体" w:hint="eastAsia"/>
          <w:b/>
          <w:kern w:val="0"/>
          <w:sz w:val="32"/>
          <w:szCs w:val="32"/>
        </w:rPr>
        <w:t>“三公”经费支出情况表</w:t>
      </w:r>
    </w:p>
    <w:p w:rsidR="00D16ED4" w:rsidRDefault="001A31AC">
      <w:pPr>
        <w:widowControl/>
        <w:jc w:val="left"/>
        <w:rPr>
          <w:rFonts w:ascii="Calibri" w:hAnsi="Calibri"/>
          <w:color w:val="000000"/>
          <w:sz w:val="18"/>
          <w:szCs w:val="18"/>
        </w:rPr>
      </w:pPr>
      <w:r>
        <w:rPr>
          <w:rFonts w:ascii="Calibri" w:hAnsi="Calibri" w:hint="eastAsia"/>
          <w:color w:val="000000"/>
          <w:sz w:val="18"/>
          <w:szCs w:val="18"/>
        </w:rPr>
        <w:t>编制</w:t>
      </w:r>
      <w:r>
        <w:rPr>
          <w:rFonts w:ascii="Calibri" w:hAnsi="Calibri" w:hint="eastAsia"/>
          <w:color w:val="000000"/>
          <w:sz w:val="18"/>
          <w:szCs w:val="18"/>
        </w:rPr>
        <w:t>部门</w:t>
      </w:r>
      <w:r>
        <w:rPr>
          <w:rFonts w:ascii="Calibri" w:hAnsi="Calibri" w:hint="eastAsia"/>
          <w:color w:val="000000"/>
          <w:sz w:val="18"/>
          <w:szCs w:val="18"/>
        </w:rPr>
        <w:t>：</w:t>
      </w:r>
      <w:r>
        <w:rPr>
          <w:rFonts w:ascii="Calibri" w:hAnsi="Calibri" w:hint="eastAsia"/>
          <w:color w:val="000000"/>
          <w:sz w:val="18"/>
          <w:szCs w:val="18"/>
        </w:rPr>
        <w:t>中共呼图壁县委员会政法委员会</w:t>
      </w:r>
      <w:r>
        <w:rPr>
          <w:rFonts w:ascii="Calibri" w:hAnsi="Calibri" w:hint="eastAsia"/>
          <w:color w:val="000000"/>
          <w:sz w:val="18"/>
          <w:szCs w:val="18"/>
        </w:rPr>
        <w:t xml:space="preserve">        </w:t>
      </w:r>
      <w:r>
        <w:rPr>
          <w:rFonts w:ascii="仿宋_GB2312" w:eastAsia="仿宋_GB2312" w:hAnsi="宋体" w:hint="eastAsia"/>
          <w:kern w:val="0"/>
          <w:sz w:val="24"/>
        </w:rPr>
        <w:t xml:space="preserve">        </w:t>
      </w:r>
      <w:r>
        <w:rPr>
          <w:rFonts w:ascii="仿宋_GB2312" w:eastAsia="仿宋_GB2312" w:hAnsi="宋体" w:hint="eastAsia"/>
          <w:kern w:val="0"/>
          <w:sz w:val="24"/>
        </w:rPr>
        <w:t xml:space="preserve">                </w:t>
      </w:r>
      <w:r>
        <w:rPr>
          <w:rFonts w:ascii="仿宋_GB2312" w:eastAsia="仿宋_GB2312" w:hAnsi="宋体" w:hint="eastAsia"/>
          <w:kern w:val="0"/>
          <w:sz w:val="24"/>
        </w:rPr>
        <w:t xml:space="preserve">        </w:t>
      </w:r>
      <w:r>
        <w:rPr>
          <w:rFonts w:ascii="Calibri" w:hAnsi="Calibri" w:hint="eastAsia"/>
          <w:color w:val="000000"/>
          <w:sz w:val="18"/>
          <w:szCs w:val="18"/>
        </w:rPr>
        <w:t>单位：万元</w:t>
      </w:r>
    </w:p>
    <w:tbl>
      <w:tblPr>
        <w:tblStyle w:val="aa"/>
        <w:tblW w:w="0" w:type="auto"/>
        <w:tblInd w:w="-503" w:type="dxa"/>
        <w:tblLook w:val="04A0" w:firstRow="1" w:lastRow="0" w:firstColumn="1" w:lastColumn="0" w:noHBand="0" w:noVBand="1"/>
      </w:tblPr>
      <w:tblGrid>
        <w:gridCol w:w="3818"/>
        <w:gridCol w:w="1215"/>
        <w:gridCol w:w="1314"/>
        <w:gridCol w:w="1595"/>
        <w:gridCol w:w="1621"/>
      </w:tblGrid>
      <w:tr w:rsidR="00D16ED4">
        <w:tc>
          <w:tcPr>
            <w:tcW w:w="3818" w:type="dxa"/>
            <w:vMerge w:val="restart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“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三公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”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经费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支出内容</w:t>
            </w:r>
          </w:p>
        </w:tc>
        <w:tc>
          <w:tcPr>
            <w:tcW w:w="1215" w:type="dxa"/>
            <w:vMerge w:val="restart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  <w:lang w:eastAsia="zh-Hans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  <w:lang w:eastAsia="zh-Hans"/>
              </w:rPr>
              <w:t>合计</w:t>
            </w:r>
          </w:p>
        </w:tc>
        <w:tc>
          <w:tcPr>
            <w:tcW w:w="4530" w:type="dxa"/>
            <w:gridSpan w:val="3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  <w:lang w:eastAsia="zh-Hans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  <w:lang w:eastAsia="zh-Hans"/>
              </w:rPr>
              <w:t>资金来源</w:t>
            </w:r>
          </w:p>
        </w:tc>
      </w:tr>
      <w:tr w:rsidR="00D16ED4">
        <w:tc>
          <w:tcPr>
            <w:tcW w:w="3818" w:type="dxa"/>
            <w:vMerge/>
          </w:tcPr>
          <w:p w:rsidR="00D16ED4" w:rsidRDefault="00D16ED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vMerge/>
          </w:tcPr>
          <w:p w:rsidR="00D16ED4" w:rsidRDefault="00D16ED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  <w:lang w:eastAsia="zh-Hans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  <w:lang w:eastAsia="zh-Hans"/>
              </w:rPr>
              <w:t>一般公共预算</w:t>
            </w:r>
          </w:p>
        </w:tc>
        <w:tc>
          <w:tcPr>
            <w:tcW w:w="1595" w:type="dxa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政府性基金</w:t>
            </w:r>
          </w:p>
        </w:tc>
        <w:tc>
          <w:tcPr>
            <w:tcW w:w="1621" w:type="dxa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国有资本经营预算</w:t>
            </w:r>
          </w:p>
        </w:tc>
      </w:tr>
      <w:tr w:rsidR="00D16ED4">
        <w:tc>
          <w:tcPr>
            <w:tcW w:w="3818" w:type="dxa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1215" w:type="dxa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14" w:type="dxa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95" w:type="dxa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21" w:type="dxa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</w:t>
            </w:r>
          </w:p>
        </w:tc>
      </w:tr>
      <w:tr w:rsidR="00D16ED4">
        <w:tc>
          <w:tcPr>
            <w:tcW w:w="3818" w:type="dxa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kern w:val="0"/>
                <w:sz w:val="18"/>
                <w:szCs w:val="18"/>
              </w:rPr>
              <w:t>合计</w:t>
            </w:r>
          </w:p>
        </w:tc>
        <w:tc>
          <w:tcPr>
            <w:tcW w:w="1215" w:type="dxa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kern w:val="0"/>
                <w:sz w:val="18"/>
                <w:szCs w:val="18"/>
              </w:rPr>
              <w:t>6.0</w:t>
            </w:r>
          </w:p>
        </w:tc>
        <w:tc>
          <w:tcPr>
            <w:tcW w:w="1314" w:type="dxa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kern w:val="0"/>
                <w:sz w:val="18"/>
                <w:szCs w:val="18"/>
              </w:rPr>
              <w:t>6.0</w:t>
            </w:r>
          </w:p>
        </w:tc>
        <w:tc>
          <w:tcPr>
            <w:tcW w:w="1595" w:type="dxa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</w:p>
        </w:tc>
        <w:tc>
          <w:tcPr>
            <w:tcW w:w="1621" w:type="dxa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</w:p>
        </w:tc>
      </w:tr>
      <w:tr w:rsidR="00D16ED4">
        <w:tc>
          <w:tcPr>
            <w:tcW w:w="3818" w:type="dxa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因公出国（境）费</w:t>
            </w:r>
          </w:p>
        </w:tc>
        <w:tc>
          <w:tcPr>
            <w:tcW w:w="1215" w:type="dxa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595" w:type="dxa"/>
            <w:vAlign w:val="center"/>
          </w:tcPr>
          <w:p w:rsidR="00D16ED4" w:rsidRDefault="00D16ED4">
            <w:pPr>
              <w:widowControl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</w:p>
        </w:tc>
        <w:tc>
          <w:tcPr>
            <w:tcW w:w="1621" w:type="dxa"/>
            <w:vAlign w:val="center"/>
          </w:tcPr>
          <w:p w:rsidR="00D16ED4" w:rsidRDefault="00D16ED4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</w:p>
        </w:tc>
      </w:tr>
      <w:tr w:rsidR="00D16ED4">
        <w:tc>
          <w:tcPr>
            <w:tcW w:w="3818" w:type="dxa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公务接待费</w:t>
            </w:r>
          </w:p>
        </w:tc>
        <w:tc>
          <w:tcPr>
            <w:tcW w:w="1215" w:type="dxa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0.5</w:t>
            </w:r>
          </w:p>
        </w:tc>
        <w:tc>
          <w:tcPr>
            <w:tcW w:w="1314" w:type="dxa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0.5</w:t>
            </w:r>
          </w:p>
        </w:tc>
        <w:tc>
          <w:tcPr>
            <w:tcW w:w="1595" w:type="dxa"/>
            <w:vAlign w:val="center"/>
          </w:tcPr>
          <w:p w:rsidR="00D16ED4" w:rsidRDefault="00D16ED4">
            <w:pPr>
              <w:widowControl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</w:p>
        </w:tc>
        <w:tc>
          <w:tcPr>
            <w:tcW w:w="1621" w:type="dxa"/>
            <w:vAlign w:val="center"/>
          </w:tcPr>
          <w:p w:rsidR="00D16ED4" w:rsidRDefault="00D16ED4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</w:p>
        </w:tc>
      </w:tr>
      <w:tr w:rsidR="00D16ED4">
        <w:tc>
          <w:tcPr>
            <w:tcW w:w="3818" w:type="dxa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kern w:val="0"/>
                <w:sz w:val="18"/>
                <w:szCs w:val="18"/>
              </w:rPr>
              <w:t>公务用车购置及运行费</w:t>
            </w:r>
          </w:p>
          <w:p w:rsidR="00D16ED4" w:rsidRDefault="001A31AC">
            <w:pPr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kern w:val="0"/>
                <w:sz w:val="18"/>
                <w:szCs w:val="18"/>
              </w:rPr>
              <w:t>（小计）</w:t>
            </w:r>
          </w:p>
        </w:tc>
        <w:tc>
          <w:tcPr>
            <w:tcW w:w="1215" w:type="dxa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kern w:val="0"/>
                <w:sz w:val="18"/>
                <w:szCs w:val="18"/>
              </w:rPr>
              <w:t>5.5</w:t>
            </w:r>
          </w:p>
        </w:tc>
        <w:tc>
          <w:tcPr>
            <w:tcW w:w="1314" w:type="dxa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kern w:val="0"/>
                <w:sz w:val="18"/>
                <w:szCs w:val="18"/>
              </w:rPr>
              <w:t>5.5</w:t>
            </w:r>
          </w:p>
        </w:tc>
        <w:tc>
          <w:tcPr>
            <w:tcW w:w="1595" w:type="dxa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</w:p>
        </w:tc>
        <w:tc>
          <w:tcPr>
            <w:tcW w:w="1621" w:type="dxa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</w:p>
        </w:tc>
      </w:tr>
      <w:tr w:rsidR="00D16ED4">
        <w:tc>
          <w:tcPr>
            <w:tcW w:w="3818" w:type="dxa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其中：公务用车购置费</w:t>
            </w:r>
          </w:p>
        </w:tc>
        <w:tc>
          <w:tcPr>
            <w:tcW w:w="1215" w:type="dxa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:rsidR="00D16ED4" w:rsidRDefault="00D16ED4"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595" w:type="dxa"/>
            <w:vAlign w:val="center"/>
          </w:tcPr>
          <w:p w:rsidR="00D16ED4" w:rsidRDefault="00D16ED4">
            <w:pPr>
              <w:widowControl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</w:p>
        </w:tc>
        <w:tc>
          <w:tcPr>
            <w:tcW w:w="1621" w:type="dxa"/>
            <w:vAlign w:val="center"/>
          </w:tcPr>
          <w:p w:rsidR="00D16ED4" w:rsidRDefault="00D16ED4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</w:p>
        </w:tc>
      </w:tr>
      <w:tr w:rsidR="00D16ED4">
        <w:tc>
          <w:tcPr>
            <w:tcW w:w="3818" w:type="dxa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公务用车运行费</w:t>
            </w:r>
          </w:p>
        </w:tc>
        <w:tc>
          <w:tcPr>
            <w:tcW w:w="1215" w:type="dxa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5.5</w:t>
            </w:r>
          </w:p>
        </w:tc>
        <w:tc>
          <w:tcPr>
            <w:tcW w:w="1314" w:type="dxa"/>
            <w:vAlign w:val="center"/>
          </w:tcPr>
          <w:p w:rsidR="00D16ED4" w:rsidRDefault="001A31AC"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5.5</w:t>
            </w:r>
          </w:p>
        </w:tc>
        <w:tc>
          <w:tcPr>
            <w:tcW w:w="1595" w:type="dxa"/>
            <w:vAlign w:val="center"/>
          </w:tcPr>
          <w:p w:rsidR="00D16ED4" w:rsidRDefault="00D16ED4">
            <w:pPr>
              <w:widowControl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</w:p>
        </w:tc>
        <w:tc>
          <w:tcPr>
            <w:tcW w:w="1621" w:type="dxa"/>
            <w:vAlign w:val="center"/>
          </w:tcPr>
          <w:p w:rsidR="00D16ED4" w:rsidRDefault="00D16ED4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8"/>
                <w:szCs w:val="32"/>
              </w:rPr>
            </w:pPr>
          </w:p>
        </w:tc>
      </w:tr>
    </w:tbl>
    <w:p w:rsidR="00D16ED4" w:rsidRDefault="00D16ED4">
      <w:pPr>
        <w:spacing w:line="600" w:lineRule="exact"/>
        <w:ind w:left="640"/>
        <w:jc w:val="center"/>
        <w:rPr>
          <w:rFonts w:ascii="仿宋" w:eastAsia="仿宋" w:hAnsi="仿宋" w:cs="仿宋_GB2312"/>
          <w:bCs/>
          <w:kern w:val="0"/>
          <w:sz w:val="28"/>
          <w:szCs w:val="28"/>
        </w:rPr>
      </w:pPr>
    </w:p>
    <w:p w:rsidR="00D16ED4" w:rsidRDefault="00D16ED4">
      <w:pPr>
        <w:spacing w:line="600" w:lineRule="exact"/>
        <w:ind w:left="640"/>
        <w:jc w:val="center"/>
        <w:rPr>
          <w:rFonts w:ascii="仿宋" w:eastAsia="仿宋" w:hAnsi="仿宋" w:cs="仿宋_GB2312"/>
          <w:bCs/>
          <w:kern w:val="0"/>
          <w:sz w:val="28"/>
          <w:szCs w:val="28"/>
        </w:rPr>
      </w:pPr>
    </w:p>
    <w:p w:rsidR="00D16ED4" w:rsidRDefault="00D16ED4">
      <w:pPr>
        <w:spacing w:line="600" w:lineRule="exact"/>
        <w:ind w:left="640"/>
        <w:jc w:val="center"/>
        <w:rPr>
          <w:rFonts w:ascii="仿宋" w:eastAsia="仿宋" w:hAnsi="仿宋" w:cs="仿宋_GB2312"/>
          <w:bCs/>
          <w:kern w:val="0"/>
          <w:sz w:val="28"/>
          <w:szCs w:val="28"/>
        </w:rPr>
      </w:pPr>
    </w:p>
    <w:p w:rsidR="00D16ED4" w:rsidRDefault="00D16ED4">
      <w:pPr>
        <w:spacing w:line="600" w:lineRule="exact"/>
        <w:ind w:left="640"/>
        <w:jc w:val="center"/>
        <w:rPr>
          <w:rFonts w:ascii="仿宋" w:eastAsia="仿宋" w:hAnsi="仿宋" w:cs="仿宋_GB2312"/>
          <w:bCs/>
          <w:kern w:val="0"/>
          <w:sz w:val="28"/>
          <w:szCs w:val="28"/>
        </w:rPr>
      </w:pPr>
    </w:p>
    <w:p w:rsidR="00D16ED4" w:rsidRDefault="00D16ED4">
      <w:pPr>
        <w:spacing w:line="600" w:lineRule="exact"/>
        <w:ind w:left="640"/>
        <w:jc w:val="center"/>
        <w:rPr>
          <w:rFonts w:ascii="仿宋" w:eastAsia="仿宋" w:hAnsi="仿宋" w:cs="仿宋_GB2312"/>
          <w:bCs/>
          <w:kern w:val="0"/>
          <w:sz w:val="28"/>
          <w:szCs w:val="28"/>
        </w:rPr>
      </w:pPr>
    </w:p>
    <w:p w:rsidR="00D16ED4" w:rsidRDefault="00D16ED4">
      <w:pPr>
        <w:spacing w:line="600" w:lineRule="exact"/>
        <w:ind w:left="640"/>
        <w:jc w:val="center"/>
        <w:rPr>
          <w:rFonts w:ascii="仿宋" w:eastAsia="仿宋" w:hAnsi="仿宋" w:cs="仿宋_GB2312"/>
          <w:bCs/>
          <w:kern w:val="0"/>
          <w:sz w:val="28"/>
          <w:szCs w:val="28"/>
        </w:rPr>
      </w:pPr>
    </w:p>
    <w:p w:rsidR="00D16ED4" w:rsidRDefault="00D16ED4">
      <w:pPr>
        <w:spacing w:line="600" w:lineRule="exact"/>
        <w:ind w:left="640"/>
        <w:jc w:val="center"/>
        <w:rPr>
          <w:rFonts w:ascii="仿宋" w:eastAsia="仿宋" w:hAnsi="仿宋" w:cs="仿宋_GB2312"/>
          <w:bCs/>
          <w:kern w:val="0"/>
          <w:sz w:val="28"/>
          <w:szCs w:val="28"/>
        </w:rPr>
      </w:pPr>
    </w:p>
    <w:p w:rsidR="00D16ED4" w:rsidRDefault="00D16ED4">
      <w:pPr>
        <w:spacing w:line="600" w:lineRule="exact"/>
        <w:ind w:left="640"/>
        <w:jc w:val="center"/>
        <w:rPr>
          <w:rFonts w:ascii="仿宋" w:eastAsia="仿宋" w:hAnsi="仿宋" w:cs="仿宋_GB2312"/>
          <w:bCs/>
          <w:kern w:val="0"/>
          <w:sz w:val="28"/>
          <w:szCs w:val="28"/>
        </w:rPr>
      </w:pPr>
    </w:p>
    <w:p w:rsidR="00D16ED4" w:rsidRDefault="00D16ED4">
      <w:pPr>
        <w:pStyle w:val="a0"/>
        <w:rPr>
          <w:rFonts w:ascii="仿宋" w:eastAsia="仿宋" w:hAnsi="仿宋" w:cs="仿宋_GB2312"/>
          <w:bCs/>
          <w:kern w:val="0"/>
          <w:sz w:val="28"/>
          <w:szCs w:val="28"/>
        </w:rPr>
      </w:pPr>
    </w:p>
    <w:p w:rsidR="00D16ED4" w:rsidRDefault="00D16ED4">
      <w:pPr>
        <w:pStyle w:val="a0"/>
        <w:rPr>
          <w:rFonts w:ascii="仿宋" w:eastAsia="仿宋" w:hAnsi="仿宋" w:cs="仿宋_GB2312"/>
          <w:bCs/>
          <w:kern w:val="0"/>
          <w:sz w:val="28"/>
          <w:szCs w:val="28"/>
        </w:rPr>
      </w:pPr>
    </w:p>
    <w:p w:rsidR="00D16ED4" w:rsidRDefault="00D16ED4">
      <w:pPr>
        <w:spacing w:line="600" w:lineRule="exact"/>
        <w:ind w:left="640"/>
        <w:jc w:val="center"/>
        <w:rPr>
          <w:rFonts w:ascii="仿宋" w:eastAsia="仿宋" w:hAnsi="仿宋" w:cs="仿宋_GB2312"/>
          <w:bCs/>
          <w:kern w:val="0"/>
          <w:sz w:val="28"/>
          <w:szCs w:val="28"/>
        </w:rPr>
      </w:pPr>
    </w:p>
    <w:p w:rsidR="00D16ED4" w:rsidRDefault="00D16ED4">
      <w:pPr>
        <w:spacing w:line="600" w:lineRule="exact"/>
        <w:ind w:left="640"/>
        <w:jc w:val="center"/>
        <w:rPr>
          <w:rFonts w:ascii="仿宋" w:eastAsia="仿宋" w:hAnsi="仿宋" w:cs="仿宋_GB2312"/>
          <w:bCs/>
          <w:kern w:val="0"/>
          <w:sz w:val="28"/>
          <w:szCs w:val="28"/>
        </w:rPr>
      </w:pPr>
    </w:p>
    <w:p w:rsidR="00D16ED4" w:rsidRDefault="00D16ED4">
      <w:pPr>
        <w:spacing w:line="600" w:lineRule="exact"/>
        <w:ind w:left="640"/>
        <w:jc w:val="center"/>
        <w:rPr>
          <w:rFonts w:ascii="仿宋" w:eastAsia="仿宋" w:hAnsi="仿宋" w:cs="仿宋_GB2312"/>
          <w:bCs/>
          <w:kern w:val="0"/>
          <w:sz w:val="28"/>
          <w:szCs w:val="28"/>
        </w:rPr>
      </w:pPr>
    </w:p>
    <w:p w:rsidR="00D16ED4" w:rsidRDefault="00D16ED4">
      <w:pPr>
        <w:spacing w:line="600" w:lineRule="exact"/>
        <w:ind w:left="640"/>
        <w:jc w:val="center"/>
        <w:rPr>
          <w:rFonts w:ascii="仿宋" w:eastAsia="仿宋" w:hAnsi="仿宋" w:cs="仿宋_GB2312"/>
          <w:bCs/>
          <w:kern w:val="0"/>
          <w:sz w:val="28"/>
          <w:szCs w:val="28"/>
        </w:rPr>
      </w:pPr>
    </w:p>
    <w:p w:rsidR="00D16ED4" w:rsidRDefault="00D16ED4">
      <w:pPr>
        <w:spacing w:line="600" w:lineRule="exact"/>
        <w:rPr>
          <w:rFonts w:ascii="仿宋" w:eastAsia="仿宋" w:hAnsi="仿宋" w:cs="仿宋_GB2312"/>
          <w:bCs/>
          <w:kern w:val="0"/>
          <w:sz w:val="28"/>
          <w:szCs w:val="28"/>
        </w:rPr>
        <w:sectPr w:rsidR="00D16ED4">
          <w:type w:val="continuous"/>
          <w:pgSz w:w="11906" w:h="16838"/>
          <w:pgMar w:top="1417" w:right="1531" w:bottom="1417" w:left="1531" w:header="851" w:footer="992" w:gutter="0"/>
          <w:pgNumType w:fmt="numberInDash"/>
          <w:cols w:space="720"/>
          <w:docGrid w:linePitch="312"/>
        </w:sectPr>
      </w:pPr>
    </w:p>
    <w:p w:rsidR="00D16ED4" w:rsidRDefault="001A31AC">
      <w:r>
        <w:rPr>
          <w:rFonts w:ascii="宋体" w:hAnsi="宋体" w:hint="eastAsia"/>
          <w:color w:val="000000"/>
          <w:sz w:val="18"/>
          <w:szCs w:val="18"/>
        </w:rPr>
        <w:lastRenderedPageBreak/>
        <w:t>表</w:t>
      </w:r>
      <w:r>
        <w:rPr>
          <w:rFonts w:ascii="宋体" w:hAnsi="宋体" w:hint="eastAsia"/>
          <w:color w:val="000000"/>
          <w:sz w:val="18"/>
          <w:szCs w:val="18"/>
        </w:rPr>
        <w:t>11</w:t>
      </w:r>
    </w:p>
    <w:p w:rsidR="00D16ED4" w:rsidRDefault="001A31AC">
      <w:pPr>
        <w:jc w:val="center"/>
        <w:rPr>
          <w:rFonts w:ascii="仿宋" w:eastAsia="仿宋" w:hAnsi="宋体"/>
          <w:b/>
          <w:color w:val="000000"/>
          <w:sz w:val="28"/>
          <w:szCs w:val="28"/>
        </w:rPr>
      </w:pPr>
      <w:r>
        <w:rPr>
          <w:rFonts w:ascii="仿宋" w:eastAsia="仿宋" w:hAnsi="宋体" w:hint="eastAsia"/>
          <w:b/>
          <w:color w:val="000000"/>
          <w:sz w:val="28"/>
          <w:szCs w:val="28"/>
        </w:rPr>
        <w:t>上年结转结余情况明细表</w:t>
      </w:r>
    </w:p>
    <w:tbl>
      <w:tblPr>
        <w:tblW w:w="14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402"/>
        <w:gridCol w:w="1247"/>
        <w:gridCol w:w="1247"/>
        <w:gridCol w:w="1247"/>
        <w:gridCol w:w="1247"/>
        <w:gridCol w:w="1247"/>
        <w:gridCol w:w="740"/>
        <w:gridCol w:w="507"/>
        <w:gridCol w:w="1247"/>
        <w:gridCol w:w="1247"/>
        <w:gridCol w:w="1247"/>
        <w:gridCol w:w="6"/>
      </w:tblGrid>
      <w:tr w:rsidR="00D16ED4">
        <w:trPr>
          <w:trHeight w:val="352"/>
          <w:tblHeader/>
        </w:trPr>
        <w:tc>
          <w:tcPr>
            <w:tcW w:w="1037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16ED4" w:rsidRDefault="001A31AC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编制部门：中共</w:t>
            </w:r>
            <w:r>
              <w:rPr>
                <w:rFonts w:hint="eastAsia"/>
                <w:color w:val="000000"/>
                <w:sz w:val="18"/>
                <w:szCs w:val="18"/>
              </w:rPr>
              <w:t>呼图壁</w:t>
            </w:r>
            <w:r>
              <w:rPr>
                <w:rFonts w:hint="eastAsia"/>
                <w:color w:val="000000"/>
                <w:sz w:val="18"/>
                <w:szCs w:val="18"/>
              </w:rPr>
              <w:t>县委员会政法委员会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D16ED4" w:rsidRDefault="001A31A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:rsidR="00D16ED4">
        <w:trPr>
          <w:gridAfter w:val="1"/>
          <w:wAfter w:w="6" w:type="dxa"/>
          <w:trHeight w:val="120"/>
          <w:tblHeader/>
        </w:trPr>
        <w:tc>
          <w:tcPr>
            <w:tcW w:w="3402" w:type="dxa"/>
            <w:vMerge w:val="restart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总计</w:t>
            </w:r>
          </w:p>
        </w:tc>
        <w:tc>
          <w:tcPr>
            <w:tcW w:w="4988" w:type="dxa"/>
            <w:gridSpan w:val="4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财政拨款</w:t>
            </w:r>
          </w:p>
        </w:tc>
        <w:tc>
          <w:tcPr>
            <w:tcW w:w="4988" w:type="dxa"/>
            <w:gridSpan w:val="5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非财政拨款</w:t>
            </w:r>
          </w:p>
        </w:tc>
      </w:tr>
      <w:tr w:rsidR="00D16ED4">
        <w:trPr>
          <w:gridAfter w:val="1"/>
          <w:wAfter w:w="6" w:type="dxa"/>
          <w:trHeight w:val="77"/>
          <w:tblHeader/>
        </w:trPr>
        <w:tc>
          <w:tcPr>
            <w:tcW w:w="3402" w:type="dxa"/>
            <w:vMerge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:rsidR="00D16ED4">
        <w:trPr>
          <w:gridAfter w:val="1"/>
          <w:wAfter w:w="6" w:type="dxa"/>
          <w:trHeight w:val="77"/>
          <w:tblHeader/>
        </w:trPr>
        <w:tc>
          <w:tcPr>
            <w:tcW w:w="3402" w:type="dxa"/>
            <w:vMerge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vMerge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sz w:val="18"/>
                <w:szCs w:val="18"/>
              </w:rPr>
            </w:pPr>
          </w:p>
        </w:tc>
      </w:tr>
      <w:tr w:rsidR="00D16ED4">
        <w:trPr>
          <w:gridAfter w:val="1"/>
          <w:wAfter w:w="6" w:type="dxa"/>
          <w:trHeight w:val="64"/>
          <w:tblHeader/>
        </w:trPr>
        <w:tc>
          <w:tcPr>
            <w:tcW w:w="3402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</w:p>
        </w:tc>
      </w:tr>
      <w:tr w:rsidR="00D16ED4">
        <w:trPr>
          <w:gridAfter w:val="1"/>
          <w:wAfter w:w="6" w:type="dxa"/>
          <w:trHeight w:val="141"/>
        </w:trPr>
        <w:tc>
          <w:tcPr>
            <w:tcW w:w="3402" w:type="dxa"/>
            <w:shd w:val="clear" w:color="auto" w:fill="auto"/>
            <w:vAlign w:val="center"/>
          </w:tcPr>
          <w:p w:rsidR="00D16ED4" w:rsidRDefault="001A31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呼图壁县</w:t>
            </w:r>
            <w:r>
              <w:rPr>
                <w:rFonts w:hint="eastAsia"/>
                <w:sz w:val="18"/>
                <w:szCs w:val="18"/>
              </w:rPr>
              <w:t>2024</w:t>
            </w:r>
            <w:r>
              <w:rPr>
                <w:rFonts w:hint="eastAsia"/>
                <w:sz w:val="18"/>
                <w:szCs w:val="18"/>
              </w:rPr>
              <w:t>年为民</w:t>
            </w:r>
            <w:r w:rsidR="002D46D9" w:rsidRPr="002D46D9">
              <w:rPr>
                <w:rFonts w:hint="eastAsia"/>
                <w:sz w:val="18"/>
                <w:szCs w:val="18"/>
              </w:rPr>
              <w:t>办实事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1A31AC">
            <w:pPr>
              <w:ind w:rightChars="-14" w:right="-29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1A31AC">
            <w:pPr>
              <w:ind w:rightChars="-14" w:right="-29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D16ED4">
            <w:pPr>
              <w:ind w:rightChars="-14" w:right="-29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D16ED4">
            <w:pPr>
              <w:ind w:rightChars="-14" w:right="-29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1A31AC">
            <w:pPr>
              <w:ind w:rightChars="-14" w:right="-29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:rsidR="00D16ED4" w:rsidRDefault="00D16ED4">
            <w:pPr>
              <w:ind w:rightChars="-14" w:right="-29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D16ED4">
            <w:pPr>
              <w:ind w:rightChars="-14" w:right="-29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D16ED4">
            <w:pPr>
              <w:ind w:rightChars="-14" w:right="-29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D16ED4">
            <w:pPr>
              <w:ind w:rightChars="-14" w:right="-29"/>
              <w:jc w:val="center"/>
              <w:rPr>
                <w:sz w:val="18"/>
                <w:szCs w:val="18"/>
              </w:rPr>
            </w:pPr>
          </w:p>
        </w:tc>
      </w:tr>
      <w:tr w:rsidR="00D16ED4">
        <w:trPr>
          <w:gridAfter w:val="1"/>
          <w:wAfter w:w="6" w:type="dxa"/>
          <w:trHeight w:val="141"/>
        </w:trPr>
        <w:tc>
          <w:tcPr>
            <w:tcW w:w="3402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D16ED4">
            <w:pPr>
              <w:ind w:rightChars="-14" w:right="-29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D16ED4">
            <w:pPr>
              <w:ind w:rightChars="-14" w:right="-29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D16ED4">
            <w:pPr>
              <w:ind w:rightChars="-14" w:right="-29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D16ED4">
            <w:pPr>
              <w:ind w:rightChars="-14" w:right="-29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D16ED4">
            <w:pPr>
              <w:ind w:rightChars="-14" w:right="-29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:rsidR="00D16ED4" w:rsidRDefault="00D16ED4">
            <w:pPr>
              <w:ind w:rightChars="-14" w:right="-29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D16ED4">
            <w:pPr>
              <w:ind w:rightChars="-14" w:right="-29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D16ED4">
            <w:pPr>
              <w:ind w:rightChars="-14" w:right="-29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D16ED4">
            <w:pPr>
              <w:ind w:rightChars="-14" w:right="-29"/>
              <w:jc w:val="center"/>
              <w:rPr>
                <w:sz w:val="18"/>
                <w:szCs w:val="18"/>
              </w:rPr>
            </w:pPr>
          </w:p>
        </w:tc>
      </w:tr>
      <w:tr w:rsidR="00D16ED4">
        <w:trPr>
          <w:gridAfter w:val="1"/>
          <w:wAfter w:w="6" w:type="dxa"/>
          <w:trHeight w:val="141"/>
        </w:trPr>
        <w:tc>
          <w:tcPr>
            <w:tcW w:w="3402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D16ED4">
            <w:pPr>
              <w:ind w:rightChars="-14" w:right="-29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D16ED4">
            <w:pPr>
              <w:ind w:rightChars="-14" w:right="-29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D16ED4">
            <w:pPr>
              <w:ind w:rightChars="-14" w:right="-29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D16ED4">
            <w:pPr>
              <w:ind w:rightChars="-14" w:right="-29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D16ED4">
            <w:pPr>
              <w:ind w:rightChars="-14" w:right="-29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:rsidR="00D16ED4" w:rsidRDefault="00D16ED4">
            <w:pPr>
              <w:ind w:rightChars="-14" w:right="-29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D16ED4">
            <w:pPr>
              <w:ind w:rightChars="-14" w:right="-29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D16ED4">
            <w:pPr>
              <w:ind w:rightChars="-14" w:right="-29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D16ED4">
            <w:pPr>
              <w:ind w:rightChars="-14" w:right="-29"/>
              <w:jc w:val="center"/>
              <w:rPr>
                <w:sz w:val="18"/>
                <w:szCs w:val="18"/>
              </w:rPr>
            </w:pPr>
          </w:p>
        </w:tc>
      </w:tr>
      <w:tr w:rsidR="00D16ED4">
        <w:trPr>
          <w:gridAfter w:val="1"/>
          <w:wAfter w:w="6" w:type="dxa"/>
          <w:trHeight w:val="141"/>
        </w:trPr>
        <w:tc>
          <w:tcPr>
            <w:tcW w:w="3402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D16ED4">
            <w:pPr>
              <w:ind w:rightChars="-14" w:right="-29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D16ED4">
            <w:pPr>
              <w:ind w:rightChars="-14" w:right="-29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D16ED4">
            <w:pPr>
              <w:ind w:rightChars="-14" w:right="-29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D16ED4">
            <w:pPr>
              <w:ind w:rightChars="-14" w:right="-29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D16ED4">
            <w:pPr>
              <w:ind w:rightChars="-14" w:right="-29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:rsidR="00D16ED4" w:rsidRDefault="00D16ED4">
            <w:pPr>
              <w:ind w:rightChars="-14" w:right="-29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D16ED4">
            <w:pPr>
              <w:ind w:rightChars="-14" w:right="-29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D16ED4">
            <w:pPr>
              <w:ind w:rightChars="-14" w:right="-29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D16ED4">
            <w:pPr>
              <w:ind w:rightChars="-14" w:right="-29"/>
              <w:jc w:val="center"/>
              <w:rPr>
                <w:sz w:val="18"/>
                <w:szCs w:val="18"/>
              </w:rPr>
            </w:pPr>
          </w:p>
        </w:tc>
      </w:tr>
      <w:tr w:rsidR="00D16ED4">
        <w:trPr>
          <w:gridAfter w:val="1"/>
          <w:wAfter w:w="6" w:type="dxa"/>
          <w:trHeight w:val="141"/>
        </w:trPr>
        <w:tc>
          <w:tcPr>
            <w:tcW w:w="3402" w:type="dxa"/>
            <w:shd w:val="clear" w:color="auto" w:fill="auto"/>
            <w:vAlign w:val="center"/>
          </w:tcPr>
          <w:p w:rsidR="00D16ED4" w:rsidRDefault="00D16ED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D16ED4">
            <w:pPr>
              <w:ind w:rightChars="-14" w:right="-29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D16ED4">
            <w:pPr>
              <w:ind w:rightChars="-14" w:right="-29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D16ED4">
            <w:pPr>
              <w:ind w:rightChars="-14" w:right="-29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D16ED4">
            <w:pPr>
              <w:ind w:rightChars="-14" w:right="-29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D16ED4">
            <w:pPr>
              <w:ind w:rightChars="-14" w:right="-29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:rsidR="00D16ED4" w:rsidRDefault="00D16ED4">
            <w:pPr>
              <w:ind w:rightChars="-14" w:right="-29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D16ED4">
            <w:pPr>
              <w:ind w:rightChars="-14" w:right="-29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D16ED4">
            <w:pPr>
              <w:ind w:rightChars="-14" w:right="-29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16ED4" w:rsidRDefault="00D16ED4">
            <w:pPr>
              <w:ind w:rightChars="-14" w:right="-29"/>
              <w:jc w:val="center"/>
              <w:rPr>
                <w:sz w:val="18"/>
                <w:szCs w:val="18"/>
              </w:rPr>
            </w:pPr>
          </w:p>
        </w:tc>
      </w:tr>
    </w:tbl>
    <w:p w:rsidR="00D16ED4" w:rsidRDefault="00D16ED4">
      <w:pPr>
        <w:widowControl/>
        <w:jc w:val="left"/>
        <w:outlineLvl w:val="1"/>
        <w:rPr>
          <w:rFonts w:ascii="仿宋_GB2312" w:eastAsia="仿宋_GB2312" w:hAnsi="宋体"/>
          <w:color w:val="FF0000"/>
          <w:kern w:val="0"/>
          <w:sz w:val="32"/>
          <w:szCs w:val="32"/>
        </w:rPr>
        <w:sectPr w:rsidR="00D16ED4">
          <w:type w:val="continuous"/>
          <w:pgSz w:w="16838" w:h="11906" w:orient="landscape"/>
          <w:pgMar w:top="1531" w:right="1417" w:bottom="1531" w:left="1417" w:header="851" w:footer="992" w:gutter="0"/>
          <w:pgNumType w:fmt="numberInDash"/>
          <w:cols w:space="720"/>
          <w:docGrid w:linePitch="312"/>
        </w:sectPr>
      </w:pPr>
    </w:p>
    <w:p w:rsidR="00D16ED4" w:rsidRDefault="001A31AC">
      <w:pPr>
        <w:pStyle w:val="1"/>
        <w:spacing w:beforeLines="50" w:before="156" w:afterLines="50" w:after="156" w:line="240" w:lineRule="atLeast"/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lastRenderedPageBreak/>
        <w:t>第三部分</w:t>
      </w:r>
      <w:r>
        <w:rPr>
          <w:rFonts w:ascii="黑体" w:eastAsia="黑体" w:hint="eastAsia"/>
          <w:sz w:val="30"/>
          <w:szCs w:val="30"/>
        </w:rPr>
        <w:t xml:space="preserve">  </w:t>
      </w:r>
      <w:r>
        <w:rPr>
          <w:rFonts w:ascii="黑体" w:eastAsia="黑体" w:hint="eastAsia"/>
          <w:sz w:val="30"/>
          <w:szCs w:val="30"/>
        </w:rPr>
        <w:t>2025</w:t>
      </w:r>
      <w:r>
        <w:rPr>
          <w:rFonts w:ascii="黑体" w:eastAsia="黑体" w:hint="eastAsia"/>
          <w:sz w:val="30"/>
          <w:szCs w:val="30"/>
        </w:rPr>
        <w:t>年</w:t>
      </w:r>
      <w:r>
        <w:rPr>
          <w:rFonts w:ascii="黑体" w:eastAsia="黑体" w:hint="eastAsia"/>
          <w:sz w:val="30"/>
          <w:szCs w:val="30"/>
        </w:rPr>
        <w:t>部门</w:t>
      </w:r>
      <w:r>
        <w:rPr>
          <w:rFonts w:ascii="黑体" w:eastAsia="黑体" w:hint="eastAsia"/>
          <w:sz w:val="30"/>
          <w:szCs w:val="30"/>
        </w:rPr>
        <w:t>预算情况说明</w:t>
      </w:r>
    </w:p>
    <w:p w:rsidR="00D16ED4" w:rsidRDefault="00D16ED4">
      <w:pPr>
        <w:spacing w:line="600" w:lineRule="exact"/>
        <w:ind w:firstLineChars="200" w:firstLine="640"/>
        <w:rPr>
          <w:rFonts w:ascii="黑体" w:eastAsia="黑体" w:hAnsi="黑体"/>
          <w:kern w:val="0"/>
          <w:sz w:val="32"/>
          <w:szCs w:val="32"/>
        </w:rPr>
      </w:pPr>
    </w:p>
    <w:p w:rsidR="00D16ED4" w:rsidRDefault="001A31AC">
      <w:pPr>
        <w:pStyle w:val="2"/>
        <w:numPr>
          <w:ilvl w:val="0"/>
          <w:numId w:val="1"/>
        </w:numPr>
        <w:spacing w:before="0" w:after="0" w:line="560" w:lineRule="exact"/>
        <w:ind w:left="0" w:firstLineChars="201" w:firstLine="565"/>
        <w:rPr>
          <w:rFonts w:ascii="仿宋" w:eastAsia="仿宋" w:hAnsi="华文楷体"/>
          <w:sz w:val="28"/>
          <w:szCs w:val="28"/>
        </w:rPr>
      </w:pPr>
      <w:r>
        <w:rPr>
          <w:rFonts w:ascii="仿宋" w:eastAsia="仿宋" w:hAnsi="华文楷体" w:hint="eastAsia"/>
          <w:sz w:val="28"/>
          <w:szCs w:val="28"/>
        </w:rPr>
        <w:t>关于</w:t>
      </w:r>
      <w:r>
        <w:rPr>
          <w:rFonts w:ascii="仿宋" w:eastAsia="仿宋" w:hAnsi="华文楷体" w:hint="eastAsia"/>
          <w:sz w:val="28"/>
          <w:szCs w:val="28"/>
        </w:rPr>
        <w:t>中共呼图壁县委员会政法委员会</w:t>
      </w:r>
      <w:r>
        <w:rPr>
          <w:rFonts w:ascii="仿宋" w:eastAsia="仿宋" w:hAnsi="华文楷体" w:hint="eastAsia"/>
          <w:sz w:val="28"/>
          <w:szCs w:val="28"/>
        </w:rPr>
        <w:t>2025</w:t>
      </w:r>
      <w:r>
        <w:rPr>
          <w:rFonts w:ascii="仿宋" w:eastAsia="仿宋" w:hAnsi="华文楷体" w:hint="eastAsia"/>
          <w:sz w:val="28"/>
          <w:szCs w:val="28"/>
        </w:rPr>
        <w:t>年收支预算情况的总体说明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按照全口径预算的原则，</w:t>
      </w:r>
      <w:r>
        <w:rPr>
          <w:rFonts w:ascii="仿宋" w:eastAsia="仿宋" w:hAnsi="微软雅黑" w:hint="eastAsia"/>
          <w:sz w:val="28"/>
          <w:szCs w:val="28"/>
        </w:rPr>
        <w:t>中共呼图壁县委员会政法委员会</w:t>
      </w:r>
      <w:r>
        <w:rPr>
          <w:rFonts w:ascii="仿宋" w:eastAsia="仿宋" w:hAnsi="微软雅黑" w:hint="eastAsia"/>
          <w:sz w:val="28"/>
          <w:szCs w:val="28"/>
        </w:rPr>
        <w:t>2025</w:t>
      </w:r>
      <w:r>
        <w:rPr>
          <w:rFonts w:ascii="仿宋" w:eastAsia="仿宋" w:hAnsi="微软雅黑" w:hint="eastAsia"/>
          <w:sz w:val="28"/>
          <w:szCs w:val="28"/>
        </w:rPr>
        <w:t>年所有收入和支出均纳入</w:t>
      </w:r>
      <w:r>
        <w:rPr>
          <w:rFonts w:ascii="仿宋" w:eastAsia="仿宋" w:hAnsi="微软雅黑" w:hint="eastAsia"/>
          <w:sz w:val="28"/>
          <w:szCs w:val="28"/>
        </w:rPr>
        <w:t>部门</w:t>
      </w:r>
      <w:r>
        <w:rPr>
          <w:rFonts w:ascii="仿宋" w:eastAsia="仿宋" w:hAnsi="微软雅黑" w:hint="eastAsia"/>
          <w:sz w:val="28"/>
          <w:szCs w:val="28"/>
        </w:rPr>
        <w:t>预算管理。收支总预算</w:t>
      </w:r>
      <w:r>
        <w:rPr>
          <w:rFonts w:ascii="仿宋" w:eastAsia="仿宋" w:hAnsi="微软雅黑" w:hint="eastAsia"/>
          <w:sz w:val="28"/>
          <w:szCs w:val="28"/>
        </w:rPr>
        <w:t>1834.27</w:t>
      </w:r>
      <w:r>
        <w:rPr>
          <w:rFonts w:ascii="仿宋" w:eastAsia="仿宋" w:hAnsi="微软雅黑" w:hint="eastAsia"/>
          <w:sz w:val="28"/>
          <w:szCs w:val="28"/>
        </w:rPr>
        <w:t>万元</w:t>
      </w:r>
      <w:r>
        <w:rPr>
          <w:rFonts w:ascii="仿宋" w:eastAsia="仿宋" w:hAnsi="微软雅黑" w:hint="eastAsia"/>
          <w:sz w:val="28"/>
          <w:szCs w:val="28"/>
        </w:rPr>
        <w:t>。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收入预算包括：一般公共预算、</w:t>
      </w:r>
      <w:r>
        <w:rPr>
          <w:rFonts w:ascii="仿宋" w:eastAsia="仿宋" w:hAnsi="微软雅黑" w:hint="eastAsia"/>
          <w:sz w:val="28"/>
          <w:szCs w:val="28"/>
          <w:lang w:eastAsia="zh-Hans"/>
        </w:rPr>
        <w:t>单位资金、财政拨款结转结余</w:t>
      </w:r>
      <w:r>
        <w:rPr>
          <w:rFonts w:ascii="仿宋" w:eastAsia="仿宋" w:hAnsi="微软雅黑" w:hint="eastAsia"/>
          <w:sz w:val="28"/>
          <w:szCs w:val="28"/>
        </w:rPr>
        <w:t>。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支出预算包括：一般公共服务支出、社会保障和就业支出、卫生健康支出、住房保障支出</w:t>
      </w:r>
      <w:r>
        <w:rPr>
          <w:rFonts w:ascii="仿宋" w:eastAsia="仿宋" w:hAnsi="微软雅黑" w:hint="eastAsia"/>
          <w:sz w:val="28"/>
          <w:szCs w:val="28"/>
        </w:rPr>
        <w:t>。</w:t>
      </w:r>
    </w:p>
    <w:p w:rsidR="00D16ED4" w:rsidRDefault="001A31AC">
      <w:pPr>
        <w:pStyle w:val="2"/>
        <w:numPr>
          <w:ilvl w:val="0"/>
          <w:numId w:val="1"/>
        </w:numPr>
        <w:spacing w:before="0" w:after="0" w:line="560" w:lineRule="exact"/>
        <w:ind w:left="0" w:firstLineChars="201" w:firstLine="565"/>
        <w:rPr>
          <w:rFonts w:ascii="仿宋" w:eastAsia="仿宋" w:hAnsi="华文楷体"/>
          <w:sz w:val="28"/>
          <w:szCs w:val="28"/>
        </w:rPr>
      </w:pPr>
      <w:r>
        <w:rPr>
          <w:rFonts w:ascii="仿宋" w:eastAsia="仿宋" w:hAnsi="华文楷体" w:hint="eastAsia"/>
          <w:sz w:val="28"/>
          <w:szCs w:val="28"/>
        </w:rPr>
        <w:t>关于</w:t>
      </w:r>
      <w:r>
        <w:rPr>
          <w:rFonts w:ascii="仿宋" w:eastAsia="仿宋" w:hAnsi="华文楷体" w:hint="eastAsia"/>
          <w:sz w:val="28"/>
          <w:szCs w:val="28"/>
        </w:rPr>
        <w:t>中共呼图壁县委员会政法委员会</w:t>
      </w:r>
      <w:r>
        <w:rPr>
          <w:rFonts w:ascii="仿宋" w:eastAsia="仿宋" w:hAnsi="华文楷体" w:hint="eastAsia"/>
          <w:sz w:val="28"/>
          <w:szCs w:val="28"/>
        </w:rPr>
        <w:t>2025</w:t>
      </w:r>
      <w:r>
        <w:rPr>
          <w:rFonts w:ascii="仿宋" w:eastAsia="仿宋" w:hAnsi="华文楷体" w:hint="eastAsia"/>
          <w:sz w:val="28"/>
          <w:szCs w:val="28"/>
        </w:rPr>
        <w:t>年收入预算情况说明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中共呼图壁县委员会政法委员会</w:t>
      </w:r>
      <w:r>
        <w:rPr>
          <w:rFonts w:ascii="仿宋" w:eastAsia="仿宋" w:hAnsi="微软雅黑" w:hint="eastAsia"/>
          <w:sz w:val="28"/>
          <w:szCs w:val="28"/>
        </w:rPr>
        <w:t>收入预算</w:t>
      </w:r>
      <w:r>
        <w:rPr>
          <w:rFonts w:ascii="仿宋" w:eastAsia="仿宋" w:hAnsi="微软雅黑" w:hint="eastAsia"/>
          <w:sz w:val="28"/>
          <w:szCs w:val="28"/>
        </w:rPr>
        <w:t>1834.27</w:t>
      </w:r>
      <w:r>
        <w:rPr>
          <w:rFonts w:ascii="仿宋" w:eastAsia="仿宋" w:hAnsi="微软雅黑" w:hint="eastAsia"/>
          <w:sz w:val="28"/>
          <w:szCs w:val="28"/>
        </w:rPr>
        <w:t>万</w:t>
      </w:r>
      <w:r>
        <w:rPr>
          <w:rFonts w:ascii="仿宋" w:eastAsia="仿宋" w:hAnsi="微软雅黑" w:hint="eastAsia"/>
          <w:sz w:val="28"/>
          <w:szCs w:val="28"/>
        </w:rPr>
        <w:t>元，其中：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一般公共预算</w:t>
      </w:r>
      <w:r>
        <w:rPr>
          <w:rFonts w:ascii="仿宋" w:eastAsia="仿宋" w:hAnsi="微软雅黑" w:hint="eastAsia"/>
          <w:sz w:val="28"/>
          <w:szCs w:val="28"/>
        </w:rPr>
        <w:t>1603.9</w:t>
      </w:r>
      <w:r>
        <w:rPr>
          <w:rFonts w:ascii="仿宋" w:eastAsia="仿宋" w:hAnsi="微软雅黑" w:hint="eastAsia"/>
          <w:sz w:val="28"/>
          <w:szCs w:val="28"/>
        </w:rPr>
        <w:t>万元，占</w:t>
      </w:r>
      <w:r>
        <w:rPr>
          <w:rFonts w:ascii="仿宋" w:eastAsia="仿宋" w:hAnsi="微软雅黑" w:hint="eastAsia"/>
          <w:sz w:val="28"/>
          <w:szCs w:val="28"/>
        </w:rPr>
        <w:t xml:space="preserve"> </w:t>
      </w:r>
      <w:r>
        <w:rPr>
          <w:rFonts w:ascii="仿宋" w:eastAsia="仿宋" w:hAnsi="微软雅黑" w:hint="eastAsia"/>
          <w:sz w:val="28"/>
          <w:szCs w:val="28"/>
        </w:rPr>
        <w:t>87.44</w:t>
      </w:r>
      <w:r>
        <w:rPr>
          <w:rFonts w:ascii="仿宋" w:eastAsia="仿宋" w:hAnsi="微软雅黑" w:hint="eastAsia"/>
          <w:sz w:val="28"/>
          <w:szCs w:val="28"/>
        </w:rPr>
        <w:t xml:space="preserve"> %</w:t>
      </w:r>
      <w:r>
        <w:rPr>
          <w:rFonts w:ascii="仿宋" w:eastAsia="仿宋" w:hAnsi="微软雅黑" w:hint="eastAsia"/>
          <w:sz w:val="28"/>
          <w:szCs w:val="28"/>
        </w:rPr>
        <w:t>，比上年预算减少</w:t>
      </w:r>
      <w:r>
        <w:rPr>
          <w:rFonts w:ascii="仿宋" w:eastAsia="仿宋" w:hAnsi="微软雅黑" w:hint="eastAsia"/>
          <w:sz w:val="28"/>
          <w:szCs w:val="28"/>
        </w:rPr>
        <w:t>92.59</w:t>
      </w:r>
      <w:r>
        <w:rPr>
          <w:rFonts w:ascii="仿宋" w:eastAsia="仿宋" w:hAnsi="微软雅黑" w:hint="eastAsia"/>
          <w:sz w:val="28"/>
          <w:szCs w:val="28"/>
        </w:rPr>
        <w:t>万元，</w:t>
      </w:r>
      <w:r>
        <w:rPr>
          <w:rFonts w:ascii="仿宋" w:eastAsia="仿宋" w:hAnsi="微软雅黑" w:hint="eastAsia"/>
          <w:sz w:val="28"/>
          <w:szCs w:val="28"/>
        </w:rPr>
        <w:t>下降</w:t>
      </w:r>
      <w:r>
        <w:rPr>
          <w:rFonts w:ascii="仿宋" w:eastAsia="仿宋" w:hAnsi="微软雅黑" w:hint="eastAsia"/>
          <w:sz w:val="28"/>
          <w:szCs w:val="28"/>
        </w:rPr>
        <w:t>5.46%</w:t>
      </w:r>
      <w:r>
        <w:rPr>
          <w:rFonts w:ascii="仿宋" w:eastAsia="仿宋" w:hAnsi="微软雅黑" w:hint="eastAsia"/>
          <w:sz w:val="28"/>
          <w:szCs w:val="28"/>
        </w:rPr>
        <w:t>，</w:t>
      </w:r>
      <w:r>
        <w:rPr>
          <w:rFonts w:ascii="仿宋" w:eastAsia="仿宋" w:hAnsi="微软雅黑" w:hint="eastAsia"/>
          <w:sz w:val="28"/>
          <w:szCs w:val="28"/>
        </w:rPr>
        <w:t>主要原因</w:t>
      </w:r>
      <w:r>
        <w:rPr>
          <w:rFonts w:ascii="仿宋" w:eastAsia="仿宋" w:hAnsi="微软雅黑" w:hint="eastAsia"/>
          <w:sz w:val="28"/>
          <w:szCs w:val="28"/>
        </w:rPr>
        <w:t>是人员减少。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上级一般公共预算安排的转移支付资金未安排。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政府性基金预算</w:t>
      </w:r>
      <w:r>
        <w:rPr>
          <w:rFonts w:ascii="仿宋" w:eastAsia="仿宋" w:hAnsi="微软雅黑" w:hint="eastAsia"/>
          <w:sz w:val="28"/>
          <w:szCs w:val="28"/>
        </w:rPr>
        <w:t>0.00</w:t>
      </w:r>
      <w:r>
        <w:rPr>
          <w:rFonts w:ascii="仿宋" w:eastAsia="仿宋" w:hAnsi="微软雅黑" w:hint="eastAsia"/>
          <w:sz w:val="28"/>
          <w:szCs w:val="28"/>
        </w:rPr>
        <w:t>万元，占</w:t>
      </w:r>
      <w:r>
        <w:rPr>
          <w:rFonts w:ascii="仿宋" w:eastAsia="仿宋" w:hAnsi="微软雅黑" w:hint="eastAsia"/>
          <w:sz w:val="28"/>
          <w:szCs w:val="28"/>
        </w:rPr>
        <w:t>0.00%</w:t>
      </w:r>
      <w:r>
        <w:rPr>
          <w:rFonts w:ascii="仿宋" w:eastAsia="仿宋" w:hAnsi="微软雅黑" w:hint="eastAsia"/>
          <w:sz w:val="28"/>
          <w:szCs w:val="28"/>
        </w:rPr>
        <w:t>，比上年预算增加</w:t>
      </w:r>
      <w:r>
        <w:rPr>
          <w:rFonts w:ascii="仿宋" w:eastAsia="仿宋" w:hAnsi="微软雅黑" w:hint="eastAsia"/>
          <w:sz w:val="28"/>
          <w:szCs w:val="28"/>
        </w:rPr>
        <w:t>0.00</w:t>
      </w:r>
      <w:r>
        <w:rPr>
          <w:rFonts w:ascii="仿宋" w:eastAsia="仿宋" w:hAnsi="微软雅黑" w:hint="eastAsia"/>
          <w:sz w:val="28"/>
          <w:szCs w:val="28"/>
        </w:rPr>
        <w:t>万元，增长</w:t>
      </w:r>
      <w:r>
        <w:rPr>
          <w:rFonts w:ascii="仿宋" w:eastAsia="仿宋" w:hAnsi="微软雅黑" w:hint="eastAsia"/>
          <w:sz w:val="28"/>
          <w:szCs w:val="28"/>
        </w:rPr>
        <w:t>0.00%</w:t>
      </w:r>
      <w:r>
        <w:rPr>
          <w:rFonts w:ascii="仿宋" w:eastAsia="仿宋" w:hAnsi="微软雅黑" w:hint="eastAsia"/>
          <w:sz w:val="28"/>
          <w:szCs w:val="28"/>
        </w:rPr>
        <w:t>，主要原因是呼图壁县机关事务服务中心政府性基金预算未安排。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上级政府性基金安排的转移支付资金未安排。</w:t>
      </w:r>
      <w:r>
        <w:rPr>
          <w:rFonts w:ascii="仿宋" w:eastAsia="仿宋" w:hAnsi="微软雅黑" w:hint="eastAsia"/>
          <w:sz w:val="28"/>
          <w:szCs w:val="28"/>
        </w:rPr>
        <w:t xml:space="preserve">    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国有资本经营预算</w:t>
      </w:r>
      <w:r>
        <w:rPr>
          <w:rFonts w:ascii="仿宋" w:eastAsia="仿宋" w:hAnsi="微软雅黑" w:hint="eastAsia"/>
          <w:sz w:val="28"/>
          <w:szCs w:val="28"/>
        </w:rPr>
        <w:t>0.00</w:t>
      </w:r>
      <w:r>
        <w:rPr>
          <w:rFonts w:ascii="仿宋" w:eastAsia="仿宋" w:hAnsi="微软雅黑" w:hint="eastAsia"/>
          <w:sz w:val="28"/>
          <w:szCs w:val="28"/>
        </w:rPr>
        <w:t>万元，占</w:t>
      </w:r>
      <w:r>
        <w:rPr>
          <w:rFonts w:ascii="仿宋" w:eastAsia="仿宋" w:hAnsi="微软雅黑" w:hint="eastAsia"/>
          <w:sz w:val="28"/>
          <w:szCs w:val="28"/>
        </w:rPr>
        <w:t>0.00%</w:t>
      </w:r>
      <w:r>
        <w:rPr>
          <w:rFonts w:ascii="仿宋" w:eastAsia="仿宋" w:hAnsi="微软雅黑" w:hint="eastAsia"/>
          <w:sz w:val="28"/>
          <w:szCs w:val="28"/>
        </w:rPr>
        <w:t>，比上年预算增加</w:t>
      </w:r>
      <w:r>
        <w:rPr>
          <w:rFonts w:ascii="仿宋" w:eastAsia="仿宋" w:hAnsi="微软雅黑" w:hint="eastAsia"/>
          <w:sz w:val="28"/>
          <w:szCs w:val="28"/>
        </w:rPr>
        <w:t>0.00</w:t>
      </w:r>
      <w:r>
        <w:rPr>
          <w:rFonts w:ascii="仿宋" w:eastAsia="仿宋" w:hAnsi="微软雅黑" w:hint="eastAsia"/>
          <w:sz w:val="28"/>
          <w:szCs w:val="28"/>
        </w:rPr>
        <w:t>万元，增长</w:t>
      </w:r>
      <w:r>
        <w:rPr>
          <w:rFonts w:ascii="仿宋" w:eastAsia="仿宋" w:hAnsi="微软雅黑" w:hint="eastAsia"/>
          <w:sz w:val="28"/>
          <w:szCs w:val="28"/>
        </w:rPr>
        <w:t>0.00%</w:t>
      </w:r>
      <w:r>
        <w:rPr>
          <w:rFonts w:ascii="仿宋" w:eastAsia="仿宋" w:hAnsi="微软雅黑" w:hint="eastAsia"/>
          <w:sz w:val="28"/>
          <w:szCs w:val="28"/>
        </w:rPr>
        <w:t>，主要</w:t>
      </w:r>
      <w:r>
        <w:rPr>
          <w:rFonts w:ascii="仿宋" w:eastAsia="仿宋" w:hAnsi="微软雅黑" w:hint="eastAsia"/>
          <w:sz w:val="28"/>
          <w:szCs w:val="28"/>
        </w:rPr>
        <w:t>原因是呼图壁县机关事务服务中心国有资本经营预算未安排。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上级国有资本经营预算安排的转移支付资金未安排。</w:t>
      </w:r>
    </w:p>
    <w:p w:rsidR="00D16ED4" w:rsidRDefault="001A31AC">
      <w:pPr>
        <w:widowControl/>
        <w:spacing w:line="560" w:lineRule="exact"/>
        <w:ind w:firstLineChars="200" w:firstLine="640"/>
        <w:rPr>
          <w:rFonts w:ascii="仿宋" w:eastAsia="仿宋" w:hAnsi="微软雅黑"/>
          <w:sz w:val="28"/>
          <w:szCs w:val="28"/>
        </w:rPr>
      </w:pPr>
      <w:r>
        <w:rPr>
          <w:rFonts w:ascii="仿宋_GB2312" w:eastAsia="仿宋_GB2312" w:hAnsi="宋体" w:cs="宋体"/>
          <w:kern w:val="0"/>
          <w:sz w:val="32"/>
          <w:szCs w:val="32"/>
        </w:rPr>
        <w:lastRenderedPageBreak/>
        <w:t xml:space="preserve"> </w:t>
      </w:r>
      <w:r>
        <w:rPr>
          <w:rFonts w:ascii="仿宋" w:eastAsia="仿宋" w:hAnsi="微软雅黑" w:hint="eastAsia"/>
          <w:sz w:val="28"/>
          <w:szCs w:val="28"/>
          <w:lang w:eastAsia="zh-Hans"/>
        </w:rPr>
        <w:t>单位资金</w:t>
      </w:r>
      <w:r>
        <w:rPr>
          <w:rFonts w:ascii="仿宋" w:eastAsia="仿宋" w:hAnsi="微软雅黑" w:hint="eastAsia"/>
          <w:sz w:val="28"/>
          <w:szCs w:val="28"/>
        </w:rPr>
        <w:t>220.37</w:t>
      </w:r>
      <w:r>
        <w:rPr>
          <w:rFonts w:ascii="仿宋" w:eastAsia="仿宋" w:hAnsi="微软雅黑" w:hint="eastAsia"/>
          <w:sz w:val="28"/>
          <w:szCs w:val="28"/>
        </w:rPr>
        <w:t>万元，占</w:t>
      </w:r>
      <w:r>
        <w:rPr>
          <w:rFonts w:ascii="仿宋" w:eastAsia="仿宋" w:hAnsi="微软雅黑" w:hint="eastAsia"/>
          <w:sz w:val="28"/>
          <w:szCs w:val="28"/>
        </w:rPr>
        <w:t>12.01</w:t>
      </w:r>
      <w:r>
        <w:rPr>
          <w:rFonts w:ascii="仿宋" w:eastAsia="仿宋" w:hAnsi="微软雅黑" w:hint="eastAsia"/>
          <w:sz w:val="28"/>
          <w:szCs w:val="28"/>
        </w:rPr>
        <w:t>%</w:t>
      </w:r>
      <w:r>
        <w:rPr>
          <w:rFonts w:ascii="仿宋" w:eastAsia="仿宋" w:hAnsi="微软雅黑" w:hint="eastAsia"/>
          <w:sz w:val="28"/>
          <w:szCs w:val="28"/>
        </w:rPr>
        <w:t>，比上年预算减少</w:t>
      </w:r>
      <w:r>
        <w:rPr>
          <w:rFonts w:ascii="仿宋" w:eastAsia="仿宋" w:hAnsi="微软雅黑" w:hint="eastAsia"/>
          <w:sz w:val="28"/>
          <w:szCs w:val="28"/>
        </w:rPr>
        <w:t>88.63</w:t>
      </w:r>
      <w:r>
        <w:rPr>
          <w:rFonts w:ascii="仿宋" w:eastAsia="仿宋" w:hAnsi="微软雅黑" w:hint="eastAsia"/>
          <w:sz w:val="28"/>
          <w:szCs w:val="28"/>
        </w:rPr>
        <w:t>万元，</w:t>
      </w:r>
      <w:r>
        <w:rPr>
          <w:rFonts w:ascii="仿宋" w:eastAsia="仿宋" w:hAnsi="微软雅黑" w:hint="eastAsia"/>
          <w:sz w:val="28"/>
          <w:szCs w:val="28"/>
        </w:rPr>
        <w:t>下降</w:t>
      </w:r>
      <w:r>
        <w:rPr>
          <w:rFonts w:ascii="仿宋" w:eastAsia="仿宋" w:hAnsi="微软雅黑" w:hint="eastAsia"/>
          <w:sz w:val="28"/>
          <w:szCs w:val="28"/>
        </w:rPr>
        <w:t>28.68 %</w:t>
      </w:r>
      <w:r>
        <w:rPr>
          <w:rFonts w:ascii="仿宋" w:eastAsia="仿宋" w:hAnsi="微软雅黑" w:hint="eastAsia"/>
          <w:sz w:val="28"/>
          <w:szCs w:val="28"/>
        </w:rPr>
        <w:t>，</w:t>
      </w:r>
      <w:r>
        <w:rPr>
          <w:rFonts w:ascii="仿宋" w:eastAsia="仿宋" w:hAnsi="微软雅黑" w:hint="eastAsia"/>
          <w:sz w:val="28"/>
          <w:szCs w:val="28"/>
        </w:rPr>
        <w:t>主要原因是</w:t>
      </w:r>
      <w:r>
        <w:rPr>
          <w:rFonts w:ascii="仿宋" w:eastAsia="仿宋" w:hAnsi="微软雅黑" w:hint="eastAsia"/>
          <w:sz w:val="28"/>
          <w:szCs w:val="28"/>
        </w:rPr>
        <w:t>人员减少。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  <w:lang w:eastAsia="zh-Hans"/>
        </w:rPr>
        <w:t>财政拨款结转</w:t>
      </w:r>
      <w:r>
        <w:rPr>
          <w:rFonts w:ascii="仿宋" w:eastAsia="仿宋" w:hAnsi="微软雅黑" w:hint="eastAsia"/>
          <w:sz w:val="28"/>
          <w:szCs w:val="28"/>
        </w:rPr>
        <w:t xml:space="preserve"> </w:t>
      </w:r>
      <w:r>
        <w:rPr>
          <w:rFonts w:ascii="仿宋" w:eastAsia="仿宋" w:hAnsi="微软雅黑" w:hint="eastAsia"/>
          <w:sz w:val="28"/>
          <w:szCs w:val="28"/>
        </w:rPr>
        <w:t>10</w:t>
      </w:r>
      <w:r>
        <w:rPr>
          <w:rFonts w:ascii="仿宋" w:eastAsia="仿宋" w:hAnsi="微软雅黑" w:hint="eastAsia"/>
          <w:sz w:val="28"/>
          <w:szCs w:val="28"/>
        </w:rPr>
        <w:t>万元，占</w:t>
      </w:r>
      <w:r>
        <w:rPr>
          <w:rFonts w:ascii="仿宋" w:eastAsia="仿宋" w:hAnsi="微软雅黑" w:hint="eastAsia"/>
          <w:sz w:val="28"/>
          <w:szCs w:val="28"/>
        </w:rPr>
        <w:t>0.01</w:t>
      </w:r>
      <w:r>
        <w:rPr>
          <w:rFonts w:ascii="仿宋" w:eastAsia="仿宋" w:hAnsi="微软雅黑" w:hint="eastAsia"/>
          <w:sz w:val="28"/>
          <w:szCs w:val="28"/>
        </w:rPr>
        <w:t xml:space="preserve"> %</w:t>
      </w:r>
      <w:r>
        <w:rPr>
          <w:rFonts w:ascii="仿宋" w:eastAsia="仿宋" w:hAnsi="微软雅黑" w:hint="eastAsia"/>
          <w:sz w:val="28"/>
          <w:szCs w:val="28"/>
        </w:rPr>
        <w:t>，比上年预算增加</w:t>
      </w:r>
      <w:r>
        <w:rPr>
          <w:rFonts w:ascii="仿宋" w:eastAsia="仿宋" w:hAnsi="微软雅黑" w:hint="eastAsia"/>
          <w:sz w:val="28"/>
          <w:szCs w:val="28"/>
        </w:rPr>
        <w:t>10</w:t>
      </w:r>
      <w:r>
        <w:rPr>
          <w:rFonts w:ascii="仿宋" w:eastAsia="仿宋" w:hAnsi="微软雅黑" w:hint="eastAsia"/>
          <w:sz w:val="28"/>
          <w:szCs w:val="28"/>
        </w:rPr>
        <w:t>万元，</w:t>
      </w:r>
      <w:r>
        <w:rPr>
          <w:rFonts w:ascii="仿宋" w:eastAsia="仿宋" w:hAnsi="微软雅黑" w:hint="eastAsia"/>
          <w:sz w:val="28"/>
          <w:szCs w:val="28"/>
        </w:rPr>
        <w:t>增长</w:t>
      </w:r>
      <w:r>
        <w:rPr>
          <w:rFonts w:ascii="仿宋" w:eastAsia="仿宋" w:hAnsi="微软雅黑" w:hint="eastAsia"/>
          <w:sz w:val="28"/>
          <w:szCs w:val="28"/>
        </w:rPr>
        <w:t>100%</w:t>
      </w:r>
      <w:r>
        <w:rPr>
          <w:rFonts w:ascii="仿宋" w:eastAsia="仿宋" w:hAnsi="微软雅黑" w:hint="eastAsia"/>
          <w:sz w:val="28"/>
          <w:szCs w:val="28"/>
        </w:rPr>
        <w:t>，</w:t>
      </w:r>
      <w:r>
        <w:rPr>
          <w:rFonts w:ascii="仿宋" w:eastAsia="仿宋" w:hAnsi="微软雅黑" w:hint="eastAsia"/>
          <w:sz w:val="28"/>
          <w:szCs w:val="28"/>
        </w:rPr>
        <w:t>主要原因是</w:t>
      </w:r>
      <w:r>
        <w:rPr>
          <w:rFonts w:ascii="仿宋" w:eastAsia="仿宋" w:hAnsi="微软雅黑" w:hint="eastAsia"/>
          <w:sz w:val="28"/>
          <w:szCs w:val="28"/>
        </w:rPr>
        <w:t>呼图壁县</w:t>
      </w:r>
      <w:r>
        <w:rPr>
          <w:rFonts w:ascii="仿宋" w:eastAsia="仿宋" w:hAnsi="微软雅黑" w:hint="eastAsia"/>
          <w:sz w:val="28"/>
          <w:szCs w:val="28"/>
        </w:rPr>
        <w:t>2024</w:t>
      </w:r>
      <w:r>
        <w:rPr>
          <w:rFonts w:ascii="仿宋" w:eastAsia="仿宋" w:hAnsi="微软雅黑" w:hint="eastAsia"/>
          <w:sz w:val="28"/>
          <w:szCs w:val="28"/>
        </w:rPr>
        <w:t>年为民办实事经费未达到支付条件未支付结转至</w:t>
      </w:r>
      <w:r>
        <w:rPr>
          <w:rFonts w:ascii="仿宋" w:eastAsia="仿宋" w:hAnsi="微软雅黑" w:hint="eastAsia"/>
          <w:sz w:val="28"/>
          <w:szCs w:val="28"/>
        </w:rPr>
        <w:t>2025</w:t>
      </w:r>
      <w:r>
        <w:rPr>
          <w:rFonts w:ascii="仿宋" w:eastAsia="仿宋" w:hAnsi="微软雅黑" w:hint="eastAsia"/>
          <w:sz w:val="28"/>
          <w:szCs w:val="28"/>
        </w:rPr>
        <w:t>年。</w:t>
      </w:r>
    </w:p>
    <w:p w:rsidR="00D16ED4" w:rsidRDefault="001A31AC">
      <w:pPr>
        <w:pStyle w:val="2"/>
        <w:numPr>
          <w:ilvl w:val="0"/>
          <w:numId w:val="1"/>
        </w:numPr>
        <w:spacing w:before="0" w:after="0" w:line="560" w:lineRule="exact"/>
        <w:ind w:left="0" w:firstLineChars="201" w:firstLine="565"/>
        <w:rPr>
          <w:rFonts w:ascii="仿宋" w:eastAsia="仿宋" w:hAnsi="华文楷体"/>
          <w:sz w:val="28"/>
          <w:szCs w:val="28"/>
        </w:rPr>
      </w:pPr>
      <w:r>
        <w:rPr>
          <w:rFonts w:ascii="仿宋" w:eastAsia="仿宋" w:hAnsi="华文楷体" w:hint="eastAsia"/>
          <w:sz w:val="28"/>
          <w:szCs w:val="28"/>
        </w:rPr>
        <w:t>关于</w:t>
      </w:r>
      <w:r>
        <w:rPr>
          <w:rFonts w:ascii="仿宋" w:eastAsia="仿宋" w:hAnsi="华文楷体" w:hint="eastAsia"/>
          <w:sz w:val="28"/>
          <w:szCs w:val="28"/>
        </w:rPr>
        <w:t>中共呼图壁县委员会政法委员会</w:t>
      </w:r>
      <w:r>
        <w:rPr>
          <w:rFonts w:ascii="仿宋" w:eastAsia="仿宋" w:hAnsi="华文楷体" w:hint="eastAsia"/>
          <w:sz w:val="28"/>
          <w:szCs w:val="28"/>
        </w:rPr>
        <w:t>2025</w:t>
      </w:r>
      <w:r>
        <w:rPr>
          <w:rFonts w:ascii="仿宋" w:eastAsia="仿宋" w:hAnsi="华文楷体" w:hint="eastAsia"/>
          <w:sz w:val="28"/>
          <w:szCs w:val="28"/>
        </w:rPr>
        <w:t>年支出预算情况说明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中共呼图壁县委员会政法委员会</w:t>
      </w:r>
      <w:r>
        <w:rPr>
          <w:rFonts w:ascii="仿宋" w:eastAsia="仿宋" w:hAnsi="微软雅黑" w:hint="eastAsia"/>
          <w:sz w:val="28"/>
          <w:szCs w:val="28"/>
        </w:rPr>
        <w:t>2025</w:t>
      </w:r>
      <w:r>
        <w:rPr>
          <w:rFonts w:ascii="仿宋" w:eastAsia="仿宋" w:hAnsi="微软雅黑" w:hint="eastAsia"/>
          <w:sz w:val="28"/>
          <w:szCs w:val="28"/>
        </w:rPr>
        <w:t>年支出预算</w:t>
      </w:r>
      <w:r>
        <w:rPr>
          <w:rFonts w:ascii="仿宋" w:eastAsia="仿宋" w:hAnsi="微软雅黑" w:hint="eastAsia"/>
          <w:sz w:val="28"/>
          <w:szCs w:val="28"/>
        </w:rPr>
        <w:t>1834.27</w:t>
      </w:r>
      <w:r>
        <w:rPr>
          <w:rFonts w:ascii="仿宋" w:eastAsia="仿宋" w:hAnsi="微软雅黑" w:hint="eastAsia"/>
          <w:sz w:val="28"/>
          <w:szCs w:val="28"/>
        </w:rPr>
        <w:t>万</w:t>
      </w:r>
      <w:r>
        <w:rPr>
          <w:rFonts w:ascii="仿宋" w:eastAsia="仿宋" w:hAnsi="微软雅黑" w:hint="eastAsia"/>
          <w:sz w:val="28"/>
          <w:szCs w:val="28"/>
        </w:rPr>
        <w:t>元，其中：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基本支出</w:t>
      </w:r>
      <w:r>
        <w:rPr>
          <w:rFonts w:ascii="仿宋" w:eastAsia="仿宋" w:hAnsi="微软雅黑" w:hint="eastAsia"/>
          <w:sz w:val="28"/>
          <w:szCs w:val="28"/>
        </w:rPr>
        <w:t>761.27</w:t>
      </w:r>
      <w:r>
        <w:rPr>
          <w:rFonts w:ascii="仿宋" w:eastAsia="仿宋" w:hAnsi="微软雅黑" w:hint="eastAsia"/>
          <w:sz w:val="28"/>
          <w:szCs w:val="28"/>
        </w:rPr>
        <w:t>万元，占</w:t>
      </w:r>
      <w:r>
        <w:rPr>
          <w:rFonts w:ascii="仿宋" w:eastAsia="仿宋" w:hAnsi="微软雅黑" w:hint="eastAsia"/>
          <w:sz w:val="28"/>
          <w:szCs w:val="28"/>
        </w:rPr>
        <w:t>41.5</w:t>
      </w:r>
      <w:r>
        <w:rPr>
          <w:rFonts w:ascii="仿宋" w:eastAsia="仿宋" w:hAnsi="微软雅黑" w:hint="eastAsia"/>
          <w:sz w:val="28"/>
          <w:szCs w:val="28"/>
        </w:rPr>
        <w:t>%</w:t>
      </w:r>
      <w:r>
        <w:rPr>
          <w:rFonts w:ascii="仿宋" w:eastAsia="仿宋" w:hAnsi="微软雅黑" w:hint="eastAsia"/>
          <w:sz w:val="28"/>
          <w:szCs w:val="28"/>
        </w:rPr>
        <w:t>，比上年预算减少</w:t>
      </w:r>
      <w:r>
        <w:rPr>
          <w:rFonts w:ascii="仿宋" w:eastAsia="仿宋" w:hAnsi="微软雅黑" w:hint="eastAsia"/>
          <w:sz w:val="28"/>
          <w:szCs w:val="28"/>
        </w:rPr>
        <w:t>162.22</w:t>
      </w:r>
      <w:r>
        <w:rPr>
          <w:rFonts w:ascii="仿宋" w:eastAsia="仿宋" w:hAnsi="微软雅黑" w:hint="eastAsia"/>
          <w:sz w:val="28"/>
          <w:szCs w:val="28"/>
        </w:rPr>
        <w:t>万元，</w:t>
      </w:r>
      <w:r>
        <w:rPr>
          <w:rFonts w:ascii="仿宋" w:eastAsia="仿宋" w:hAnsi="微软雅黑" w:hint="eastAsia"/>
          <w:sz w:val="28"/>
          <w:szCs w:val="28"/>
        </w:rPr>
        <w:t>下降</w:t>
      </w:r>
      <w:r>
        <w:rPr>
          <w:rFonts w:ascii="仿宋" w:eastAsia="仿宋" w:hAnsi="微软雅黑" w:hint="eastAsia"/>
          <w:sz w:val="28"/>
          <w:szCs w:val="28"/>
        </w:rPr>
        <w:t xml:space="preserve"> 17.57%</w:t>
      </w:r>
      <w:r>
        <w:rPr>
          <w:rFonts w:ascii="仿宋" w:eastAsia="仿宋" w:hAnsi="微软雅黑" w:hint="eastAsia"/>
          <w:sz w:val="28"/>
          <w:szCs w:val="28"/>
        </w:rPr>
        <w:t>，</w:t>
      </w:r>
      <w:r>
        <w:rPr>
          <w:rFonts w:ascii="仿宋" w:eastAsia="仿宋" w:hAnsi="微软雅黑" w:hint="eastAsia"/>
          <w:sz w:val="28"/>
          <w:szCs w:val="28"/>
        </w:rPr>
        <w:t>主要原因是</w:t>
      </w:r>
      <w:r>
        <w:rPr>
          <w:rFonts w:ascii="仿宋" w:eastAsia="仿宋" w:hAnsi="微软雅黑" w:hint="eastAsia"/>
          <w:sz w:val="28"/>
          <w:szCs w:val="28"/>
        </w:rPr>
        <w:t>人员减少</w:t>
      </w:r>
      <w:r>
        <w:rPr>
          <w:rFonts w:ascii="仿宋" w:eastAsia="仿宋" w:hAnsi="微软雅黑" w:hint="eastAsia"/>
          <w:sz w:val="28"/>
          <w:szCs w:val="28"/>
        </w:rPr>
        <w:t>。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项目支出</w:t>
      </w:r>
      <w:r>
        <w:rPr>
          <w:rFonts w:ascii="仿宋" w:eastAsia="仿宋" w:hAnsi="微软雅黑" w:hint="eastAsia"/>
          <w:sz w:val="28"/>
          <w:szCs w:val="28"/>
        </w:rPr>
        <w:t>1073</w:t>
      </w:r>
      <w:r>
        <w:rPr>
          <w:rFonts w:ascii="仿宋" w:eastAsia="仿宋" w:hAnsi="微软雅黑" w:hint="eastAsia"/>
          <w:sz w:val="28"/>
          <w:szCs w:val="28"/>
        </w:rPr>
        <w:t>万元，占</w:t>
      </w:r>
      <w:r>
        <w:rPr>
          <w:rFonts w:ascii="仿宋" w:eastAsia="仿宋" w:hAnsi="微软雅黑" w:hint="eastAsia"/>
          <w:sz w:val="28"/>
          <w:szCs w:val="28"/>
        </w:rPr>
        <w:t>58.48%</w:t>
      </w:r>
      <w:r>
        <w:rPr>
          <w:rFonts w:ascii="仿宋" w:eastAsia="仿宋" w:hAnsi="微软雅黑" w:hint="eastAsia"/>
          <w:sz w:val="28"/>
          <w:szCs w:val="28"/>
        </w:rPr>
        <w:t>，比上年预算减少</w:t>
      </w:r>
      <w:r>
        <w:rPr>
          <w:rFonts w:ascii="仿宋" w:eastAsia="仿宋" w:hAnsi="微软雅黑" w:hint="eastAsia"/>
          <w:sz w:val="28"/>
          <w:szCs w:val="28"/>
        </w:rPr>
        <w:t>9</w:t>
      </w:r>
      <w:r>
        <w:rPr>
          <w:rFonts w:ascii="仿宋" w:eastAsia="仿宋" w:hAnsi="微软雅黑" w:hint="eastAsia"/>
          <w:sz w:val="28"/>
          <w:szCs w:val="28"/>
        </w:rPr>
        <w:t>万元，下降</w:t>
      </w:r>
      <w:r>
        <w:rPr>
          <w:rFonts w:ascii="仿宋" w:eastAsia="仿宋" w:hAnsi="微软雅黑" w:hint="eastAsia"/>
          <w:sz w:val="28"/>
          <w:szCs w:val="28"/>
        </w:rPr>
        <w:t>0.82%</w:t>
      </w:r>
      <w:r>
        <w:rPr>
          <w:rFonts w:ascii="仿宋" w:eastAsia="仿宋" w:hAnsi="微软雅黑" w:hint="eastAsia"/>
          <w:sz w:val="28"/>
          <w:szCs w:val="28"/>
        </w:rPr>
        <w:t>，主要原因是</w:t>
      </w:r>
      <w:r>
        <w:rPr>
          <w:rFonts w:ascii="仿宋" w:eastAsia="仿宋" w:hAnsi="微软雅黑" w:hint="eastAsia"/>
          <w:sz w:val="28"/>
          <w:szCs w:val="28"/>
        </w:rPr>
        <w:t>2025</w:t>
      </w:r>
      <w:r>
        <w:rPr>
          <w:rFonts w:ascii="仿宋" w:eastAsia="仿宋" w:hAnsi="微软雅黑" w:hint="eastAsia"/>
          <w:sz w:val="28"/>
          <w:szCs w:val="28"/>
        </w:rPr>
        <w:t>年非定额项目减少。</w:t>
      </w:r>
    </w:p>
    <w:p w:rsidR="00D16ED4" w:rsidRDefault="001A31AC">
      <w:pPr>
        <w:pStyle w:val="2"/>
        <w:numPr>
          <w:ilvl w:val="0"/>
          <w:numId w:val="1"/>
        </w:numPr>
        <w:spacing w:before="0" w:after="0" w:line="560" w:lineRule="exact"/>
        <w:ind w:left="0" w:firstLineChars="201" w:firstLine="565"/>
        <w:rPr>
          <w:rFonts w:ascii="仿宋" w:eastAsia="仿宋" w:hAnsi="华文楷体"/>
          <w:sz w:val="28"/>
          <w:szCs w:val="28"/>
        </w:rPr>
      </w:pPr>
      <w:r>
        <w:rPr>
          <w:rFonts w:ascii="仿宋" w:eastAsia="仿宋" w:hAnsi="华文楷体" w:hint="eastAsia"/>
          <w:sz w:val="28"/>
          <w:szCs w:val="28"/>
        </w:rPr>
        <w:t>关于</w:t>
      </w:r>
      <w:r>
        <w:rPr>
          <w:rFonts w:ascii="仿宋" w:eastAsia="仿宋" w:hAnsi="华文楷体" w:hint="eastAsia"/>
          <w:sz w:val="28"/>
          <w:szCs w:val="28"/>
        </w:rPr>
        <w:t>中共呼图壁县委员会政法委员会</w:t>
      </w:r>
      <w:r>
        <w:rPr>
          <w:rFonts w:ascii="仿宋" w:eastAsia="仿宋" w:hAnsi="华文楷体" w:hint="eastAsia"/>
          <w:sz w:val="28"/>
          <w:szCs w:val="28"/>
        </w:rPr>
        <w:t>2025</w:t>
      </w:r>
      <w:r>
        <w:rPr>
          <w:rFonts w:ascii="仿宋" w:eastAsia="仿宋" w:hAnsi="华文楷体" w:hint="eastAsia"/>
          <w:sz w:val="28"/>
          <w:szCs w:val="28"/>
        </w:rPr>
        <w:t>年财政拨款收支预算情况的总体说明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2025</w:t>
      </w:r>
      <w:r>
        <w:rPr>
          <w:rFonts w:ascii="仿宋" w:eastAsia="仿宋" w:hAnsi="微软雅黑" w:hint="eastAsia"/>
          <w:sz w:val="28"/>
          <w:szCs w:val="28"/>
        </w:rPr>
        <w:t>年财政拨款收支总</w:t>
      </w:r>
      <w:r>
        <w:rPr>
          <w:rFonts w:ascii="仿宋" w:eastAsia="仿宋" w:hAnsi="微软雅黑" w:hint="eastAsia"/>
          <w:sz w:val="28"/>
          <w:szCs w:val="28"/>
        </w:rPr>
        <w:t>预算</w:t>
      </w:r>
      <w:r>
        <w:rPr>
          <w:rFonts w:ascii="仿宋" w:eastAsia="仿宋" w:hAnsi="微软雅黑" w:hint="eastAsia"/>
          <w:sz w:val="28"/>
          <w:szCs w:val="28"/>
        </w:rPr>
        <w:t>1603.9</w:t>
      </w:r>
      <w:r>
        <w:rPr>
          <w:rFonts w:ascii="仿宋" w:eastAsia="仿宋" w:hAnsi="微软雅黑" w:hint="eastAsia"/>
          <w:sz w:val="28"/>
          <w:szCs w:val="28"/>
        </w:rPr>
        <w:t>万元。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收入全部为一般公共预算拨款，无政府性基金预算拨款和国有资本经营预算。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收入预算包括：一般公共预算拨款</w:t>
      </w:r>
      <w:r>
        <w:rPr>
          <w:rFonts w:ascii="仿宋" w:eastAsia="仿宋" w:hAnsi="微软雅黑" w:hint="eastAsia"/>
          <w:sz w:val="28"/>
          <w:szCs w:val="28"/>
        </w:rPr>
        <w:t>1603.9</w:t>
      </w:r>
      <w:r>
        <w:rPr>
          <w:rFonts w:ascii="仿宋" w:eastAsia="仿宋" w:hAnsi="微软雅黑" w:hint="eastAsia"/>
          <w:sz w:val="28"/>
          <w:szCs w:val="28"/>
        </w:rPr>
        <w:t>万元。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  <w:lang w:eastAsia="zh-Hans"/>
        </w:rPr>
      </w:pPr>
      <w:r>
        <w:rPr>
          <w:rFonts w:ascii="仿宋" w:eastAsia="仿宋" w:hAnsi="微软雅黑" w:hint="eastAsia"/>
          <w:sz w:val="28"/>
          <w:szCs w:val="28"/>
        </w:rPr>
        <w:t>一般公共预算支出包括：一般公共服务支出</w:t>
      </w:r>
      <w:r>
        <w:rPr>
          <w:rFonts w:ascii="仿宋" w:eastAsia="仿宋" w:hAnsi="微软雅黑" w:hint="eastAsia"/>
          <w:sz w:val="28"/>
          <w:szCs w:val="28"/>
        </w:rPr>
        <w:t>1499.91</w:t>
      </w:r>
      <w:r>
        <w:rPr>
          <w:rFonts w:ascii="仿宋" w:eastAsia="仿宋" w:hAnsi="微软雅黑" w:hint="eastAsia"/>
          <w:sz w:val="28"/>
          <w:szCs w:val="28"/>
        </w:rPr>
        <w:t>万元，主要用于人员工资、社保、公用经费等；社会保障和就业支出</w:t>
      </w:r>
      <w:r>
        <w:rPr>
          <w:rFonts w:ascii="仿宋" w:eastAsia="仿宋" w:hAnsi="微软雅黑" w:hint="eastAsia"/>
          <w:sz w:val="28"/>
          <w:szCs w:val="28"/>
        </w:rPr>
        <w:t>42.91</w:t>
      </w:r>
      <w:r>
        <w:rPr>
          <w:rFonts w:ascii="仿宋" w:eastAsia="仿宋" w:hAnsi="微软雅黑" w:hint="eastAsia"/>
          <w:sz w:val="28"/>
          <w:szCs w:val="28"/>
        </w:rPr>
        <w:t>万元，主要用于养老保险缴费；卫生健康支出</w:t>
      </w:r>
      <w:r>
        <w:rPr>
          <w:rFonts w:ascii="仿宋" w:eastAsia="仿宋" w:hAnsi="微软雅黑" w:hint="eastAsia"/>
          <w:sz w:val="28"/>
          <w:szCs w:val="28"/>
        </w:rPr>
        <w:t>29.16</w:t>
      </w:r>
      <w:r>
        <w:rPr>
          <w:rFonts w:ascii="仿宋" w:eastAsia="仿宋" w:hAnsi="微软雅黑" w:hint="eastAsia"/>
          <w:sz w:val="28"/>
          <w:szCs w:val="28"/>
        </w:rPr>
        <w:t>万元，主要用于城镇职工医疗保险缴费和公务员补助医疗缴费；住房保障支出</w:t>
      </w:r>
      <w:r>
        <w:rPr>
          <w:rFonts w:ascii="仿宋" w:eastAsia="仿宋" w:hAnsi="微软雅黑" w:hint="eastAsia"/>
          <w:sz w:val="28"/>
          <w:szCs w:val="28"/>
        </w:rPr>
        <w:t>31.93</w:t>
      </w:r>
      <w:r>
        <w:rPr>
          <w:rFonts w:ascii="仿宋" w:eastAsia="仿宋" w:hAnsi="微软雅黑" w:hint="eastAsia"/>
          <w:sz w:val="28"/>
          <w:szCs w:val="28"/>
        </w:rPr>
        <w:t>万元，主要用于职工住房公积金缴费。</w:t>
      </w:r>
    </w:p>
    <w:p w:rsidR="00D16ED4" w:rsidRDefault="001A31AC">
      <w:pPr>
        <w:pStyle w:val="2"/>
        <w:numPr>
          <w:ilvl w:val="0"/>
          <w:numId w:val="1"/>
        </w:numPr>
        <w:spacing w:before="0" w:after="0" w:line="560" w:lineRule="exact"/>
        <w:ind w:left="0" w:firstLineChars="201" w:firstLine="565"/>
        <w:rPr>
          <w:rFonts w:ascii="仿宋" w:eastAsia="仿宋" w:hAnsi="华文楷体"/>
          <w:sz w:val="28"/>
          <w:szCs w:val="28"/>
        </w:rPr>
      </w:pPr>
      <w:r>
        <w:rPr>
          <w:rFonts w:ascii="仿宋" w:eastAsia="仿宋" w:hAnsi="华文楷体" w:hint="eastAsia"/>
          <w:sz w:val="28"/>
          <w:szCs w:val="28"/>
        </w:rPr>
        <w:lastRenderedPageBreak/>
        <w:t>关于</w:t>
      </w:r>
      <w:r>
        <w:rPr>
          <w:rFonts w:ascii="仿宋" w:eastAsia="仿宋" w:hAnsi="华文楷体" w:hint="eastAsia"/>
          <w:sz w:val="28"/>
          <w:szCs w:val="28"/>
        </w:rPr>
        <w:t>中共呼图壁县委员会政法委员会</w:t>
      </w:r>
      <w:r>
        <w:rPr>
          <w:rFonts w:ascii="仿宋" w:eastAsia="仿宋" w:hAnsi="华文楷体" w:hint="eastAsia"/>
          <w:sz w:val="28"/>
          <w:szCs w:val="28"/>
        </w:rPr>
        <w:t>2025</w:t>
      </w:r>
      <w:r>
        <w:rPr>
          <w:rFonts w:ascii="仿宋" w:eastAsia="仿宋" w:hAnsi="华文楷体" w:hint="eastAsia"/>
          <w:sz w:val="28"/>
          <w:szCs w:val="28"/>
        </w:rPr>
        <w:t>年一般公共预算当年拨款情况说明</w:t>
      </w:r>
    </w:p>
    <w:p w:rsidR="00D16ED4" w:rsidRDefault="001A31AC">
      <w:pPr>
        <w:widowControl/>
        <w:spacing w:line="560" w:lineRule="exact"/>
        <w:ind w:firstLineChars="200" w:firstLine="562"/>
        <w:rPr>
          <w:rFonts w:ascii="仿宋" w:eastAsia="仿宋" w:hAnsi="微软雅黑"/>
          <w:b/>
          <w:sz w:val="28"/>
          <w:szCs w:val="28"/>
        </w:rPr>
      </w:pPr>
      <w:r>
        <w:rPr>
          <w:rFonts w:ascii="仿宋" w:eastAsia="仿宋" w:hAnsi="微软雅黑" w:hint="eastAsia"/>
          <w:b/>
          <w:sz w:val="28"/>
          <w:szCs w:val="28"/>
        </w:rPr>
        <w:t>（一）一般公共预算当年拨款规模变化情况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中共呼图壁县委员会政法委员会</w:t>
      </w:r>
      <w:r>
        <w:rPr>
          <w:rFonts w:ascii="仿宋" w:eastAsia="仿宋" w:hAnsi="微软雅黑" w:hint="eastAsia"/>
          <w:sz w:val="28"/>
          <w:szCs w:val="28"/>
        </w:rPr>
        <w:t>2025</w:t>
      </w:r>
      <w:r>
        <w:rPr>
          <w:rFonts w:ascii="仿宋" w:eastAsia="仿宋" w:hAnsi="微软雅黑" w:hint="eastAsia"/>
          <w:sz w:val="28"/>
          <w:szCs w:val="28"/>
        </w:rPr>
        <w:t>年一般公共预算拨款合</w:t>
      </w:r>
      <w:r>
        <w:rPr>
          <w:rFonts w:ascii="仿宋" w:eastAsia="仿宋" w:hAnsi="微软雅黑" w:hint="eastAsia"/>
          <w:sz w:val="28"/>
          <w:szCs w:val="28"/>
        </w:rPr>
        <w:t>计</w:t>
      </w:r>
      <w:r>
        <w:rPr>
          <w:rFonts w:ascii="仿宋" w:eastAsia="仿宋" w:hAnsi="微软雅黑" w:hint="eastAsia"/>
          <w:sz w:val="28"/>
          <w:szCs w:val="28"/>
        </w:rPr>
        <w:t>1603.9</w:t>
      </w:r>
      <w:r>
        <w:rPr>
          <w:rFonts w:ascii="仿宋" w:eastAsia="仿宋" w:hAnsi="微软雅黑" w:hint="eastAsia"/>
          <w:sz w:val="28"/>
          <w:szCs w:val="28"/>
        </w:rPr>
        <w:t>万元，其中：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基本支出</w:t>
      </w:r>
      <w:r>
        <w:rPr>
          <w:rFonts w:ascii="仿宋" w:eastAsia="仿宋" w:hAnsi="微软雅黑" w:hint="eastAsia"/>
          <w:sz w:val="28"/>
          <w:szCs w:val="28"/>
        </w:rPr>
        <w:t>540.90</w:t>
      </w:r>
      <w:r>
        <w:rPr>
          <w:rFonts w:ascii="仿宋" w:eastAsia="仿宋" w:hAnsi="微软雅黑" w:hint="eastAsia"/>
          <w:sz w:val="28"/>
          <w:szCs w:val="28"/>
        </w:rPr>
        <w:t>万元，比上年预算减</w:t>
      </w:r>
      <w:r>
        <w:rPr>
          <w:rFonts w:ascii="仿宋" w:eastAsia="仿宋" w:hAnsi="微软雅黑" w:hint="eastAsia"/>
          <w:sz w:val="28"/>
          <w:szCs w:val="28"/>
        </w:rPr>
        <w:t>少</w:t>
      </w:r>
      <w:r>
        <w:rPr>
          <w:rFonts w:ascii="仿宋" w:eastAsia="仿宋" w:hAnsi="微软雅黑" w:hint="eastAsia"/>
          <w:sz w:val="28"/>
          <w:szCs w:val="28"/>
        </w:rPr>
        <w:t>73.59</w:t>
      </w:r>
      <w:r>
        <w:rPr>
          <w:rFonts w:ascii="仿宋" w:eastAsia="仿宋" w:hAnsi="微软雅黑" w:hint="eastAsia"/>
          <w:sz w:val="28"/>
          <w:szCs w:val="28"/>
        </w:rPr>
        <w:t>万元，下降</w:t>
      </w:r>
      <w:r>
        <w:rPr>
          <w:rFonts w:ascii="仿宋" w:eastAsia="仿宋" w:hAnsi="微软雅黑" w:hint="eastAsia"/>
          <w:sz w:val="28"/>
          <w:szCs w:val="28"/>
        </w:rPr>
        <w:t>11.98</w:t>
      </w:r>
      <w:r>
        <w:rPr>
          <w:rFonts w:ascii="仿宋" w:eastAsia="仿宋" w:hAnsi="微软雅黑" w:hint="eastAsia"/>
          <w:sz w:val="28"/>
          <w:szCs w:val="28"/>
        </w:rPr>
        <w:t>%</w:t>
      </w:r>
      <w:r>
        <w:rPr>
          <w:rFonts w:ascii="仿宋" w:eastAsia="仿宋" w:hAnsi="微软雅黑" w:hint="eastAsia"/>
          <w:sz w:val="28"/>
          <w:szCs w:val="28"/>
        </w:rPr>
        <w:t>。主要原因是</w:t>
      </w:r>
      <w:r>
        <w:rPr>
          <w:rFonts w:ascii="仿宋" w:eastAsia="仿宋" w:hAnsi="微软雅黑" w:hint="eastAsia"/>
          <w:sz w:val="28"/>
          <w:szCs w:val="28"/>
        </w:rPr>
        <w:t>人员减少</w:t>
      </w:r>
      <w:r>
        <w:rPr>
          <w:rFonts w:ascii="仿宋" w:eastAsia="仿宋" w:hAnsi="微软雅黑" w:hint="eastAsia"/>
          <w:sz w:val="28"/>
          <w:szCs w:val="28"/>
        </w:rPr>
        <w:t>。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项目支出</w:t>
      </w:r>
      <w:r>
        <w:rPr>
          <w:rFonts w:ascii="仿宋" w:eastAsia="仿宋" w:hAnsi="微软雅黑" w:hint="eastAsia"/>
          <w:sz w:val="28"/>
          <w:szCs w:val="28"/>
        </w:rPr>
        <w:t>1063</w:t>
      </w:r>
      <w:r>
        <w:rPr>
          <w:rFonts w:ascii="仿宋" w:eastAsia="仿宋" w:hAnsi="微软雅黑" w:hint="eastAsia"/>
          <w:sz w:val="28"/>
          <w:szCs w:val="28"/>
        </w:rPr>
        <w:t>万元，比上年预算减少</w:t>
      </w:r>
      <w:r>
        <w:rPr>
          <w:rFonts w:ascii="仿宋" w:eastAsia="仿宋" w:hAnsi="微软雅黑" w:hint="eastAsia"/>
          <w:sz w:val="28"/>
          <w:szCs w:val="28"/>
        </w:rPr>
        <w:t>19</w:t>
      </w:r>
      <w:r>
        <w:rPr>
          <w:rFonts w:ascii="仿宋" w:eastAsia="仿宋" w:hAnsi="微软雅黑" w:hint="eastAsia"/>
          <w:sz w:val="28"/>
          <w:szCs w:val="28"/>
        </w:rPr>
        <w:t>万元，下降</w:t>
      </w:r>
      <w:r>
        <w:rPr>
          <w:rFonts w:ascii="仿宋" w:eastAsia="仿宋" w:hAnsi="微软雅黑" w:hint="eastAsia"/>
          <w:sz w:val="28"/>
          <w:szCs w:val="28"/>
        </w:rPr>
        <w:t>1.76</w:t>
      </w:r>
      <w:r>
        <w:rPr>
          <w:rFonts w:ascii="仿宋" w:eastAsia="仿宋" w:hAnsi="微软雅黑" w:hint="eastAsia"/>
          <w:sz w:val="28"/>
          <w:szCs w:val="28"/>
        </w:rPr>
        <w:t>%</w:t>
      </w:r>
      <w:r>
        <w:rPr>
          <w:rFonts w:ascii="仿宋" w:eastAsia="仿宋" w:hAnsi="微软雅黑" w:hint="eastAsia"/>
          <w:sz w:val="28"/>
          <w:szCs w:val="28"/>
        </w:rPr>
        <w:t>。主要原因是</w:t>
      </w:r>
      <w:r>
        <w:rPr>
          <w:rFonts w:ascii="仿宋" w:eastAsia="仿宋" w:hAnsi="微软雅黑" w:hint="eastAsia"/>
          <w:sz w:val="28"/>
          <w:szCs w:val="28"/>
        </w:rPr>
        <w:t>2025</w:t>
      </w:r>
      <w:r>
        <w:rPr>
          <w:rFonts w:ascii="仿宋" w:eastAsia="仿宋" w:hAnsi="微软雅黑" w:hint="eastAsia"/>
          <w:sz w:val="28"/>
          <w:szCs w:val="28"/>
        </w:rPr>
        <w:t>年综合办公楼及县委专班运转经费减少。</w:t>
      </w:r>
    </w:p>
    <w:p w:rsidR="00D16ED4" w:rsidRDefault="001A31AC">
      <w:pPr>
        <w:widowControl/>
        <w:spacing w:line="560" w:lineRule="exact"/>
        <w:ind w:firstLineChars="200" w:firstLine="562"/>
        <w:rPr>
          <w:rFonts w:ascii="仿宋" w:eastAsia="仿宋" w:hAnsi="微软雅黑"/>
          <w:b/>
          <w:sz w:val="28"/>
          <w:szCs w:val="28"/>
        </w:rPr>
      </w:pPr>
      <w:r>
        <w:rPr>
          <w:rFonts w:ascii="仿宋" w:eastAsia="仿宋" w:hAnsi="微软雅黑" w:hint="eastAsia"/>
          <w:b/>
          <w:sz w:val="28"/>
          <w:szCs w:val="28"/>
        </w:rPr>
        <w:t>（二）一般公共预算当年拨款结构情况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1.</w:t>
      </w:r>
      <w:r>
        <w:rPr>
          <w:rFonts w:ascii="仿宋" w:eastAsia="仿宋" w:hAnsi="微软雅黑" w:hint="eastAsia"/>
          <w:sz w:val="28"/>
          <w:szCs w:val="28"/>
        </w:rPr>
        <w:t>一般公共服务</w:t>
      </w:r>
      <w:r>
        <w:rPr>
          <w:rFonts w:ascii="仿宋" w:eastAsia="仿宋" w:hAnsi="微软雅黑" w:hint="eastAsia"/>
          <w:sz w:val="28"/>
          <w:szCs w:val="28"/>
        </w:rPr>
        <w:t>支出</w:t>
      </w:r>
      <w:r>
        <w:rPr>
          <w:rFonts w:ascii="仿宋" w:eastAsia="仿宋" w:hAnsi="微软雅黑" w:hint="eastAsia"/>
          <w:sz w:val="28"/>
          <w:szCs w:val="28"/>
        </w:rPr>
        <w:t>（类）</w:t>
      </w:r>
      <w:r>
        <w:rPr>
          <w:rFonts w:ascii="仿宋" w:eastAsia="仿宋" w:hAnsi="微软雅黑" w:hint="eastAsia"/>
          <w:sz w:val="28"/>
          <w:szCs w:val="28"/>
        </w:rPr>
        <w:t>1499.91</w:t>
      </w:r>
      <w:r>
        <w:rPr>
          <w:rFonts w:ascii="仿宋" w:eastAsia="仿宋" w:hAnsi="微软雅黑" w:hint="eastAsia"/>
          <w:sz w:val="28"/>
          <w:szCs w:val="28"/>
        </w:rPr>
        <w:t>万元，占</w:t>
      </w:r>
      <w:r>
        <w:rPr>
          <w:rFonts w:ascii="仿宋" w:eastAsia="仿宋" w:hAnsi="微软雅黑" w:hint="eastAsia"/>
          <w:sz w:val="28"/>
          <w:szCs w:val="28"/>
        </w:rPr>
        <w:t>93.51</w:t>
      </w:r>
      <w:r>
        <w:rPr>
          <w:rFonts w:ascii="仿宋" w:eastAsia="仿宋" w:hAnsi="微软雅黑" w:hint="eastAsia"/>
          <w:sz w:val="28"/>
          <w:szCs w:val="28"/>
        </w:rPr>
        <w:t>%</w:t>
      </w:r>
      <w:r>
        <w:rPr>
          <w:rFonts w:ascii="仿宋" w:eastAsia="仿宋" w:hAnsi="微软雅黑" w:hint="eastAsia"/>
          <w:sz w:val="28"/>
          <w:szCs w:val="28"/>
        </w:rPr>
        <w:t>。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2.</w:t>
      </w:r>
      <w:r>
        <w:rPr>
          <w:rFonts w:ascii="仿宋" w:eastAsia="仿宋" w:hAnsi="微软雅黑" w:hint="eastAsia"/>
          <w:sz w:val="28"/>
          <w:szCs w:val="28"/>
        </w:rPr>
        <w:t>社会保障和就业支出（类）</w:t>
      </w:r>
      <w:r>
        <w:rPr>
          <w:rFonts w:ascii="仿宋" w:eastAsia="仿宋" w:hAnsi="微软雅黑" w:hint="eastAsia"/>
          <w:sz w:val="28"/>
          <w:szCs w:val="28"/>
        </w:rPr>
        <w:t>42.91</w:t>
      </w:r>
      <w:r>
        <w:rPr>
          <w:rFonts w:ascii="仿宋" w:eastAsia="仿宋" w:hAnsi="微软雅黑" w:hint="eastAsia"/>
          <w:sz w:val="28"/>
          <w:szCs w:val="28"/>
        </w:rPr>
        <w:t>万元，占</w:t>
      </w:r>
      <w:r>
        <w:rPr>
          <w:rFonts w:ascii="仿宋" w:eastAsia="仿宋" w:hAnsi="微软雅黑" w:hint="eastAsia"/>
          <w:sz w:val="28"/>
          <w:szCs w:val="28"/>
        </w:rPr>
        <w:t>2.68</w:t>
      </w:r>
      <w:r>
        <w:rPr>
          <w:rFonts w:ascii="仿宋" w:eastAsia="仿宋" w:hAnsi="微软雅黑" w:hint="eastAsia"/>
          <w:sz w:val="28"/>
          <w:szCs w:val="28"/>
        </w:rPr>
        <w:t>%</w:t>
      </w:r>
      <w:r>
        <w:rPr>
          <w:rFonts w:ascii="仿宋" w:eastAsia="仿宋" w:hAnsi="微软雅黑" w:hint="eastAsia"/>
          <w:sz w:val="28"/>
          <w:szCs w:val="28"/>
        </w:rPr>
        <w:t>。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3</w:t>
      </w:r>
      <w:r>
        <w:rPr>
          <w:rFonts w:ascii="仿宋" w:eastAsia="仿宋" w:hAnsi="微软雅黑" w:hint="eastAsia"/>
          <w:sz w:val="28"/>
          <w:szCs w:val="28"/>
        </w:rPr>
        <w:t>.</w:t>
      </w:r>
      <w:r>
        <w:rPr>
          <w:rFonts w:ascii="仿宋" w:eastAsia="仿宋" w:hAnsi="微软雅黑" w:hint="eastAsia"/>
          <w:sz w:val="28"/>
          <w:szCs w:val="28"/>
        </w:rPr>
        <w:t>卫生健康支出（类）</w:t>
      </w:r>
      <w:r>
        <w:rPr>
          <w:rFonts w:ascii="仿宋" w:eastAsia="仿宋" w:hAnsi="微软雅黑" w:hint="eastAsia"/>
          <w:sz w:val="28"/>
          <w:szCs w:val="28"/>
        </w:rPr>
        <w:t>29.16</w:t>
      </w:r>
      <w:r>
        <w:rPr>
          <w:rFonts w:ascii="仿宋" w:eastAsia="仿宋" w:hAnsi="微软雅黑" w:hint="eastAsia"/>
          <w:sz w:val="28"/>
          <w:szCs w:val="28"/>
        </w:rPr>
        <w:t>万元，占</w:t>
      </w:r>
      <w:r>
        <w:rPr>
          <w:rFonts w:ascii="仿宋" w:eastAsia="仿宋" w:hAnsi="微软雅黑" w:hint="eastAsia"/>
          <w:sz w:val="28"/>
          <w:szCs w:val="28"/>
        </w:rPr>
        <w:t>1.82</w:t>
      </w:r>
      <w:r>
        <w:rPr>
          <w:rFonts w:ascii="仿宋" w:eastAsia="仿宋" w:hAnsi="微软雅黑" w:hint="eastAsia"/>
          <w:sz w:val="28"/>
          <w:szCs w:val="28"/>
        </w:rPr>
        <w:t>%</w:t>
      </w:r>
      <w:r>
        <w:rPr>
          <w:rFonts w:ascii="仿宋" w:eastAsia="仿宋" w:hAnsi="微软雅黑" w:hint="eastAsia"/>
          <w:sz w:val="28"/>
          <w:szCs w:val="28"/>
        </w:rPr>
        <w:t>。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4</w:t>
      </w:r>
      <w:r>
        <w:rPr>
          <w:rFonts w:ascii="仿宋" w:eastAsia="仿宋" w:hAnsi="微软雅黑" w:hint="eastAsia"/>
          <w:sz w:val="28"/>
          <w:szCs w:val="28"/>
        </w:rPr>
        <w:t>.</w:t>
      </w:r>
      <w:r>
        <w:rPr>
          <w:rFonts w:ascii="仿宋" w:eastAsia="仿宋" w:hAnsi="微软雅黑" w:hint="eastAsia"/>
          <w:sz w:val="28"/>
          <w:szCs w:val="28"/>
        </w:rPr>
        <w:t>住房保障支出（类）</w:t>
      </w:r>
      <w:r>
        <w:rPr>
          <w:rFonts w:ascii="仿宋" w:eastAsia="仿宋" w:hAnsi="微软雅黑" w:hint="eastAsia"/>
          <w:sz w:val="28"/>
          <w:szCs w:val="28"/>
        </w:rPr>
        <w:t>31.93</w:t>
      </w:r>
      <w:r>
        <w:rPr>
          <w:rFonts w:ascii="仿宋" w:eastAsia="仿宋" w:hAnsi="微软雅黑" w:hint="eastAsia"/>
          <w:sz w:val="28"/>
          <w:szCs w:val="28"/>
        </w:rPr>
        <w:t>万元，占</w:t>
      </w:r>
      <w:r>
        <w:rPr>
          <w:rFonts w:ascii="仿宋" w:eastAsia="仿宋" w:hAnsi="微软雅黑" w:hint="eastAsia"/>
          <w:sz w:val="28"/>
          <w:szCs w:val="28"/>
        </w:rPr>
        <w:t>1.99</w:t>
      </w:r>
      <w:r>
        <w:rPr>
          <w:rFonts w:ascii="仿宋" w:eastAsia="仿宋" w:hAnsi="微软雅黑" w:hint="eastAsia"/>
          <w:sz w:val="28"/>
          <w:szCs w:val="28"/>
        </w:rPr>
        <w:t>%</w:t>
      </w:r>
      <w:r>
        <w:rPr>
          <w:rFonts w:ascii="仿宋" w:eastAsia="仿宋" w:hAnsi="微软雅黑" w:hint="eastAsia"/>
          <w:sz w:val="28"/>
          <w:szCs w:val="28"/>
        </w:rPr>
        <w:t>。</w:t>
      </w:r>
    </w:p>
    <w:p w:rsidR="00D16ED4" w:rsidRDefault="001A31AC">
      <w:pPr>
        <w:widowControl/>
        <w:spacing w:line="560" w:lineRule="exact"/>
        <w:ind w:firstLineChars="200" w:firstLine="562"/>
        <w:rPr>
          <w:rFonts w:ascii="仿宋" w:eastAsia="仿宋" w:hAnsi="微软雅黑"/>
          <w:b/>
          <w:sz w:val="28"/>
          <w:szCs w:val="28"/>
        </w:rPr>
      </w:pPr>
      <w:r>
        <w:rPr>
          <w:rFonts w:ascii="仿宋" w:eastAsia="仿宋" w:hAnsi="微软雅黑" w:hint="eastAsia"/>
          <w:b/>
          <w:sz w:val="28"/>
          <w:szCs w:val="28"/>
        </w:rPr>
        <w:t>（三）一般公共预算当年拨款具体使用情况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1.</w:t>
      </w:r>
      <w:r>
        <w:rPr>
          <w:rFonts w:ascii="仿宋" w:eastAsia="仿宋" w:hAnsi="微软雅黑" w:hint="eastAsia"/>
          <w:sz w:val="28"/>
          <w:szCs w:val="28"/>
        </w:rPr>
        <w:t>一般公共服务（类）党委办公厅（室）及相关机构事务（款）行政运行（项）</w:t>
      </w:r>
      <w:r>
        <w:rPr>
          <w:rFonts w:ascii="仿宋" w:eastAsia="仿宋" w:hAnsi="微软雅黑" w:hint="eastAsia"/>
          <w:sz w:val="28"/>
          <w:szCs w:val="28"/>
        </w:rPr>
        <w:t>:</w:t>
      </w:r>
      <w:r>
        <w:rPr>
          <w:rFonts w:ascii="仿宋" w:eastAsia="仿宋" w:hAnsi="微软雅黑" w:hint="eastAsia"/>
          <w:sz w:val="28"/>
          <w:szCs w:val="28"/>
        </w:rPr>
        <w:t>2025</w:t>
      </w:r>
      <w:r>
        <w:rPr>
          <w:rFonts w:ascii="仿宋" w:eastAsia="仿宋" w:hAnsi="微软雅黑" w:hint="eastAsia"/>
          <w:sz w:val="28"/>
          <w:szCs w:val="28"/>
        </w:rPr>
        <w:t>年</w:t>
      </w:r>
      <w:r>
        <w:rPr>
          <w:rFonts w:ascii="仿宋" w:eastAsia="仿宋" w:hAnsi="微软雅黑" w:hint="eastAsia"/>
          <w:sz w:val="28"/>
          <w:szCs w:val="28"/>
        </w:rPr>
        <w:t>预算数为</w:t>
      </w:r>
      <w:r>
        <w:rPr>
          <w:rFonts w:ascii="仿宋" w:eastAsia="仿宋" w:hAnsi="微软雅黑" w:hint="eastAsia"/>
          <w:sz w:val="28"/>
          <w:szCs w:val="28"/>
        </w:rPr>
        <w:t xml:space="preserve">278.01 </w:t>
      </w:r>
      <w:r>
        <w:rPr>
          <w:rFonts w:ascii="仿宋" w:eastAsia="仿宋" w:hAnsi="微软雅黑" w:hint="eastAsia"/>
          <w:sz w:val="28"/>
          <w:szCs w:val="28"/>
        </w:rPr>
        <w:t>万元，比上年预算</w:t>
      </w:r>
      <w:r>
        <w:rPr>
          <w:rFonts w:ascii="仿宋" w:eastAsia="仿宋" w:hAnsi="微软雅黑" w:hint="eastAsia"/>
          <w:sz w:val="28"/>
          <w:szCs w:val="28"/>
        </w:rPr>
        <w:t>减少</w:t>
      </w:r>
      <w:r>
        <w:rPr>
          <w:rFonts w:ascii="仿宋" w:eastAsia="仿宋" w:hAnsi="微软雅黑" w:hint="eastAsia"/>
          <w:sz w:val="28"/>
          <w:szCs w:val="28"/>
        </w:rPr>
        <w:t>233.53</w:t>
      </w:r>
      <w:r>
        <w:rPr>
          <w:rFonts w:ascii="仿宋" w:eastAsia="仿宋" w:hAnsi="微软雅黑" w:hint="eastAsia"/>
          <w:sz w:val="28"/>
          <w:szCs w:val="28"/>
        </w:rPr>
        <w:t>万元，</w:t>
      </w:r>
      <w:r>
        <w:rPr>
          <w:rFonts w:ascii="仿宋" w:eastAsia="仿宋" w:hAnsi="微软雅黑" w:hint="eastAsia"/>
          <w:sz w:val="28"/>
          <w:szCs w:val="28"/>
        </w:rPr>
        <w:t>下降</w:t>
      </w:r>
      <w:r>
        <w:rPr>
          <w:rFonts w:ascii="仿宋" w:eastAsia="仿宋" w:hAnsi="微软雅黑" w:hint="eastAsia"/>
          <w:sz w:val="28"/>
          <w:szCs w:val="28"/>
        </w:rPr>
        <w:t>45.65</w:t>
      </w:r>
      <w:r>
        <w:rPr>
          <w:rFonts w:ascii="仿宋" w:eastAsia="仿宋" w:hAnsi="微软雅黑" w:hint="eastAsia"/>
          <w:sz w:val="28"/>
          <w:szCs w:val="28"/>
        </w:rPr>
        <w:t>%</w:t>
      </w:r>
      <w:r>
        <w:rPr>
          <w:rFonts w:ascii="仿宋" w:eastAsia="仿宋" w:hAnsi="微软雅黑" w:hint="eastAsia"/>
          <w:sz w:val="28"/>
          <w:szCs w:val="28"/>
        </w:rPr>
        <w:t>，主要原因是：</w:t>
      </w:r>
      <w:r>
        <w:rPr>
          <w:rFonts w:ascii="仿宋" w:eastAsia="仿宋" w:hAnsi="微软雅黑" w:hint="eastAsia"/>
          <w:sz w:val="28"/>
          <w:szCs w:val="28"/>
        </w:rPr>
        <w:t>202</w:t>
      </w:r>
      <w:r>
        <w:rPr>
          <w:rFonts w:ascii="仿宋" w:eastAsia="仿宋" w:hAnsi="微软雅黑" w:hint="eastAsia"/>
          <w:sz w:val="28"/>
          <w:szCs w:val="28"/>
        </w:rPr>
        <w:t>4</w:t>
      </w:r>
      <w:r>
        <w:rPr>
          <w:rFonts w:ascii="仿宋" w:eastAsia="仿宋" w:hAnsi="微软雅黑" w:hint="eastAsia"/>
          <w:sz w:val="28"/>
          <w:szCs w:val="28"/>
        </w:rPr>
        <w:t>年预算未将行政运行和事业运行分开填报造成下降率为</w:t>
      </w:r>
      <w:r>
        <w:rPr>
          <w:rFonts w:ascii="仿宋" w:eastAsia="仿宋" w:hAnsi="微软雅黑" w:hint="eastAsia"/>
          <w:sz w:val="28"/>
          <w:szCs w:val="28"/>
        </w:rPr>
        <w:t>45.65%</w:t>
      </w:r>
      <w:r>
        <w:rPr>
          <w:rFonts w:ascii="仿宋" w:eastAsia="仿宋" w:hAnsi="微软雅黑" w:hint="eastAsia"/>
          <w:sz w:val="28"/>
          <w:szCs w:val="28"/>
        </w:rPr>
        <w:t>；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2.</w:t>
      </w:r>
      <w:r>
        <w:rPr>
          <w:rFonts w:ascii="仿宋" w:eastAsia="仿宋" w:hAnsi="微软雅黑" w:hint="eastAsia"/>
          <w:sz w:val="28"/>
          <w:szCs w:val="28"/>
        </w:rPr>
        <w:t>一般公共服务（类）党委办公厅（室）及相关机构事务（款）</w:t>
      </w:r>
      <w:r>
        <w:rPr>
          <w:rFonts w:ascii="仿宋" w:eastAsia="仿宋" w:hAnsi="微软雅黑" w:hint="eastAsia"/>
          <w:sz w:val="28"/>
          <w:szCs w:val="28"/>
        </w:rPr>
        <w:t>一般行政管理事务（项）：</w:t>
      </w:r>
      <w:r>
        <w:rPr>
          <w:rFonts w:ascii="仿宋" w:eastAsia="仿宋" w:hAnsi="微软雅黑" w:hint="eastAsia"/>
          <w:sz w:val="28"/>
          <w:szCs w:val="28"/>
        </w:rPr>
        <w:t>2025</w:t>
      </w:r>
      <w:r>
        <w:rPr>
          <w:rFonts w:ascii="仿宋" w:eastAsia="仿宋" w:hAnsi="微软雅黑" w:hint="eastAsia"/>
          <w:sz w:val="28"/>
          <w:szCs w:val="28"/>
        </w:rPr>
        <w:t>年</w:t>
      </w:r>
      <w:r>
        <w:rPr>
          <w:rFonts w:ascii="仿宋" w:eastAsia="仿宋" w:hAnsi="微软雅黑" w:hint="eastAsia"/>
          <w:sz w:val="28"/>
          <w:szCs w:val="28"/>
        </w:rPr>
        <w:t>预算数为</w:t>
      </w:r>
      <w:r>
        <w:rPr>
          <w:rFonts w:ascii="仿宋" w:eastAsia="仿宋" w:hAnsi="微软雅黑" w:hint="eastAsia"/>
          <w:sz w:val="28"/>
          <w:szCs w:val="28"/>
        </w:rPr>
        <w:t>1063</w:t>
      </w:r>
      <w:r>
        <w:rPr>
          <w:rFonts w:ascii="仿宋" w:eastAsia="仿宋" w:hAnsi="微软雅黑" w:hint="eastAsia"/>
          <w:sz w:val="28"/>
          <w:szCs w:val="28"/>
        </w:rPr>
        <w:t>万元，比上年预算</w:t>
      </w:r>
      <w:r>
        <w:rPr>
          <w:rFonts w:ascii="仿宋" w:eastAsia="仿宋" w:hAnsi="微软雅黑" w:hint="eastAsia"/>
          <w:sz w:val="28"/>
          <w:szCs w:val="28"/>
        </w:rPr>
        <w:t>减少</w:t>
      </w:r>
      <w:r>
        <w:rPr>
          <w:rFonts w:ascii="仿宋" w:eastAsia="仿宋" w:hAnsi="微软雅黑" w:hint="eastAsia"/>
          <w:sz w:val="28"/>
          <w:szCs w:val="28"/>
        </w:rPr>
        <w:t>19</w:t>
      </w:r>
      <w:r>
        <w:rPr>
          <w:rFonts w:ascii="仿宋" w:eastAsia="仿宋" w:hAnsi="微软雅黑" w:hint="eastAsia"/>
          <w:sz w:val="28"/>
          <w:szCs w:val="28"/>
        </w:rPr>
        <w:t>万元，</w:t>
      </w:r>
      <w:r>
        <w:rPr>
          <w:rFonts w:ascii="仿宋" w:eastAsia="仿宋" w:hAnsi="微软雅黑" w:hint="eastAsia"/>
          <w:sz w:val="28"/>
          <w:szCs w:val="28"/>
        </w:rPr>
        <w:t>下降</w:t>
      </w:r>
      <w:r>
        <w:rPr>
          <w:rFonts w:ascii="仿宋" w:eastAsia="仿宋" w:hAnsi="微软雅黑" w:hint="eastAsia"/>
          <w:sz w:val="28"/>
          <w:szCs w:val="28"/>
        </w:rPr>
        <w:t>1.76</w:t>
      </w:r>
      <w:r>
        <w:rPr>
          <w:rFonts w:ascii="仿宋" w:eastAsia="仿宋" w:hAnsi="微软雅黑" w:hint="eastAsia"/>
          <w:sz w:val="28"/>
          <w:szCs w:val="28"/>
        </w:rPr>
        <w:t>%</w:t>
      </w:r>
      <w:r>
        <w:rPr>
          <w:rFonts w:ascii="仿宋" w:eastAsia="仿宋" w:hAnsi="微软雅黑" w:hint="eastAsia"/>
          <w:sz w:val="28"/>
          <w:szCs w:val="28"/>
        </w:rPr>
        <w:t>，主要原因是：</w:t>
      </w:r>
      <w:r>
        <w:rPr>
          <w:rFonts w:ascii="仿宋" w:eastAsia="仿宋" w:hAnsi="微软雅黑" w:hint="eastAsia"/>
          <w:sz w:val="28"/>
          <w:szCs w:val="28"/>
        </w:rPr>
        <w:t>2025</w:t>
      </w:r>
      <w:r>
        <w:rPr>
          <w:rFonts w:ascii="仿宋" w:eastAsia="仿宋" w:hAnsi="微软雅黑" w:hint="eastAsia"/>
          <w:sz w:val="28"/>
          <w:szCs w:val="28"/>
        </w:rPr>
        <w:t>年综合办公楼及县委专班运转经费减少了</w:t>
      </w:r>
      <w:r>
        <w:rPr>
          <w:rFonts w:ascii="仿宋" w:eastAsia="仿宋" w:hAnsi="微软雅黑" w:hint="eastAsia"/>
          <w:sz w:val="28"/>
          <w:szCs w:val="28"/>
        </w:rPr>
        <w:t xml:space="preserve"> </w:t>
      </w:r>
      <w:r>
        <w:rPr>
          <w:rFonts w:ascii="仿宋" w:eastAsia="仿宋" w:hAnsi="微软雅黑" w:hint="eastAsia"/>
          <w:sz w:val="28"/>
          <w:szCs w:val="28"/>
        </w:rPr>
        <w:t>。</w:t>
      </w:r>
      <w:r>
        <w:rPr>
          <w:rFonts w:ascii="仿宋" w:eastAsia="仿宋" w:hAnsi="微软雅黑" w:hint="eastAsia"/>
          <w:sz w:val="28"/>
          <w:szCs w:val="28"/>
        </w:rPr>
        <w:t xml:space="preserve"> 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lastRenderedPageBreak/>
        <w:t xml:space="preserve">  3 .</w:t>
      </w:r>
      <w:r>
        <w:rPr>
          <w:rFonts w:ascii="仿宋" w:eastAsia="仿宋" w:hAnsi="微软雅黑" w:hint="eastAsia"/>
          <w:sz w:val="28"/>
          <w:szCs w:val="28"/>
        </w:rPr>
        <w:t>一般公共服务（类）党委办公厅（室）及相关机构事务（款）</w:t>
      </w:r>
      <w:r>
        <w:rPr>
          <w:rFonts w:ascii="仿宋" w:eastAsia="仿宋" w:hAnsi="微软雅黑" w:hint="eastAsia"/>
          <w:sz w:val="28"/>
          <w:szCs w:val="28"/>
        </w:rPr>
        <w:t>事业运行（项）：</w:t>
      </w:r>
      <w:r>
        <w:rPr>
          <w:rFonts w:ascii="仿宋" w:eastAsia="仿宋" w:hAnsi="微软雅黑" w:hint="eastAsia"/>
          <w:sz w:val="28"/>
          <w:szCs w:val="28"/>
        </w:rPr>
        <w:t>2025</w:t>
      </w:r>
      <w:r>
        <w:rPr>
          <w:rFonts w:ascii="仿宋" w:eastAsia="仿宋" w:hAnsi="微软雅黑" w:hint="eastAsia"/>
          <w:sz w:val="28"/>
          <w:szCs w:val="28"/>
        </w:rPr>
        <w:t>年</w:t>
      </w:r>
      <w:r>
        <w:rPr>
          <w:rFonts w:ascii="仿宋" w:eastAsia="仿宋" w:hAnsi="微软雅黑" w:hint="eastAsia"/>
          <w:sz w:val="28"/>
          <w:szCs w:val="28"/>
        </w:rPr>
        <w:t>预算数为</w:t>
      </w:r>
      <w:r>
        <w:rPr>
          <w:rFonts w:ascii="仿宋" w:eastAsia="仿宋" w:hAnsi="微软雅黑" w:hint="eastAsia"/>
          <w:sz w:val="28"/>
          <w:szCs w:val="28"/>
        </w:rPr>
        <w:t>158.9</w:t>
      </w:r>
      <w:r>
        <w:rPr>
          <w:rFonts w:ascii="仿宋" w:eastAsia="仿宋" w:hAnsi="微软雅黑" w:hint="eastAsia"/>
          <w:sz w:val="28"/>
          <w:szCs w:val="28"/>
        </w:rPr>
        <w:t>万元，比上年预算</w:t>
      </w:r>
      <w:r>
        <w:rPr>
          <w:rFonts w:ascii="仿宋" w:eastAsia="仿宋" w:hAnsi="微软雅黑" w:hint="eastAsia"/>
          <w:sz w:val="28"/>
          <w:szCs w:val="28"/>
        </w:rPr>
        <w:t>增加</w:t>
      </w:r>
      <w:r>
        <w:rPr>
          <w:rFonts w:ascii="仿宋" w:eastAsia="仿宋" w:hAnsi="微软雅黑" w:hint="eastAsia"/>
          <w:sz w:val="28"/>
          <w:szCs w:val="28"/>
        </w:rPr>
        <w:t>158.9</w:t>
      </w:r>
      <w:r>
        <w:rPr>
          <w:rFonts w:ascii="仿宋" w:eastAsia="仿宋" w:hAnsi="微软雅黑" w:hint="eastAsia"/>
          <w:sz w:val="28"/>
          <w:szCs w:val="28"/>
        </w:rPr>
        <w:t>万元，</w:t>
      </w:r>
      <w:r>
        <w:rPr>
          <w:rFonts w:ascii="仿宋" w:eastAsia="仿宋" w:hAnsi="微软雅黑" w:hint="eastAsia"/>
          <w:sz w:val="28"/>
          <w:szCs w:val="28"/>
        </w:rPr>
        <w:t>增长</w:t>
      </w:r>
      <w:r>
        <w:rPr>
          <w:rFonts w:ascii="仿宋" w:eastAsia="仿宋" w:hAnsi="微软雅黑" w:hint="eastAsia"/>
          <w:sz w:val="28"/>
          <w:szCs w:val="28"/>
        </w:rPr>
        <w:t>100</w:t>
      </w:r>
      <w:r>
        <w:rPr>
          <w:rFonts w:ascii="仿宋" w:eastAsia="仿宋" w:hAnsi="微软雅黑" w:hint="eastAsia"/>
          <w:sz w:val="28"/>
          <w:szCs w:val="28"/>
        </w:rPr>
        <w:t>%</w:t>
      </w:r>
      <w:r>
        <w:rPr>
          <w:rFonts w:ascii="仿宋" w:eastAsia="仿宋" w:hAnsi="微软雅黑" w:hint="eastAsia"/>
          <w:sz w:val="28"/>
          <w:szCs w:val="28"/>
        </w:rPr>
        <w:t>，主要原因是：</w:t>
      </w:r>
      <w:r>
        <w:rPr>
          <w:rFonts w:ascii="仿宋" w:eastAsia="仿宋" w:hAnsi="微软雅黑" w:hint="eastAsia"/>
          <w:sz w:val="28"/>
          <w:szCs w:val="28"/>
        </w:rPr>
        <w:t>202</w:t>
      </w:r>
      <w:r>
        <w:rPr>
          <w:rFonts w:ascii="仿宋" w:eastAsia="仿宋" w:hAnsi="微软雅黑" w:hint="eastAsia"/>
          <w:sz w:val="28"/>
          <w:szCs w:val="28"/>
        </w:rPr>
        <w:t>4</w:t>
      </w:r>
      <w:r>
        <w:rPr>
          <w:rFonts w:ascii="仿宋" w:eastAsia="仿宋" w:hAnsi="微软雅黑" w:hint="eastAsia"/>
          <w:sz w:val="28"/>
          <w:szCs w:val="28"/>
        </w:rPr>
        <w:t>年预算未将行政运行和事业运行分开填列，本年分开填列造成增长率为</w:t>
      </w:r>
      <w:r>
        <w:rPr>
          <w:rFonts w:ascii="仿宋" w:eastAsia="仿宋" w:hAnsi="微软雅黑" w:hint="eastAsia"/>
          <w:sz w:val="28"/>
          <w:szCs w:val="28"/>
        </w:rPr>
        <w:t>100%</w:t>
      </w:r>
      <w:r>
        <w:rPr>
          <w:rFonts w:ascii="仿宋" w:eastAsia="仿宋" w:hAnsi="微软雅黑" w:hint="eastAsia"/>
          <w:sz w:val="28"/>
          <w:szCs w:val="28"/>
        </w:rPr>
        <w:t>；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4</w:t>
      </w:r>
      <w:r>
        <w:rPr>
          <w:rFonts w:ascii="仿宋" w:eastAsia="仿宋" w:hAnsi="微软雅黑" w:hint="eastAsia"/>
          <w:sz w:val="28"/>
          <w:szCs w:val="28"/>
        </w:rPr>
        <w:t>.</w:t>
      </w:r>
      <w:r>
        <w:rPr>
          <w:rFonts w:ascii="仿宋" w:eastAsia="仿宋" w:hAnsi="微软雅黑" w:hint="eastAsia"/>
          <w:sz w:val="28"/>
          <w:szCs w:val="28"/>
        </w:rPr>
        <w:t>社会保障和就业支出（类）行政事业单位养老支出（款）行政单位离退休</w:t>
      </w:r>
      <w:r>
        <w:rPr>
          <w:rFonts w:ascii="仿宋" w:eastAsia="仿宋" w:hAnsi="微软雅黑" w:hint="eastAsia"/>
          <w:sz w:val="28"/>
          <w:szCs w:val="28"/>
        </w:rPr>
        <w:t>（</w:t>
      </w:r>
      <w:r>
        <w:rPr>
          <w:rFonts w:ascii="仿宋" w:eastAsia="仿宋" w:hAnsi="微软雅黑" w:hint="eastAsia"/>
          <w:sz w:val="28"/>
          <w:szCs w:val="28"/>
        </w:rPr>
        <w:t>项</w:t>
      </w:r>
      <w:r>
        <w:rPr>
          <w:rFonts w:ascii="仿宋" w:eastAsia="仿宋" w:hAnsi="微软雅黑" w:hint="eastAsia"/>
          <w:sz w:val="28"/>
          <w:szCs w:val="28"/>
        </w:rPr>
        <w:t>）：</w:t>
      </w:r>
      <w:r>
        <w:rPr>
          <w:rFonts w:ascii="仿宋" w:eastAsia="仿宋" w:hAnsi="微软雅黑" w:hint="eastAsia"/>
          <w:sz w:val="28"/>
          <w:szCs w:val="28"/>
        </w:rPr>
        <w:t>2025</w:t>
      </w:r>
      <w:r>
        <w:rPr>
          <w:rFonts w:ascii="仿宋" w:eastAsia="仿宋" w:hAnsi="微软雅黑" w:hint="eastAsia"/>
          <w:sz w:val="28"/>
          <w:szCs w:val="28"/>
        </w:rPr>
        <w:t>年</w:t>
      </w:r>
      <w:r>
        <w:rPr>
          <w:rFonts w:ascii="仿宋" w:eastAsia="仿宋" w:hAnsi="微软雅黑" w:hint="eastAsia"/>
          <w:sz w:val="28"/>
          <w:szCs w:val="28"/>
        </w:rPr>
        <w:t>预算数为</w:t>
      </w:r>
      <w:r>
        <w:rPr>
          <w:rFonts w:ascii="仿宋" w:eastAsia="仿宋" w:hAnsi="微软雅黑" w:hint="eastAsia"/>
          <w:sz w:val="28"/>
          <w:szCs w:val="28"/>
        </w:rPr>
        <w:t>4.35</w:t>
      </w:r>
      <w:r>
        <w:rPr>
          <w:rFonts w:ascii="仿宋" w:eastAsia="仿宋" w:hAnsi="微软雅黑" w:hint="eastAsia"/>
          <w:sz w:val="28"/>
          <w:szCs w:val="28"/>
        </w:rPr>
        <w:t>万元，比上年预算</w:t>
      </w:r>
      <w:r>
        <w:rPr>
          <w:rFonts w:ascii="仿宋" w:eastAsia="仿宋" w:hAnsi="微软雅黑" w:hint="eastAsia"/>
          <w:sz w:val="28"/>
          <w:szCs w:val="28"/>
        </w:rPr>
        <w:t>减少</w:t>
      </w:r>
      <w:r>
        <w:rPr>
          <w:rFonts w:ascii="仿宋" w:eastAsia="仿宋" w:hAnsi="微软雅黑" w:hint="eastAsia"/>
          <w:sz w:val="28"/>
          <w:szCs w:val="28"/>
        </w:rPr>
        <w:t>1.23</w:t>
      </w:r>
      <w:r>
        <w:rPr>
          <w:rFonts w:ascii="仿宋" w:eastAsia="仿宋" w:hAnsi="微软雅黑" w:hint="eastAsia"/>
          <w:sz w:val="28"/>
          <w:szCs w:val="28"/>
        </w:rPr>
        <w:t>万元，</w:t>
      </w:r>
      <w:r>
        <w:rPr>
          <w:rFonts w:ascii="仿宋" w:eastAsia="仿宋" w:hAnsi="微软雅黑" w:hint="eastAsia"/>
          <w:sz w:val="28"/>
          <w:szCs w:val="28"/>
        </w:rPr>
        <w:t>下降</w:t>
      </w:r>
      <w:r>
        <w:rPr>
          <w:rFonts w:ascii="仿宋" w:eastAsia="仿宋" w:hAnsi="微软雅黑" w:hint="eastAsia"/>
          <w:sz w:val="28"/>
          <w:szCs w:val="28"/>
        </w:rPr>
        <w:t>22.04</w:t>
      </w:r>
      <w:r>
        <w:rPr>
          <w:rFonts w:ascii="仿宋" w:eastAsia="仿宋" w:hAnsi="微软雅黑" w:hint="eastAsia"/>
          <w:sz w:val="28"/>
          <w:szCs w:val="28"/>
        </w:rPr>
        <w:t>%</w:t>
      </w:r>
      <w:r>
        <w:rPr>
          <w:rFonts w:ascii="仿宋" w:eastAsia="仿宋" w:hAnsi="微软雅黑" w:hint="eastAsia"/>
          <w:sz w:val="28"/>
          <w:szCs w:val="28"/>
        </w:rPr>
        <w:t>，原因是</w:t>
      </w:r>
      <w:r>
        <w:rPr>
          <w:rFonts w:ascii="仿宋" w:eastAsia="仿宋" w:hAnsi="微软雅黑" w:hint="eastAsia"/>
          <w:sz w:val="28"/>
          <w:szCs w:val="28"/>
        </w:rPr>
        <w:t>2025</w:t>
      </w:r>
      <w:r>
        <w:rPr>
          <w:rFonts w:ascii="仿宋" w:eastAsia="仿宋" w:hAnsi="微软雅黑" w:hint="eastAsia"/>
          <w:sz w:val="28"/>
          <w:szCs w:val="28"/>
        </w:rPr>
        <w:t>年</w:t>
      </w:r>
      <w:r>
        <w:rPr>
          <w:rFonts w:ascii="仿宋" w:eastAsia="仿宋" w:hAnsi="微软雅黑" w:hint="eastAsia"/>
          <w:sz w:val="28"/>
          <w:szCs w:val="28"/>
        </w:rPr>
        <w:t>预算支出功能分类调整</w:t>
      </w:r>
      <w:r>
        <w:rPr>
          <w:rFonts w:ascii="仿宋" w:eastAsia="仿宋" w:hAnsi="微软雅黑" w:hint="eastAsia"/>
          <w:sz w:val="28"/>
          <w:szCs w:val="28"/>
        </w:rPr>
        <w:t>；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5.</w:t>
      </w:r>
      <w:r>
        <w:rPr>
          <w:rFonts w:ascii="仿宋" w:eastAsia="仿宋" w:hAnsi="微软雅黑" w:hint="eastAsia"/>
          <w:sz w:val="28"/>
          <w:szCs w:val="28"/>
        </w:rPr>
        <w:t>社会保障和就业支出（类）行政事业单位养老支出（款）机关事业单位基本养老保险</w:t>
      </w:r>
      <w:r>
        <w:rPr>
          <w:rFonts w:ascii="仿宋" w:eastAsia="仿宋" w:hAnsi="微软雅黑" w:hint="eastAsia"/>
          <w:sz w:val="28"/>
          <w:szCs w:val="28"/>
        </w:rPr>
        <w:t>缴费支出</w:t>
      </w:r>
      <w:r>
        <w:rPr>
          <w:rFonts w:ascii="仿宋" w:eastAsia="仿宋" w:hAnsi="微软雅黑" w:hint="eastAsia"/>
          <w:sz w:val="28"/>
          <w:szCs w:val="28"/>
        </w:rPr>
        <w:t>（项）</w:t>
      </w:r>
      <w:r>
        <w:rPr>
          <w:rFonts w:ascii="仿宋" w:eastAsia="仿宋" w:hAnsi="微软雅黑" w:hint="eastAsia"/>
          <w:sz w:val="28"/>
          <w:szCs w:val="28"/>
        </w:rPr>
        <w:t>:</w:t>
      </w:r>
      <w:r>
        <w:rPr>
          <w:rFonts w:ascii="仿宋" w:eastAsia="仿宋" w:hAnsi="微软雅黑" w:hint="eastAsia"/>
          <w:sz w:val="28"/>
          <w:szCs w:val="28"/>
        </w:rPr>
        <w:t>2025</w:t>
      </w:r>
      <w:r>
        <w:rPr>
          <w:rFonts w:ascii="仿宋" w:eastAsia="仿宋" w:hAnsi="微软雅黑" w:hint="eastAsia"/>
          <w:sz w:val="28"/>
          <w:szCs w:val="28"/>
        </w:rPr>
        <w:t>年</w:t>
      </w:r>
      <w:r>
        <w:rPr>
          <w:rFonts w:ascii="仿宋" w:eastAsia="仿宋" w:hAnsi="微软雅黑" w:hint="eastAsia"/>
          <w:sz w:val="28"/>
          <w:szCs w:val="28"/>
        </w:rPr>
        <w:t>预算数为</w:t>
      </w:r>
      <w:r>
        <w:rPr>
          <w:rFonts w:ascii="仿宋" w:eastAsia="仿宋" w:hAnsi="微软雅黑" w:hint="eastAsia"/>
          <w:sz w:val="28"/>
          <w:szCs w:val="28"/>
        </w:rPr>
        <w:t>38.55</w:t>
      </w:r>
      <w:r>
        <w:rPr>
          <w:rFonts w:ascii="仿宋" w:eastAsia="仿宋" w:hAnsi="微软雅黑" w:hint="eastAsia"/>
          <w:sz w:val="28"/>
          <w:szCs w:val="28"/>
        </w:rPr>
        <w:t>万元，比上年预算</w:t>
      </w:r>
      <w:r>
        <w:rPr>
          <w:rFonts w:ascii="仿宋" w:eastAsia="仿宋" w:hAnsi="微软雅黑" w:hint="eastAsia"/>
          <w:sz w:val="28"/>
          <w:szCs w:val="28"/>
        </w:rPr>
        <w:t>减少</w:t>
      </w:r>
      <w:r>
        <w:rPr>
          <w:rFonts w:ascii="仿宋" w:eastAsia="仿宋" w:hAnsi="微软雅黑" w:hint="eastAsia"/>
          <w:sz w:val="28"/>
          <w:szCs w:val="28"/>
        </w:rPr>
        <w:t>0.8</w:t>
      </w:r>
      <w:r>
        <w:rPr>
          <w:rFonts w:ascii="仿宋" w:eastAsia="仿宋" w:hAnsi="微软雅黑" w:hint="eastAsia"/>
          <w:sz w:val="28"/>
          <w:szCs w:val="28"/>
        </w:rPr>
        <w:t>万元，</w:t>
      </w:r>
      <w:r>
        <w:rPr>
          <w:rFonts w:ascii="仿宋" w:eastAsia="仿宋" w:hAnsi="微软雅黑" w:hint="eastAsia"/>
          <w:sz w:val="28"/>
          <w:szCs w:val="28"/>
        </w:rPr>
        <w:t>下降</w:t>
      </w:r>
      <w:r>
        <w:rPr>
          <w:rFonts w:ascii="仿宋" w:eastAsia="仿宋" w:hAnsi="微软雅黑" w:hint="eastAsia"/>
          <w:sz w:val="28"/>
          <w:szCs w:val="28"/>
        </w:rPr>
        <w:t>2.03</w:t>
      </w:r>
      <w:r>
        <w:rPr>
          <w:rFonts w:ascii="仿宋" w:eastAsia="仿宋" w:hAnsi="微软雅黑" w:hint="eastAsia"/>
          <w:sz w:val="28"/>
          <w:szCs w:val="28"/>
        </w:rPr>
        <w:t>%</w:t>
      </w:r>
      <w:r>
        <w:rPr>
          <w:rFonts w:ascii="仿宋" w:eastAsia="仿宋" w:hAnsi="微软雅黑" w:hint="eastAsia"/>
          <w:sz w:val="28"/>
          <w:szCs w:val="28"/>
        </w:rPr>
        <w:t>，原因是</w:t>
      </w:r>
      <w:r>
        <w:rPr>
          <w:rFonts w:ascii="仿宋" w:eastAsia="仿宋" w:hAnsi="微软雅黑" w:hint="eastAsia"/>
          <w:sz w:val="28"/>
          <w:szCs w:val="28"/>
        </w:rPr>
        <w:t>2025</w:t>
      </w:r>
      <w:r>
        <w:rPr>
          <w:rFonts w:ascii="仿宋" w:eastAsia="仿宋" w:hAnsi="微软雅黑" w:hint="eastAsia"/>
          <w:sz w:val="28"/>
          <w:szCs w:val="28"/>
        </w:rPr>
        <w:t>年</w:t>
      </w:r>
      <w:r>
        <w:rPr>
          <w:rFonts w:ascii="仿宋" w:eastAsia="仿宋" w:hAnsi="微软雅黑" w:hint="eastAsia"/>
          <w:sz w:val="28"/>
          <w:szCs w:val="28"/>
        </w:rPr>
        <w:t>人员减少所以减少了</w:t>
      </w:r>
      <w:r>
        <w:rPr>
          <w:rFonts w:ascii="仿宋" w:eastAsia="仿宋" w:hAnsi="微软雅黑" w:hint="eastAsia"/>
          <w:sz w:val="28"/>
          <w:szCs w:val="28"/>
        </w:rPr>
        <w:t>单位职工的机关事业单位基本养老保险缴费。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6</w:t>
      </w:r>
      <w:r>
        <w:rPr>
          <w:rFonts w:ascii="仿宋" w:eastAsia="仿宋" w:hAnsi="微软雅黑" w:hint="eastAsia"/>
          <w:sz w:val="28"/>
          <w:szCs w:val="28"/>
        </w:rPr>
        <w:t>.</w:t>
      </w:r>
      <w:r>
        <w:rPr>
          <w:rFonts w:ascii="仿宋" w:eastAsia="仿宋" w:hAnsi="微软雅黑" w:hint="eastAsia"/>
          <w:sz w:val="28"/>
          <w:szCs w:val="28"/>
        </w:rPr>
        <w:t>卫生健康支出（类）行政事业单位医疗（款）行政单位医疗（项）</w:t>
      </w:r>
      <w:r>
        <w:rPr>
          <w:rFonts w:ascii="仿宋" w:eastAsia="仿宋" w:hAnsi="微软雅黑" w:hint="eastAsia"/>
          <w:sz w:val="28"/>
          <w:szCs w:val="28"/>
        </w:rPr>
        <w:t>:</w:t>
      </w:r>
      <w:r>
        <w:rPr>
          <w:rFonts w:ascii="仿宋" w:eastAsia="仿宋" w:hAnsi="微软雅黑" w:hint="eastAsia"/>
          <w:sz w:val="28"/>
          <w:szCs w:val="28"/>
        </w:rPr>
        <w:t>2025</w:t>
      </w:r>
      <w:r>
        <w:rPr>
          <w:rFonts w:ascii="仿宋" w:eastAsia="仿宋" w:hAnsi="微软雅黑" w:hint="eastAsia"/>
          <w:sz w:val="28"/>
          <w:szCs w:val="28"/>
        </w:rPr>
        <w:t>年</w:t>
      </w:r>
      <w:r>
        <w:rPr>
          <w:rFonts w:ascii="仿宋" w:eastAsia="仿宋" w:hAnsi="微软雅黑" w:hint="eastAsia"/>
          <w:sz w:val="28"/>
          <w:szCs w:val="28"/>
        </w:rPr>
        <w:t>预算数为</w:t>
      </w:r>
      <w:r>
        <w:rPr>
          <w:rFonts w:ascii="仿宋" w:eastAsia="仿宋" w:hAnsi="微软雅黑" w:hint="eastAsia"/>
          <w:sz w:val="28"/>
          <w:szCs w:val="28"/>
        </w:rPr>
        <w:t>7.98</w:t>
      </w:r>
      <w:r>
        <w:rPr>
          <w:rFonts w:ascii="仿宋" w:eastAsia="仿宋" w:hAnsi="微软雅黑" w:hint="eastAsia"/>
          <w:sz w:val="28"/>
          <w:szCs w:val="28"/>
        </w:rPr>
        <w:t>万元，比上年预算</w:t>
      </w:r>
      <w:r>
        <w:rPr>
          <w:rFonts w:ascii="仿宋" w:eastAsia="仿宋" w:hAnsi="微软雅黑" w:hint="eastAsia"/>
          <w:sz w:val="28"/>
          <w:szCs w:val="28"/>
        </w:rPr>
        <w:t>增加</w:t>
      </w:r>
      <w:r>
        <w:rPr>
          <w:rFonts w:ascii="仿宋" w:eastAsia="仿宋" w:hAnsi="微软雅黑" w:hint="eastAsia"/>
          <w:sz w:val="28"/>
          <w:szCs w:val="28"/>
        </w:rPr>
        <w:t>0.44</w:t>
      </w:r>
      <w:r>
        <w:rPr>
          <w:rFonts w:ascii="仿宋" w:eastAsia="仿宋" w:hAnsi="微软雅黑" w:hint="eastAsia"/>
          <w:sz w:val="28"/>
          <w:szCs w:val="28"/>
        </w:rPr>
        <w:t>万元，</w:t>
      </w:r>
      <w:r>
        <w:rPr>
          <w:rFonts w:ascii="仿宋" w:eastAsia="仿宋" w:hAnsi="微软雅黑" w:hint="eastAsia"/>
          <w:sz w:val="28"/>
          <w:szCs w:val="28"/>
        </w:rPr>
        <w:t>增长</w:t>
      </w:r>
      <w:r>
        <w:rPr>
          <w:rFonts w:ascii="仿宋" w:eastAsia="仿宋" w:hAnsi="微软雅黑" w:hint="eastAsia"/>
          <w:sz w:val="28"/>
          <w:szCs w:val="28"/>
        </w:rPr>
        <w:t>5.84</w:t>
      </w:r>
      <w:r>
        <w:rPr>
          <w:rFonts w:ascii="仿宋" w:eastAsia="仿宋" w:hAnsi="微软雅黑" w:hint="eastAsia"/>
          <w:sz w:val="28"/>
          <w:szCs w:val="28"/>
        </w:rPr>
        <w:t>%</w:t>
      </w:r>
      <w:r>
        <w:rPr>
          <w:rFonts w:ascii="仿宋" w:eastAsia="仿宋" w:hAnsi="微软雅黑" w:hint="eastAsia"/>
          <w:sz w:val="28"/>
          <w:szCs w:val="28"/>
        </w:rPr>
        <w:t>，主要原因是：</w:t>
      </w:r>
      <w:r>
        <w:rPr>
          <w:rFonts w:ascii="仿宋" w:eastAsia="仿宋" w:hAnsi="微软雅黑" w:hint="eastAsia"/>
          <w:sz w:val="28"/>
          <w:szCs w:val="28"/>
        </w:rPr>
        <w:t>2025</w:t>
      </w:r>
      <w:r>
        <w:rPr>
          <w:rFonts w:ascii="仿宋" w:eastAsia="仿宋" w:hAnsi="微软雅黑" w:hint="eastAsia"/>
          <w:sz w:val="28"/>
          <w:szCs w:val="28"/>
        </w:rPr>
        <w:t>年</w:t>
      </w:r>
      <w:r>
        <w:rPr>
          <w:rFonts w:ascii="仿宋" w:eastAsia="仿宋" w:hAnsi="微软雅黑" w:hint="eastAsia"/>
          <w:sz w:val="28"/>
          <w:szCs w:val="28"/>
        </w:rPr>
        <w:t>医疗保险缴费基数上调，所以增加</w:t>
      </w:r>
      <w:r>
        <w:rPr>
          <w:rFonts w:ascii="仿宋" w:eastAsia="仿宋" w:hAnsi="微软雅黑" w:hint="eastAsia"/>
          <w:sz w:val="28"/>
          <w:szCs w:val="28"/>
        </w:rPr>
        <w:t>单位职工的</w:t>
      </w:r>
      <w:r>
        <w:rPr>
          <w:rFonts w:ascii="仿宋" w:eastAsia="仿宋" w:hAnsi="微软雅黑" w:hint="eastAsia"/>
          <w:sz w:val="28"/>
          <w:szCs w:val="28"/>
        </w:rPr>
        <w:t>行政</w:t>
      </w:r>
      <w:r>
        <w:rPr>
          <w:rFonts w:ascii="仿宋" w:eastAsia="仿宋" w:hAnsi="微软雅黑" w:hint="eastAsia"/>
          <w:sz w:val="28"/>
          <w:szCs w:val="28"/>
        </w:rPr>
        <w:t>单位</w:t>
      </w:r>
      <w:r>
        <w:rPr>
          <w:rFonts w:ascii="仿宋" w:eastAsia="仿宋" w:hAnsi="微软雅黑" w:hint="eastAsia"/>
          <w:sz w:val="28"/>
          <w:szCs w:val="28"/>
        </w:rPr>
        <w:t>医疗</w:t>
      </w:r>
      <w:r>
        <w:rPr>
          <w:rFonts w:ascii="仿宋" w:eastAsia="仿宋" w:hAnsi="微软雅黑" w:hint="eastAsia"/>
          <w:sz w:val="28"/>
          <w:szCs w:val="28"/>
        </w:rPr>
        <w:t>保险缴费</w:t>
      </w:r>
      <w:r>
        <w:rPr>
          <w:rFonts w:ascii="仿宋" w:eastAsia="仿宋" w:hAnsi="微软雅黑" w:hint="eastAsia"/>
          <w:sz w:val="28"/>
          <w:szCs w:val="28"/>
        </w:rPr>
        <w:t>；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7.</w:t>
      </w:r>
      <w:r>
        <w:rPr>
          <w:rFonts w:ascii="仿宋" w:eastAsia="仿宋" w:hAnsi="微软雅黑" w:hint="eastAsia"/>
          <w:sz w:val="28"/>
          <w:szCs w:val="28"/>
        </w:rPr>
        <w:t>卫生健康支出（类）行政事业单位医疗（款）</w:t>
      </w:r>
      <w:r>
        <w:rPr>
          <w:rFonts w:ascii="仿宋" w:eastAsia="仿宋" w:hAnsi="微软雅黑" w:hint="eastAsia"/>
          <w:sz w:val="28"/>
          <w:szCs w:val="28"/>
        </w:rPr>
        <w:t>事业</w:t>
      </w:r>
      <w:r>
        <w:rPr>
          <w:rFonts w:ascii="仿宋" w:eastAsia="仿宋" w:hAnsi="微软雅黑" w:hint="eastAsia"/>
          <w:sz w:val="28"/>
          <w:szCs w:val="28"/>
        </w:rPr>
        <w:t>单位医疗（项）</w:t>
      </w:r>
      <w:r>
        <w:rPr>
          <w:rFonts w:ascii="仿宋" w:eastAsia="仿宋" w:hAnsi="微软雅黑" w:hint="eastAsia"/>
          <w:sz w:val="28"/>
          <w:szCs w:val="28"/>
        </w:rPr>
        <w:t>:</w:t>
      </w:r>
      <w:r>
        <w:rPr>
          <w:rFonts w:ascii="仿宋" w:eastAsia="仿宋" w:hAnsi="微软雅黑" w:hint="eastAsia"/>
          <w:sz w:val="28"/>
          <w:szCs w:val="28"/>
        </w:rPr>
        <w:t>2025</w:t>
      </w:r>
      <w:r>
        <w:rPr>
          <w:rFonts w:ascii="仿宋" w:eastAsia="仿宋" w:hAnsi="微软雅黑" w:hint="eastAsia"/>
          <w:sz w:val="28"/>
          <w:szCs w:val="28"/>
        </w:rPr>
        <w:t>年</w:t>
      </w:r>
      <w:r>
        <w:rPr>
          <w:rFonts w:ascii="仿宋" w:eastAsia="仿宋" w:hAnsi="微软雅黑" w:hint="eastAsia"/>
          <w:sz w:val="28"/>
          <w:szCs w:val="28"/>
        </w:rPr>
        <w:t>预算数为</w:t>
      </w:r>
      <w:r>
        <w:rPr>
          <w:rFonts w:ascii="仿宋" w:eastAsia="仿宋" w:hAnsi="微软雅黑" w:hint="eastAsia"/>
          <w:sz w:val="28"/>
          <w:szCs w:val="28"/>
        </w:rPr>
        <w:t>11.3</w:t>
      </w:r>
      <w:r>
        <w:rPr>
          <w:rFonts w:ascii="仿宋" w:eastAsia="仿宋" w:hAnsi="微软雅黑" w:hint="eastAsia"/>
          <w:sz w:val="28"/>
          <w:szCs w:val="28"/>
        </w:rPr>
        <w:t>万元，比上年预算</w:t>
      </w:r>
      <w:r>
        <w:rPr>
          <w:rFonts w:ascii="仿宋" w:eastAsia="仿宋" w:hAnsi="微软雅黑" w:hint="eastAsia"/>
          <w:sz w:val="28"/>
          <w:szCs w:val="28"/>
        </w:rPr>
        <w:t>减少</w:t>
      </w:r>
      <w:r>
        <w:rPr>
          <w:rFonts w:ascii="仿宋" w:eastAsia="仿宋" w:hAnsi="微软雅黑" w:hint="eastAsia"/>
          <w:sz w:val="28"/>
          <w:szCs w:val="28"/>
        </w:rPr>
        <w:t>0.83</w:t>
      </w:r>
      <w:r>
        <w:rPr>
          <w:rFonts w:ascii="仿宋" w:eastAsia="仿宋" w:hAnsi="微软雅黑" w:hint="eastAsia"/>
          <w:sz w:val="28"/>
          <w:szCs w:val="28"/>
        </w:rPr>
        <w:t>万元，</w:t>
      </w:r>
      <w:r>
        <w:rPr>
          <w:rFonts w:ascii="仿宋" w:eastAsia="仿宋" w:hAnsi="微软雅黑" w:hint="eastAsia"/>
          <w:sz w:val="28"/>
          <w:szCs w:val="28"/>
        </w:rPr>
        <w:t>下降</w:t>
      </w:r>
      <w:r>
        <w:rPr>
          <w:rFonts w:ascii="仿宋" w:eastAsia="仿宋" w:hAnsi="微软雅黑" w:hint="eastAsia"/>
          <w:sz w:val="28"/>
          <w:szCs w:val="28"/>
        </w:rPr>
        <w:t>6.84</w:t>
      </w:r>
      <w:r>
        <w:rPr>
          <w:rFonts w:ascii="仿宋" w:eastAsia="仿宋" w:hAnsi="微软雅黑" w:hint="eastAsia"/>
          <w:sz w:val="28"/>
          <w:szCs w:val="28"/>
        </w:rPr>
        <w:t>%</w:t>
      </w:r>
      <w:r>
        <w:rPr>
          <w:rFonts w:ascii="仿宋" w:eastAsia="仿宋" w:hAnsi="微软雅黑" w:hint="eastAsia"/>
          <w:sz w:val="28"/>
          <w:szCs w:val="28"/>
        </w:rPr>
        <w:t>，主要原因是：</w:t>
      </w:r>
      <w:r>
        <w:rPr>
          <w:rFonts w:ascii="仿宋" w:eastAsia="仿宋" w:hAnsi="微软雅黑" w:hint="eastAsia"/>
          <w:sz w:val="28"/>
          <w:szCs w:val="28"/>
        </w:rPr>
        <w:t>2025</w:t>
      </w:r>
      <w:r>
        <w:rPr>
          <w:rFonts w:ascii="仿宋" w:eastAsia="仿宋" w:hAnsi="微软雅黑" w:hint="eastAsia"/>
          <w:sz w:val="28"/>
          <w:szCs w:val="28"/>
        </w:rPr>
        <w:t>年</w:t>
      </w:r>
      <w:r>
        <w:rPr>
          <w:rFonts w:ascii="仿宋" w:eastAsia="仿宋" w:hAnsi="微软雅黑" w:hint="eastAsia"/>
          <w:sz w:val="28"/>
          <w:szCs w:val="28"/>
        </w:rPr>
        <w:t>人员减少人员所以减少</w:t>
      </w:r>
      <w:r>
        <w:rPr>
          <w:rFonts w:ascii="仿宋" w:eastAsia="仿宋" w:hAnsi="微软雅黑" w:hint="eastAsia"/>
          <w:sz w:val="28"/>
          <w:szCs w:val="28"/>
        </w:rPr>
        <w:t>单位职工的事业单位基本</w:t>
      </w:r>
      <w:r>
        <w:rPr>
          <w:rFonts w:ascii="仿宋" w:eastAsia="仿宋" w:hAnsi="微软雅黑" w:hint="eastAsia"/>
          <w:sz w:val="28"/>
          <w:szCs w:val="28"/>
        </w:rPr>
        <w:t>医疗</w:t>
      </w:r>
      <w:r>
        <w:rPr>
          <w:rFonts w:ascii="仿宋" w:eastAsia="仿宋" w:hAnsi="微软雅黑" w:hint="eastAsia"/>
          <w:sz w:val="28"/>
          <w:szCs w:val="28"/>
        </w:rPr>
        <w:t>保险缴费。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8.</w:t>
      </w:r>
      <w:r>
        <w:rPr>
          <w:rFonts w:ascii="仿宋" w:eastAsia="仿宋" w:hAnsi="微软雅黑" w:hint="eastAsia"/>
          <w:sz w:val="28"/>
          <w:szCs w:val="28"/>
        </w:rPr>
        <w:t>卫生健康支出（类）行政事业单位医疗（款）</w:t>
      </w:r>
      <w:r>
        <w:rPr>
          <w:rFonts w:ascii="仿宋" w:eastAsia="仿宋" w:hAnsi="微软雅黑" w:hint="eastAsia"/>
          <w:sz w:val="28"/>
          <w:szCs w:val="28"/>
        </w:rPr>
        <w:t>公务员医疗补助（项）：</w:t>
      </w:r>
      <w:r>
        <w:rPr>
          <w:rFonts w:ascii="仿宋" w:eastAsia="仿宋" w:hAnsi="微软雅黑" w:hint="eastAsia"/>
          <w:sz w:val="28"/>
          <w:szCs w:val="28"/>
        </w:rPr>
        <w:t>2025</w:t>
      </w:r>
      <w:r>
        <w:rPr>
          <w:rFonts w:ascii="仿宋" w:eastAsia="仿宋" w:hAnsi="微软雅黑" w:hint="eastAsia"/>
          <w:sz w:val="28"/>
          <w:szCs w:val="28"/>
        </w:rPr>
        <w:t>年</w:t>
      </w:r>
      <w:r>
        <w:rPr>
          <w:rFonts w:ascii="仿宋" w:eastAsia="仿宋" w:hAnsi="微软雅黑" w:hint="eastAsia"/>
          <w:sz w:val="28"/>
          <w:szCs w:val="28"/>
        </w:rPr>
        <w:t>预算数为</w:t>
      </w:r>
      <w:r>
        <w:rPr>
          <w:rFonts w:ascii="仿宋" w:eastAsia="仿宋" w:hAnsi="微软雅黑" w:hint="eastAsia"/>
          <w:sz w:val="28"/>
          <w:szCs w:val="28"/>
        </w:rPr>
        <w:t>9.64</w:t>
      </w:r>
      <w:r>
        <w:rPr>
          <w:rFonts w:ascii="仿宋" w:eastAsia="仿宋" w:hAnsi="微软雅黑" w:hint="eastAsia"/>
          <w:sz w:val="28"/>
          <w:szCs w:val="28"/>
        </w:rPr>
        <w:t>万元，比上年预算</w:t>
      </w:r>
      <w:r>
        <w:rPr>
          <w:rFonts w:ascii="仿宋" w:eastAsia="仿宋" w:hAnsi="微软雅黑" w:hint="eastAsia"/>
          <w:sz w:val="28"/>
          <w:szCs w:val="28"/>
        </w:rPr>
        <w:t>增加</w:t>
      </w:r>
      <w:r>
        <w:rPr>
          <w:rFonts w:ascii="仿宋" w:eastAsia="仿宋" w:hAnsi="微软雅黑" w:hint="eastAsia"/>
          <w:sz w:val="28"/>
          <w:szCs w:val="28"/>
        </w:rPr>
        <w:t>4.23</w:t>
      </w:r>
      <w:r>
        <w:rPr>
          <w:rFonts w:ascii="仿宋" w:eastAsia="仿宋" w:hAnsi="微软雅黑" w:hint="eastAsia"/>
          <w:sz w:val="28"/>
          <w:szCs w:val="28"/>
        </w:rPr>
        <w:t>万元，</w:t>
      </w:r>
      <w:r>
        <w:rPr>
          <w:rFonts w:ascii="仿宋" w:eastAsia="仿宋" w:hAnsi="微软雅黑" w:hint="eastAsia"/>
          <w:sz w:val="28"/>
          <w:szCs w:val="28"/>
        </w:rPr>
        <w:t>增长</w:t>
      </w:r>
      <w:r>
        <w:rPr>
          <w:rFonts w:ascii="仿宋" w:eastAsia="仿宋" w:hAnsi="微软雅黑" w:hint="eastAsia"/>
          <w:sz w:val="28"/>
          <w:szCs w:val="28"/>
        </w:rPr>
        <w:t>78.19</w:t>
      </w:r>
      <w:r>
        <w:rPr>
          <w:rFonts w:ascii="仿宋" w:eastAsia="仿宋" w:hAnsi="微软雅黑" w:hint="eastAsia"/>
          <w:sz w:val="28"/>
          <w:szCs w:val="28"/>
        </w:rPr>
        <w:t>%</w:t>
      </w:r>
      <w:r>
        <w:rPr>
          <w:rFonts w:ascii="仿宋" w:eastAsia="仿宋" w:hAnsi="微软雅黑" w:hint="eastAsia"/>
          <w:sz w:val="28"/>
          <w:szCs w:val="28"/>
        </w:rPr>
        <w:t>，主要原因是：</w:t>
      </w:r>
      <w:r>
        <w:rPr>
          <w:rFonts w:ascii="仿宋" w:eastAsia="仿宋" w:hAnsi="微软雅黑" w:hint="eastAsia"/>
          <w:sz w:val="28"/>
          <w:szCs w:val="28"/>
        </w:rPr>
        <w:t>2025</w:t>
      </w:r>
      <w:r>
        <w:rPr>
          <w:rFonts w:ascii="仿宋" w:eastAsia="仿宋" w:hAnsi="微软雅黑" w:hint="eastAsia"/>
          <w:sz w:val="28"/>
          <w:szCs w:val="28"/>
        </w:rPr>
        <w:t>年</w:t>
      </w:r>
      <w:r>
        <w:rPr>
          <w:rFonts w:ascii="仿宋" w:eastAsia="仿宋" w:hAnsi="微软雅黑" w:hint="eastAsia"/>
          <w:sz w:val="28"/>
          <w:szCs w:val="28"/>
        </w:rPr>
        <w:t>公务员医疗补助保险缴费比例上调所以增加</w:t>
      </w:r>
      <w:r>
        <w:rPr>
          <w:rFonts w:ascii="仿宋" w:eastAsia="仿宋" w:hAnsi="微软雅黑" w:hint="eastAsia"/>
          <w:sz w:val="28"/>
          <w:szCs w:val="28"/>
        </w:rPr>
        <w:t>单位职工</w:t>
      </w:r>
      <w:r>
        <w:rPr>
          <w:rFonts w:ascii="仿宋" w:eastAsia="仿宋" w:hAnsi="微软雅黑" w:hint="eastAsia"/>
          <w:sz w:val="28"/>
          <w:szCs w:val="28"/>
        </w:rPr>
        <w:t>医疗保险补助；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lastRenderedPageBreak/>
        <w:t>9.</w:t>
      </w:r>
      <w:r>
        <w:rPr>
          <w:rFonts w:ascii="仿宋" w:eastAsia="仿宋" w:hAnsi="微软雅黑" w:hint="eastAsia"/>
          <w:sz w:val="28"/>
          <w:szCs w:val="28"/>
        </w:rPr>
        <w:t>卫生健康支出（类）行政事业单位医疗（款）</w:t>
      </w:r>
      <w:r>
        <w:rPr>
          <w:rFonts w:ascii="仿宋" w:eastAsia="仿宋" w:hAnsi="微软雅黑" w:hint="eastAsia"/>
          <w:sz w:val="28"/>
          <w:szCs w:val="28"/>
        </w:rPr>
        <w:t>其他行政事业单位医疗支出（项）：</w:t>
      </w:r>
      <w:r>
        <w:rPr>
          <w:rFonts w:ascii="仿宋" w:eastAsia="仿宋" w:hAnsi="微软雅黑" w:hint="eastAsia"/>
          <w:sz w:val="28"/>
          <w:szCs w:val="28"/>
        </w:rPr>
        <w:t>2025</w:t>
      </w:r>
      <w:r>
        <w:rPr>
          <w:rFonts w:ascii="仿宋" w:eastAsia="仿宋" w:hAnsi="微软雅黑" w:hint="eastAsia"/>
          <w:sz w:val="28"/>
          <w:szCs w:val="28"/>
        </w:rPr>
        <w:t>年</w:t>
      </w:r>
      <w:r>
        <w:rPr>
          <w:rFonts w:ascii="仿宋" w:eastAsia="仿宋" w:hAnsi="微软雅黑" w:hint="eastAsia"/>
          <w:sz w:val="28"/>
          <w:szCs w:val="28"/>
        </w:rPr>
        <w:t>预算数为</w:t>
      </w:r>
      <w:r>
        <w:rPr>
          <w:rFonts w:ascii="仿宋" w:eastAsia="仿宋" w:hAnsi="微软雅黑" w:hint="eastAsia"/>
          <w:sz w:val="28"/>
          <w:szCs w:val="28"/>
        </w:rPr>
        <w:t>0.24</w:t>
      </w:r>
      <w:r>
        <w:rPr>
          <w:rFonts w:ascii="仿宋" w:eastAsia="仿宋" w:hAnsi="微软雅黑" w:hint="eastAsia"/>
          <w:sz w:val="28"/>
          <w:szCs w:val="28"/>
        </w:rPr>
        <w:t>万元，比上年预算</w:t>
      </w:r>
      <w:r>
        <w:rPr>
          <w:rFonts w:ascii="仿宋" w:eastAsia="仿宋" w:hAnsi="微软雅黑" w:hint="eastAsia"/>
          <w:sz w:val="28"/>
          <w:szCs w:val="28"/>
        </w:rPr>
        <w:t>增加</w:t>
      </w:r>
      <w:r>
        <w:rPr>
          <w:rFonts w:ascii="仿宋" w:eastAsia="仿宋" w:hAnsi="微软雅黑" w:hint="eastAsia"/>
          <w:sz w:val="28"/>
          <w:szCs w:val="28"/>
        </w:rPr>
        <w:t>0.09</w:t>
      </w:r>
      <w:r>
        <w:rPr>
          <w:rFonts w:ascii="仿宋" w:eastAsia="仿宋" w:hAnsi="微软雅黑" w:hint="eastAsia"/>
          <w:sz w:val="28"/>
          <w:szCs w:val="28"/>
        </w:rPr>
        <w:t>万元，</w:t>
      </w:r>
      <w:r>
        <w:rPr>
          <w:rFonts w:ascii="仿宋" w:eastAsia="仿宋" w:hAnsi="微软雅黑" w:hint="eastAsia"/>
          <w:sz w:val="28"/>
          <w:szCs w:val="28"/>
        </w:rPr>
        <w:t>增长</w:t>
      </w:r>
      <w:r>
        <w:rPr>
          <w:rFonts w:ascii="仿宋" w:eastAsia="仿宋" w:hAnsi="微软雅黑" w:hint="eastAsia"/>
          <w:sz w:val="28"/>
          <w:szCs w:val="28"/>
        </w:rPr>
        <w:t>60</w:t>
      </w:r>
      <w:r>
        <w:rPr>
          <w:rFonts w:ascii="仿宋" w:eastAsia="仿宋" w:hAnsi="微软雅黑" w:hint="eastAsia"/>
          <w:sz w:val="28"/>
          <w:szCs w:val="28"/>
        </w:rPr>
        <w:t>%</w:t>
      </w:r>
      <w:r>
        <w:rPr>
          <w:rFonts w:ascii="仿宋" w:eastAsia="仿宋" w:hAnsi="微软雅黑" w:hint="eastAsia"/>
          <w:sz w:val="28"/>
          <w:szCs w:val="28"/>
        </w:rPr>
        <w:t>，主要原因是：</w:t>
      </w:r>
      <w:r>
        <w:rPr>
          <w:rFonts w:ascii="仿宋" w:eastAsia="仿宋" w:hAnsi="微软雅黑" w:hint="eastAsia"/>
          <w:sz w:val="28"/>
          <w:szCs w:val="28"/>
        </w:rPr>
        <w:t>2025</w:t>
      </w:r>
      <w:r>
        <w:rPr>
          <w:rFonts w:ascii="仿宋" w:eastAsia="仿宋" w:hAnsi="微软雅黑" w:hint="eastAsia"/>
          <w:sz w:val="28"/>
          <w:szCs w:val="28"/>
        </w:rPr>
        <w:t>年</w:t>
      </w:r>
      <w:r>
        <w:rPr>
          <w:rFonts w:ascii="仿宋" w:eastAsia="仿宋" w:hAnsi="微软雅黑" w:hint="eastAsia"/>
          <w:sz w:val="28"/>
          <w:szCs w:val="28"/>
        </w:rPr>
        <w:t>大病保险缴费比例上调所以增加</w:t>
      </w:r>
      <w:r>
        <w:rPr>
          <w:rFonts w:ascii="仿宋" w:eastAsia="仿宋" w:hAnsi="微软雅黑" w:hint="eastAsia"/>
          <w:sz w:val="28"/>
          <w:szCs w:val="28"/>
        </w:rPr>
        <w:t>单位职工</w:t>
      </w:r>
      <w:r>
        <w:rPr>
          <w:rFonts w:ascii="仿宋" w:eastAsia="仿宋" w:hAnsi="微软雅黑" w:hint="eastAsia"/>
          <w:sz w:val="28"/>
          <w:szCs w:val="28"/>
        </w:rPr>
        <w:t>大病保险。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10</w:t>
      </w:r>
      <w:r>
        <w:rPr>
          <w:rFonts w:ascii="仿宋" w:eastAsia="仿宋" w:hAnsi="微软雅黑" w:hint="eastAsia"/>
          <w:sz w:val="28"/>
          <w:szCs w:val="28"/>
        </w:rPr>
        <w:t>.</w:t>
      </w:r>
      <w:r>
        <w:rPr>
          <w:rFonts w:ascii="仿宋" w:eastAsia="仿宋" w:hAnsi="微软雅黑" w:hint="eastAsia"/>
          <w:sz w:val="28"/>
          <w:szCs w:val="28"/>
        </w:rPr>
        <w:t>住房保障支出（类）住房改革支出（款）住房公积金（项）</w:t>
      </w:r>
      <w:r>
        <w:rPr>
          <w:rFonts w:ascii="仿宋" w:eastAsia="仿宋" w:hAnsi="微软雅黑" w:hint="eastAsia"/>
          <w:sz w:val="28"/>
          <w:szCs w:val="28"/>
        </w:rPr>
        <w:t>:</w:t>
      </w:r>
      <w:r>
        <w:rPr>
          <w:rFonts w:ascii="仿宋" w:eastAsia="仿宋" w:hAnsi="微软雅黑" w:hint="eastAsia"/>
          <w:sz w:val="28"/>
          <w:szCs w:val="28"/>
        </w:rPr>
        <w:t>2025</w:t>
      </w:r>
      <w:r>
        <w:rPr>
          <w:rFonts w:ascii="仿宋" w:eastAsia="仿宋" w:hAnsi="微软雅黑" w:hint="eastAsia"/>
          <w:sz w:val="28"/>
          <w:szCs w:val="28"/>
        </w:rPr>
        <w:t>年</w:t>
      </w:r>
      <w:r>
        <w:rPr>
          <w:rFonts w:ascii="仿宋" w:eastAsia="仿宋" w:hAnsi="微软雅黑" w:hint="eastAsia"/>
          <w:sz w:val="28"/>
          <w:szCs w:val="28"/>
        </w:rPr>
        <w:t>预算数为</w:t>
      </w:r>
      <w:r>
        <w:rPr>
          <w:rFonts w:ascii="仿宋" w:eastAsia="仿宋" w:hAnsi="微软雅黑" w:hint="eastAsia"/>
          <w:sz w:val="28"/>
          <w:szCs w:val="28"/>
        </w:rPr>
        <w:t>31.93</w:t>
      </w:r>
      <w:r>
        <w:rPr>
          <w:rFonts w:ascii="仿宋" w:eastAsia="仿宋" w:hAnsi="微软雅黑" w:hint="eastAsia"/>
          <w:sz w:val="28"/>
          <w:szCs w:val="28"/>
        </w:rPr>
        <w:t>万元，比上年预算</w:t>
      </w:r>
      <w:r>
        <w:rPr>
          <w:rFonts w:ascii="仿宋" w:eastAsia="仿宋" w:hAnsi="微软雅黑" w:hint="eastAsia"/>
          <w:sz w:val="28"/>
          <w:szCs w:val="28"/>
        </w:rPr>
        <w:t>减少</w:t>
      </w:r>
      <w:r>
        <w:rPr>
          <w:rFonts w:ascii="仿宋" w:eastAsia="仿宋" w:hAnsi="微软雅黑" w:hint="eastAsia"/>
          <w:sz w:val="28"/>
          <w:szCs w:val="28"/>
        </w:rPr>
        <w:t>0.86</w:t>
      </w:r>
      <w:r>
        <w:rPr>
          <w:rFonts w:ascii="仿宋" w:eastAsia="仿宋" w:hAnsi="微软雅黑" w:hint="eastAsia"/>
          <w:sz w:val="28"/>
          <w:szCs w:val="28"/>
        </w:rPr>
        <w:t>万元，</w:t>
      </w:r>
      <w:r>
        <w:rPr>
          <w:rFonts w:ascii="仿宋" w:eastAsia="仿宋" w:hAnsi="微软雅黑" w:hint="eastAsia"/>
          <w:sz w:val="28"/>
          <w:szCs w:val="28"/>
        </w:rPr>
        <w:t>下降</w:t>
      </w:r>
      <w:r>
        <w:rPr>
          <w:rFonts w:ascii="仿宋" w:eastAsia="仿宋" w:hAnsi="微软雅黑" w:hint="eastAsia"/>
          <w:sz w:val="28"/>
          <w:szCs w:val="28"/>
        </w:rPr>
        <w:t>2.62</w:t>
      </w:r>
      <w:r>
        <w:rPr>
          <w:rFonts w:ascii="仿宋" w:eastAsia="仿宋" w:hAnsi="微软雅黑" w:hint="eastAsia"/>
          <w:sz w:val="28"/>
          <w:szCs w:val="28"/>
        </w:rPr>
        <w:t>%</w:t>
      </w:r>
      <w:r>
        <w:rPr>
          <w:rFonts w:ascii="仿宋" w:eastAsia="仿宋" w:hAnsi="微软雅黑" w:hint="eastAsia"/>
          <w:sz w:val="28"/>
          <w:szCs w:val="28"/>
        </w:rPr>
        <w:t>，主要原因是：</w:t>
      </w:r>
      <w:r>
        <w:rPr>
          <w:rFonts w:ascii="仿宋" w:eastAsia="仿宋" w:hAnsi="微软雅黑" w:hint="eastAsia"/>
          <w:sz w:val="28"/>
          <w:szCs w:val="28"/>
        </w:rPr>
        <w:t>2025</w:t>
      </w:r>
      <w:r>
        <w:rPr>
          <w:rFonts w:ascii="仿宋" w:eastAsia="仿宋" w:hAnsi="微软雅黑" w:hint="eastAsia"/>
          <w:sz w:val="28"/>
          <w:szCs w:val="28"/>
        </w:rPr>
        <w:t>年</w:t>
      </w:r>
      <w:r>
        <w:rPr>
          <w:rFonts w:ascii="仿宋" w:eastAsia="仿宋" w:hAnsi="微软雅黑" w:hint="eastAsia"/>
          <w:sz w:val="28"/>
          <w:szCs w:val="28"/>
        </w:rPr>
        <w:t>人员减少人员所以减少</w:t>
      </w:r>
      <w:r>
        <w:rPr>
          <w:rFonts w:ascii="仿宋" w:eastAsia="仿宋" w:hAnsi="微软雅黑" w:hint="eastAsia"/>
          <w:sz w:val="28"/>
          <w:szCs w:val="28"/>
        </w:rPr>
        <w:t>单位职工的</w:t>
      </w:r>
      <w:r>
        <w:rPr>
          <w:rFonts w:ascii="仿宋" w:eastAsia="仿宋" w:hAnsi="微软雅黑" w:hint="eastAsia"/>
          <w:sz w:val="28"/>
          <w:szCs w:val="28"/>
        </w:rPr>
        <w:t>公积金</w:t>
      </w:r>
      <w:r>
        <w:rPr>
          <w:rFonts w:ascii="仿宋" w:eastAsia="仿宋" w:hAnsi="微软雅黑" w:hint="eastAsia"/>
          <w:sz w:val="28"/>
          <w:szCs w:val="28"/>
        </w:rPr>
        <w:t>缴费。</w:t>
      </w:r>
    </w:p>
    <w:p w:rsidR="00D16ED4" w:rsidRDefault="001A31AC">
      <w:pPr>
        <w:pStyle w:val="2"/>
        <w:numPr>
          <w:ilvl w:val="0"/>
          <w:numId w:val="1"/>
        </w:numPr>
        <w:spacing w:before="0" w:after="0" w:line="560" w:lineRule="exact"/>
        <w:ind w:left="0" w:firstLineChars="201" w:firstLine="565"/>
        <w:rPr>
          <w:rFonts w:ascii="仿宋" w:eastAsia="仿宋" w:hAnsi="华文楷体"/>
          <w:sz w:val="28"/>
          <w:szCs w:val="28"/>
        </w:rPr>
      </w:pPr>
      <w:r>
        <w:rPr>
          <w:rFonts w:ascii="仿宋" w:eastAsia="仿宋" w:hAnsi="华文楷体" w:hint="eastAsia"/>
          <w:sz w:val="28"/>
          <w:szCs w:val="28"/>
        </w:rPr>
        <w:t>关于</w:t>
      </w:r>
      <w:r>
        <w:rPr>
          <w:rFonts w:ascii="仿宋" w:eastAsia="仿宋" w:hAnsi="华文楷体" w:hint="eastAsia"/>
          <w:sz w:val="28"/>
          <w:szCs w:val="28"/>
        </w:rPr>
        <w:t>中共呼图壁县委员会政法委员会</w:t>
      </w:r>
      <w:r>
        <w:rPr>
          <w:rFonts w:ascii="仿宋" w:eastAsia="仿宋" w:hAnsi="华文楷体" w:hint="eastAsia"/>
          <w:sz w:val="28"/>
          <w:szCs w:val="28"/>
        </w:rPr>
        <w:t>2025</w:t>
      </w:r>
      <w:r>
        <w:rPr>
          <w:rFonts w:ascii="仿宋" w:eastAsia="仿宋" w:hAnsi="华文楷体" w:hint="eastAsia"/>
          <w:sz w:val="28"/>
          <w:szCs w:val="28"/>
        </w:rPr>
        <w:t>年一般公共预算基本支出情况说明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中共呼图壁县委员会政法委员会</w:t>
      </w:r>
      <w:r>
        <w:rPr>
          <w:rFonts w:ascii="仿宋" w:eastAsia="仿宋" w:hAnsi="微软雅黑" w:hint="eastAsia"/>
          <w:sz w:val="28"/>
          <w:szCs w:val="28"/>
        </w:rPr>
        <w:t>2025</w:t>
      </w:r>
      <w:r>
        <w:rPr>
          <w:rFonts w:ascii="仿宋" w:eastAsia="仿宋" w:hAnsi="微软雅黑" w:hint="eastAsia"/>
          <w:sz w:val="28"/>
          <w:szCs w:val="28"/>
        </w:rPr>
        <w:t>年一般公共预算基本支出</w:t>
      </w:r>
      <w:r>
        <w:rPr>
          <w:rFonts w:ascii="仿宋" w:eastAsia="仿宋" w:hAnsi="微软雅黑" w:hint="eastAsia"/>
          <w:sz w:val="28"/>
          <w:szCs w:val="28"/>
        </w:rPr>
        <w:t>540.9</w:t>
      </w:r>
      <w:r>
        <w:rPr>
          <w:rFonts w:ascii="仿宋" w:eastAsia="仿宋" w:hAnsi="微软雅黑" w:hint="eastAsia"/>
          <w:sz w:val="28"/>
          <w:szCs w:val="28"/>
        </w:rPr>
        <w:t>万元，</w:t>
      </w:r>
      <w:r>
        <w:rPr>
          <w:rFonts w:ascii="仿宋" w:eastAsia="仿宋" w:hAnsi="微软雅黑" w:hint="eastAsia"/>
          <w:sz w:val="28"/>
          <w:szCs w:val="28"/>
        </w:rPr>
        <w:t xml:space="preserve"> </w:t>
      </w:r>
      <w:r>
        <w:rPr>
          <w:rFonts w:ascii="仿宋" w:eastAsia="仿宋" w:hAnsi="微软雅黑" w:hint="eastAsia"/>
          <w:sz w:val="28"/>
          <w:szCs w:val="28"/>
        </w:rPr>
        <w:t>其中：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人员经费</w:t>
      </w:r>
      <w:r>
        <w:rPr>
          <w:rFonts w:ascii="仿宋" w:eastAsia="仿宋" w:hAnsi="微软雅黑" w:hint="eastAsia"/>
          <w:sz w:val="28"/>
          <w:szCs w:val="28"/>
        </w:rPr>
        <w:t>372.83</w:t>
      </w:r>
      <w:r>
        <w:rPr>
          <w:rFonts w:ascii="仿宋" w:eastAsia="仿宋" w:hAnsi="微软雅黑" w:hint="eastAsia"/>
          <w:sz w:val="28"/>
          <w:szCs w:val="28"/>
        </w:rPr>
        <w:t>万元，主要包括：基本工资、津贴补贴、奖金、绩效工资、机关事业单位基本养老保险缴费、职工基本医疗保险缴费、公务员医疗补助缴费、其他社会保障缴费、住房公积金、其他工资福利支出、退休费、奖励金、其他对个人和家庭的补助等。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公用经费</w:t>
      </w:r>
      <w:r>
        <w:rPr>
          <w:rFonts w:ascii="仿宋" w:eastAsia="仿宋" w:hAnsi="微软雅黑" w:hint="eastAsia"/>
          <w:sz w:val="28"/>
          <w:szCs w:val="28"/>
        </w:rPr>
        <w:t>168.07</w:t>
      </w:r>
      <w:r>
        <w:rPr>
          <w:rFonts w:ascii="仿宋" w:eastAsia="仿宋" w:hAnsi="微软雅黑" w:hint="eastAsia"/>
          <w:sz w:val="28"/>
          <w:szCs w:val="28"/>
        </w:rPr>
        <w:t>万元，主要包括：办公费、印刷费、水费、电费、邮电费、取暖费、差旅费、维修（护）费、公务接待费、劳务费、工会经费、福利费、公务用车运行维护费、</w:t>
      </w:r>
      <w:r>
        <w:rPr>
          <w:rFonts w:ascii="仿宋" w:eastAsia="仿宋" w:hAnsi="微软雅黑" w:hint="eastAsia"/>
          <w:sz w:val="28"/>
          <w:szCs w:val="28"/>
        </w:rPr>
        <w:t>其他交通费用。</w:t>
      </w:r>
    </w:p>
    <w:p w:rsidR="00D16ED4" w:rsidRDefault="001A31AC">
      <w:pPr>
        <w:pStyle w:val="2"/>
        <w:numPr>
          <w:ilvl w:val="0"/>
          <w:numId w:val="1"/>
        </w:numPr>
        <w:spacing w:before="0" w:after="0" w:line="560" w:lineRule="exact"/>
        <w:ind w:left="0" w:firstLineChars="201" w:firstLine="565"/>
        <w:rPr>
          <w:rFonts w:ascii="仿宋" w:eastAsia="仿宋" w:hAnsi="华文楷体"/>
          <w:sz w:val="28"/>
          <w:szCs w:val="28"/>
        </w:rPr>
      </w:pPr>
      <w:r>
        <w:rPr>
          <w:rFonts w:ascii="仿宋" w:eastAsia="仿宋" w:hAnsi="华文楷体" w:hint="eastAsia"/>
          <w:sz w:val="28"/>
          <w:szCs w:val="28"/>
        </w:rPr>
        <w:t>关于</w:t>
      </w:r>
      <w:r>
        <w:rPr>
          <w:rFonts w:ascii="仿宋" w:eastAsia="仿宋" w:hAnsi="华文楷体" w:hint="eastAsia"/>
          <w:sz w:val="28"/>
          <w:szCs w:val="28"/>
        </w:rPr>
        <w:t>中共呼图壁县委员会政法委员会</w:t>
      </w:r>
      <w:r>
        <w:rPr>
          <w:rFonts w:ascii="仿宋" w:eastAsia="仿宋" w:hAnsi="华文楷体" w:hint="eastAsia"/>
          <w:sz w:val="28"/>
          <w:szCs w:val="28"/>
        </w:rPr>
        <w:t>2025</w:t>
      </w:r>
      <w:r>
        <w:rPr>
          <w:rFonts w:ascii="仿宋" w:eastAsia="仿宋" w:hAnsi="华文楷体" w:hint="eastAsia"/>
          <w:sz w:val="28"/>
          <w:szCs w:val="28"/>
        </w:rPr>
        <w:t>年一般公共预算项目支出情况说明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1.</w:t>
      </w:r>
      <w:r>
        <w:rPr>
          <w:rFonts w:ascii="仿宋" w:eastAsia="仿宋" w:hAnsi="微软雅黑" w:hint="eastAsia"/>
          <w:sz w:val="28"/>
          <w:szCs w:val="28"/>
        </w:rPr>
        <w:t>项目名称：</w:t>
      </w:r>
      <w:r>
        <w:rPr>
          <w:rFonts w:ascii="仿宋" w:eastAsia="仿宋" w:hAnsi="微软雅黑" w:hint="eastAsia"/>
          <w:sz w:val="28"/>
          <w:szCs w:val="28"/>
        </w:rPr>
        <w:t>综合办公楼及县委专班运转经费</w:t>
      </w:r>
      <w:r>
        <w:rPr>
          <w:rFonts w:ascii="仿宋" w:eastAsia="仿宋" w:hAnsi="微软雅黑" w:hint="eastAsia"/>
          <w:sz w:val="28"/>
          <w:szCs w:val="28"/>
        </w:rPr>
        <w:t>（</w:t>
      </w:r>
      <w:r>
        <w:rPr>
          <w:rFonts w:ascii="仿宋" w:eastAsia="仿宋" w:hAnsi="微软雅黑" w:hint="eastAsia"/>
          <w:sz w:val="28"/>
          <w:szCs w:val="28"/>
        </w:rPr>
        <w:t>2025</w:t>
      </w:r>
      <w:r>
        <w:rPr>
          <w:rFonts w:ascii="仿宋" w:eastAsia="仿宋" w:hAnsi="微软雅黑" w:hint="eastAsia"/>
          <w:sz w:val="28"/>
          <w:szCs w:val="28"/>
        </w:rPr>
        <w:t>年</w:t>
      </w:r>
      <w:r>
        <w:rPr>
          <w:rFonts w:ascii="仿宋" w:eastAsia="仿宋" w:hAnsi="微软雅黑" w:hint="eastAsia"/>
          <w:sz w:val="28"/>
          <w:szCs w:val="28"/>
        </w:rPr>
        <w:t>非定额）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项目设立的政策依据：</w:t>
      </w:r>
      <w:proofErr w:type="gramStart"/>
      <w:r>
        <w:rPr>
          <w:rFonts w:ascii="仿宋" w:eastAsia="仿宋" w:hAnsi="微软雅黑" w:hint="eastAsia"/>
          <w:sz w:val="28"/>
          <w:szCs w:val="28"/>
        </w:rPr>
        <w:t>呼财预</w:t>
      </w:r>
      <w:proofErr w:type="gramEnd"/>
      <w:r>
        <w:rPr>
          <w:rFonts w:ascii="仿宋" w:eastAsia="仿宋" w:hAnsi="微软雅黑" w:hint="eastAsia"/>
          <w:sz w:val="28"/>
          <w:szCs w:val="28"/>
        </w:rPr>
        <w:t>字【</w:t>
      </w:r>
      <w:r>
        <w:rPr>
          <w:rFonts w:ascii="仿宋" w:eastAsia="仿宋" w:hAnsi="微软雅黑" w:hint="eastAsia"/>
          <w:sz w:val="28"/>
          <w:szCs w:val="28"/>
        </w:rPr>
        <w:t>2025</w:t>
      </w:r>
      <w:r>
        <w:rPr>
          <w:rFonts w:ascii="仿宋" w:eastAsia="仿宋" w:hAnsi="微软雅黑" w:hint="eastAsia"/>
          <w:sz w:val="28"/>
          <w:szCs w:val="28"/>
        </w:rPr>
        <w:t>】</w:t>
      </w:r>
      <w:r>
        <w:rPr>
          <w:rFonts w:ascii="仿宋" w:eastAsia="仿宋" w:hAnsi="微软雅黑" w:hint="eastAsia"/>
          <w:sz w:val="28"/>
          <w:szCs w:val="28"/>
        </w:rPr>
        <w:t>5</w:t>
      </w:r>
      <w:r>
        <w:rPr>
          <w:rFonts w:ascii="仿宋" w:eastAsia="仿宋" w:hAnsi="微软雅黑" w:hint="eastAsia"/>
          <w:sz w:val="28"/>
          <w:szCs w:val="28"/>
        </w:rPr>
        <w:t>号呼图壁县委第一会议纪要</w:t>
      </w:r>
    </w:p>
    <w:p w:rsidR="00D16ED4" w:rsidRDefault="00D16ED4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lastRenderedPageBreak/>
        <w:t>预算安排规模：</w:t>
      </w:r>
      <w:r>
        <w:rPr>
          <w:rFonts w:ascii="仿宋" w:eastAsia="仿宋" w:hAnsi="微软雅黑" w:hint="eastAsia"/>
          <w:sz w:val="28"/>
          <w:szCs w:val="28"/>
        </w:rPr>
        <w:t>50</w:t>
      </w:r>
      <w:r>
        <w:rPr>
          <w:rFonts w:ascii="仿宋" w:eastAsia="仿宋" w:hAnsi="微软雅黑" w:hint="eastAsia"/>
          <w:sz w:val="28"/>
          <w:szCs w:val="28"/>
        </w:rPr>
        <w:t>万元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项目承担单位：中共呼图壁县委员会政法委员会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资金分配情况：</w:t>
      </w:r>
      <w:r>
        <w:rPr>
          <w:rFonts w:ascii="仿宋" w:eastAsia="仿宋" w:hAnsi="微软雅黑" w:hint="eastAsia"/>
          <w:sz w:val="28"/>
          <w:szCs w:val="28"/>
        </w:rPr>
        <w:t>用于车辆及职工食堂的日常开销等</w:t>
      </w:r>
      <w:r>
        <w:rPr>
          <w:rFonts w:ascii="仿宋" w:eastAsia="仿宋" w:hAnsi="微软雅黑" w:hint="eastAsia"/>
          <w:sz w:val="28"/>
          <w:szCs w:val="28"/>
        </w:rPr>
        <w:t>办公费</w:t>
      </w:r>
      <w:r>
        <w:rPr>
          <w:rFonts w:ascii="仿宋" w:eastAsia="仿宋" w:hAnsi="微软雅黑" w:hint="eastAsia"/>
          <w:sz w:val="28"/>
          <w:szCs w:val="28"/>
        </w:rPr>
        <w:t>12.86</w:t>
      </w:r>
      <w:r>
        <w:rPr>
          <w:rFonts w:ascii="仿宋" w:eastAsia="仿宋" w:hAnsi="微软雅黑" w:hint="eastAsia"/>
          <w:sz w:val="28"/>
          <w:szCs w:val="28"/>
        </w:rPr>
        <w:t>万元</w:t>
      </w:r>
      <w:r>
        <w:rPr>
          <w:rFonts w:ascii="仿宋" w:eastAsia="仿宋" w:hAnsi="微软雅黑" w:hint="eastAsia"/>
          <w:sz w:val="28"/>
          <w:szCs w:val="28"/>
        </w:rPr>
        <w:t>、印刷费</w:t>
      </w:r>
      <w:r>
        <w:rPr>
          <w:rFonts w:ascii="仿宋" w:eastAsia="仿宋" w:hAnsi="微软雅黑" w:hint="eastAsia"/>
          <w:sz w:val="28"/>
          <w:szCs w:val="28"/>
        </w:rPr>
        <w:t>2</w:t>
      </w:r>
      <w:r>
        <w:rPr>
          <w:rFonts w:ascii="仿宋" w:eastAsia="仿宋" w:hAnsi="微软雅黑" w:hint="eastAsia"/>
          <w:sz w:val="28"/>
          <w:szCs w:val="28"/>
        </w:rPr>
        <w:t>万</w:t>
      </w:r>
      <w:r>
        <w:rPr>
          <w:rFonts w:ascii="仿宋" w:eastAsia="仿宋" w:hAnsi="微软雅黑" w:hint="eastAsia"/>
          <w:sz w:val="28"/>
          <w:szCs w:val="28"/>
        </w:rPr>
        <w:t>、水费</w:t>
      </w:r>
      <w:r>
        <w:rPr>
          <w:rFonts w:ascii="仿宋" w:eastAsia="仿宋" w:hAnsi="微软雅黑" w:hint="eastAsia"/>
          <w:sz w:val="28"/>
          <w:szCs w:val="28"/>
        </w:rPr>
        <w:t>0.15</w:t>
      </w:r>
      <w:r>
        <w:rPr>
          <w:rFonts w:ascii="仿宋" w:eastAsia="仿宋" w:hAnsi="微软雅黑" w:hint="eastAsia"/>
          <w:sz w:val="28"/>
          <w:szCs w:val="28"/>
        </w:rPr>
        <w:t>万元</w:t>
      </w:r>
      <w:r>
        <w:rPr>
          <w:rFonts w:ascii="仿宋" w:eastAsia="仿宋" w:hAnsi="微软雅黑" w:hint="eastAsia"/>
          <w:sz w:val="28"/>
          <w:szCs w:val="28"/>
        </w:rPr>
        <w:t>、电费</w:t>
      </w:r>
      <w:r>
        <w:rPr>
          <w:rFonts w:ascii="仿宋" w:eastAsia="仿宋" w:hAnsi="微软雅黑" w:hint="eastAsia"/>
          <w:sz w:val="28"/>
          <w:szCs w:val="28"/>
        </w:rPr>
        <w:t>10.36</w:t>
      </w:r>
      <w:r>
        <w:rPr>
          <w:rFonts w:ascii="仿宋" w:eastAsia="仿宋" w:hAnsi="微软雅黑" w:hint="eastAsia"/>
          <w:sz w:val="28"/>
          <w:szCs w:val="28"/>
        </w:rPr>
        <w:t>万元</w:t>
      </w:r>
      <w:r>
        <w:rPr>
          <w:rFonts w:ascii="仿宋" w:eastAsia="仿宋" w:hAnsi="微软雅黑" w:hint="eastAsia"/>
          <w:sz w:val="28"/>
          <w:szCs w:val="28"/>
        </w:rPr>
        <w:t>、邮电费</w:t>
      </w:r>
      <w:r>
        <w:rPr>
          <w:rFonts w:ascii="仿宋" w:eastAsia="仿宋" w:hAnsi="微软雅黑" w:hint="eastAsia"/>
          <w:sz w:val="28"/>
          <w:szCs w:val="28"/>
        </w:rPr>
        <w:t>1.6</w:t>
      </w:r>
      <w:r>
        <w:rPr>
          <w:rFonts w:ascii="仿宋" w:eastAsia="仿宋" w:hAnsi="微软雅黑" w:hint="eastAsia"/>
          <w:sz w:val="28"/>
          <w:szCs w:val="28"/>
        </w:rPr>
        <w:t>万元</w:t>
      </w:r>
      <w:r>
        <w:rPr>
          <w:rFonts w:ascii="仿宋" w:eastAsia="仿宋" w:hAnsi="微软雅黑" w:hint="eastAsia"/>
          <w:sz w:val="28"/>
          <w:szCs w:val="28"/>
        </w:rPr>
        <w:t>、差旅费</w:t>
      </w:r>
      <w:r>
        <w:rPr>
          <w:rFonts w:ascii="仿宋" w:eastAsia="仿宋" w:hAnsi="微软雅黑" w:hint="eastAsia"/>
          <w:sz w:val="28"/>
          <w:szCs w:val="28"/>
        </w:rPr>
        <w:t>4.1</w:t>
      </w:r>
      <w:r>
        <w:rPr>
          <w:rFonts w:ascii="仿宋" w:eastAsia="仿宋" w:hAnsi="微软雅黑" w:hint="eastAsia"/>
          <w:sz w:val="28"/>
          <w:szCs w:val="28"/>
        </w:rPr>
        <w:t>万元</w:t>
      </w:r>
      <w:r>
        <w:rPr>
          <w:rFonts w:ascii="仿宋" w:eastAsia="仿宋" w:hAnsi="微软雅黑" w:hint="eastAsia"/>
          <w:sz w:val="28"/>
          <w:szCs w:val="28"/>
        </w:rPr>
        <w:t>、维修（护）费</w:t>
      </w:r>
      <w:r>
        <w:rPr>
          <w:rFonts w:ascii="仿宋" w:eastAsia="仿宋" w:hAnsi="微软雅黑" w:hint="eastAsia"/>
          <w:sz w:val="28"/>
          <w:szCs w:val="28"/>
        </w:rPr>
        <w:t>10</w:t>
      </w:r>
      <w:r>
        <w:rPr>
          <w:rFonts w:ascii="仿宋" w:eastAsia="仿宋" w:hAnsi="微软雅黑" w:hint="eastAsia"/>
          <w:sz w:val="28"/>
          <w:szCs w:val="28"/>
        </w:rPr>
        <w:t>万元</w:t>
      </w:r>
      <w:r>
        <w:rPr>
          <w:rFonts w:ascii="仿宋" w:eastAsia="仿宋" w:hAnsi="微软雅黑" w:hint="eastAsia"/>
          <w:sz w:val="28"/>
          <w:szCs w:val="28"/>
        </w:rPr>
        <w:t>、公务用车运行维护费</w:t>
      </w:r>
      <w:r>
        <w:rPr>
          <w:rFonts w:ascii="仿宋" w:eastAsia="仿宋" w:hAnsi="微软雅黑" w:hint="eastAsia"/>
          <w:sz w:val="28"/>
          <w:szCs w:val="28"/>
        </w:rPr>
        <w:t>2.3</w:t>
      </w:r>
      <w:r>
        <w:rPr>
          <w:rFonts w:ascii="仿宋" w:eastAsia="仿宋" w:hAnsi="微软雅黑" w:hint="eastAsia"/>
          <w:sz w:val="28"/>
          <w:szCs w:val="28"/>
        </w:rPr>
        <w:t>万元</w:t>
      </w:r>
      <w:r>
        <w:rPr>
          <w:rFonts w:ascii="仿宋" w:eastAsia="仿宋" w:hAnsi="微软雅黑" w:hint="eastAsia"/>
          <w:sz w:val="28"/>
          <w:szCs w:val="28"/>
        </w:rPr>
        <w:t>、其他交通费用</w:t>
      </w:r>
      <w:r>
        <w:rPr>
          <w:rFonts w:ascii="仿宋" w:eastAsia="仿宋" w:hAnsi="微软雅黑" w:hint="eastAsia"/>
          <w:sz w:val="28"/>
          <w:szCs w:val="28"/>
        </w:rPr>
        <w:t>6.63</w:t>
      </w:r>
      <w:r>
        <w:rPr>
          <w:rFonts w:ascii="仿宋" w:eastAsia="仿宋" w:hAnsi="微软雅黑" w:hint="eastAsia"/>
          <w:sz w:val="28"/>
          <w:szCs w:val="28"/>
        </w:rPr>
        <w:t>万元</w:t>
      </w:r>
      <w:r>
        <w:rPr>
          <w:rFonts w:ascii="仿宋" w:eastAsia="仿宋" w:hAnsi="微软雅黑" w:hint="eastAsia"/>
          <w:sz w:val="28"/>
          <w:szCs w:val="28"/>
        </w:rPr>
        <w:t>。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执行时间：</w:t>
      </w:r>
      <w:r>
        <w:rPr>
          <w:rFonts w:ascii="仿宋" w:eastAsia="仿宋" w:hAnsi="微软雅黑" w:hint="eastAsia"/>
          <w:sz w:val="28"/>
          <w:szCs w:val="28"/>
        </w:rPr>
        <w:t>2025</w:t>
      </w:r>
      <w:r>
        <w:rPr>
          <w:rFonts w:ascii="仿宋" w:eastAsia="仿宋" w:hAnsi="微软雅黑" w:hint="eastAsia"/>
          <w:sz w:val="28"/>
          <w:szCs w:val="28"/>
        </w:rPr>
        <w:t>年</w:t>
      </w:r>
      <w:r>
        <w:rPr>
          <w:rFonts w:ascii="仿宋" w:eastAsia="仿宋" w:hAnsi="微软雅黑" w:hint="eastAsia"/>
          <w:sz w:val="28"/>
          <w:szCs w:val="28"/>
        </w:rPr>
        <w:t>1</w:t>
      </w:r>
      <w:r>
        <w:rPr>
          <w:rFonts w:ascii="仿宋" w:eastAsia="仿宋" w:hAnsi="微软雅黑" w:hint="eastAsia"/>
          <w:sz w:val="28"/>
          <w:szCs w:val="28"/>
        </w:rPr>
        <w:t>月</w:t>
      </w:r>
      <w:r>
        <w:rPr>
          <w:rFonts w:ascii="仿宋" w:eastAsia="仿宋" w:hAnsi="微软雅黑" w:hint="eastAsia"/>
          <w:sz w:val="28"/>
          <w:szCs w:val="28"/>
        </w:rPr>
        <w:t>1</w:t>
      </w:r>
      <w:r>
        <w:rPr>
          <w:rFonts w:ascii="仿宋" w:eastAsia="仿宋" w:hAnsi="微软雅黑" w:hint="eastAsia"/>
          <w:sz w:val="28"/>
          <w:szCs w:val="28"/>
        </w:rPr>
        <w:t>日</w:t>
      </w:r>
      <w:r>
        <w:rPr>
          <w:rFonts w:ascii="仿宋" w:eastAsia="仿宋" w:hAnsi="微软雅黑" w:hint="eastAsia"/>
          <w:sz w:val="28"/>
          <w:szCs w:val="28"/>
        </w:rPr>
        <w:t>-2025</w:t>
      </w:r>
      <w:r>
        <w:rPr>
          <w:rFonts w:ascii="仿宋" w:eastAsia="仿宋" w:hAnsi="微软雅黑" w:hint="eastAsia"/>
          <w:sz w:val="28"/>
          <w:szCs w:val="28"/>
        </w:rPr>
        <w:t>年</w:t>
      </w:r>
      <w:r>
        <w:rPr>
          <w:rFonts w:ascii="仿宋" w:eastAsia="仿宋" w:hAnsi="微软雅黑" w:hint="eastAsia"/>
          <w:sz w:val="28"/>
          <w:szCs w:val="28"/>
        </w:rPr>
        <w:t>12</w:t>
      </w:r>
      <w:r>
        <w:rPr>
          <w:rFonts w:ascii="仿宋" w:eastAsia="仿宋" w:hAnsi="微软雅黑" w:hint="eastAsia"/>
          <w:sz w:val="28"/>
          <w:szCs w:val="28"/>
        </w:rPr>
        <w:t>月</w:t>
      </w:r>
      <w:r>
        <w:rPr>
          <w:rFonts w:ascii="仿宋" w:eastAsia="仿宋" w:hAnsi="微软雅黑" w:hint="eastAsia"/>
          <w:sz w:val="28"/>
          <w:szCs w:val="28"/>
        </w:rPr>
        <w:t>31</w:t>
      </w:r>
      <w:r>
        <w:rPr>
          <w:rFonts w:ascii="仿宋" w:eastAsia="仿宋" w:hAnsi="微软雅黑" w:hint="eastAsia"/>
          <w:sz w:val="28"/>
          <w:szCs w:val="28"/>
        </w:rPr>
        <w:t>日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2.</w:t>
      </w:r>
      <w:r>
        <w:rPr>
          <w:rFonts w:ascii="仿宋" w:eastAsia="仿宋" w:hAnsi="微软雅黑" w:hint="eastAsia"/>
          <w:sz w:val="28"/>
          <w:szCs w:val="28"/>
        </w:rPr>
        <w:t>项目名称：全县接入互联网通讯费（</w:t>
      </w:r>
      <w:r>
        <w:rPr>
          <w:rFonts w:ascii="仿宋" w:eastAsia="仿宋" w:hAnsi="微软雅黑" w:hint="eastAsia"/>
          <w:sz w:val="28"/>
          <w:szCs w:val="28"/>
        </w:rPr>
        <w:t>2025</w:t>
      </w:r>
      <w:r>
        <w:rPr>
          <w:rFonts w:ascii="仿宋" w:eastAsia="仿宋" w:hAnsi="微软雅黑" w:hint="eastAsia"/>
          <w:sz w:val="28"/>
          <w:szCs w:val="28"/>
        </w:rPr>
        <w:t>年非定额）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设立的政策依据：</w:t>
      </w:r>
      <w:proofErr w:type="gramStart"/>
      <w:r>
        <w:rPr>
          <w:rFonts w:ascii="仿宋" w:eastAsia="仿宋" w:hAnsi="微软雅黑" w:hint="eastAsia"/>
          <w:sz w:val="28"/>
          <w:szCs w:val="28"/>
        </w:rPr>
        <w:t>呼财预</w:t>
      </w:r>
      <w:proofErr w:type="gramEnd"/>
      <w:r>
        <w:rPr>
          <w:rFonts w:ascii="仿宋" w:eastAsia="仿宋" w:hAnsi="微软雅黑" w:hint="eastAsia"/>
          <w:sz w:val="28"/>
          <w:szCs w:val="28"/>
        </w:rPr>
        <w:t>字【</w:t>
      </w:r>
      <w:r>
        <w:rPr>
          <w:rFonts w:ascii="仿宋" w:eastAsia="仿宋" w:hAnsi="微软雅黑" w:hint="eastAsia"/>
          <w:sz w:val="28"/>
          <w:szCs w:val="28"/>
        </w:rPr>
        <w:t>2025</w:t>
      </w:r>
      <w:r>
        <w:rPr>
          <w:rFonts w:ascii="仿宋" w:eastAsia="仿宋" w:hAnsi="微软雅黑" w:hint="eastAsia"/>
          <w:sz w:val="28"/>
          <w:szCs w:val="28"/>
        </w:rPr>
        <w:t>】</w:t>
      </w:r>
      <w:r>
        <w:rPr>
          <w:rFonts w:ascii="仿宋" w:eastAsia="仿宋" w:hAnsi="微软雅黑" w:hint="eastAsia"/>
          <w:sz w:val="28"/>
          <w:szCs w:val="28"/>
        </w:rPr>
        <w:t>5</w:t>
      </w:r>
      <w:r>
        <w:rPr>
          <w:rFonts w:ascii="仿宋" w:eastAsia="仿宋" w:hAnsi="微软雅黑" w:hint="eastAsia"/>
          <w:sz w:val="28"/>
          <w:szCs w:val="28"/>
        </w:rPr>
        <w:t>号呼图壁县委第一会议纪要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预算安排规模：</w:t>
      </w:r>
      <w:r>
        <w:rPr>
          <w:rFonts w:ascii="仿宋" w:eastAsia="仿宋" w:hAnsi="微软雅黑" w:hint="eastAsia"/>
          <w:sz w:val="28"/>
          <w:szCs w:val="28"/>
        </w:rPr>
        <w:t>960</w:t>
      </w:r>
      <w:r>
        <w:rPr>
          <w:rFonts w:ascii="仿宋" w:eastAsia="仿宋" w:hAnsi="微软雅黑" w:hint="eastAsia"/>
          <w:sz w:val="28"/>
          <w:szCs w:val="28"/>
        </w:rPr>
        <w:t>万元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项目承担单位：中共呼图壁县委员会政法委员会</w:t>
      </w:r>
    </w:p>
    <w:p w:rsidR="00D16ED4" w:rsidRDefault="001A31AC">
      <w:pPr>
        <w:pStyle w:val="a9"/>
        <w:widowControl/>
        <w:spacing w:before="0" w:beforeAutospacing="0" w:after="0" w:afterAutospacing="0" w:line="560" w:lineRule="exact"/>
        <w:ind w:firstLineChars="200" w:firstLine="560"/>
        <w:rPr>
          <w:rFonts w:ascii="仿宋" w:eastAsia="仿宋" w:hAnsi="微软雅黑"/>
          <w:kern w:val="2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资金分</w:t>
      </w:r>
      <w:r>
        <w:rPr>
          <w:rFonts w:ascii="仿宋" w:eastAsia="仿宋" w:hAnsi="微软雅黑" w:hint="eastAsia"/>
          <w:kern w:val="2"/>
          <w:sz w:val="28"/>
          <w:szCs w:val="28"/>
        </w:rPr>
        <w:t>配情况：电信网络服务费</w:t>
      </w:r>
      <w:r>
        <w:rPr>
          <w:rFonts w:ascii="仿宋" w:eastAsia="仿宋" w:hAnsi="微软雅黑" w:hint="eastAsia"/>
          <w:kern w:val="2"/>
          <w:sz w:val="28"/>
          <w:szCs w:val="28"/>
        </w:rPr>
        <w:t>50*12=600</w:t>
      </w:r>
      <w:r>
        <w:rPr>
          <w:rFonts w:ascii="仿宋" w:eastAsia="仿宋" w:hAnsi="微软雅黑" w:hint="eastAsia"/>
          <w:kern w:val="2"/>
          <w:sz w:val="28"/>
          <w:szCs w:val="28"/>
        </w:rPr>
        <w:t>万元；联通网络服务费</w:t>
      </w:r>
      <w:r>
        <w:rPr>
          <w:rFonts w:ascii="仿宋" w:eastAsia="仿宋" w:hAnsi="微软雅黑" w:hint="eastAsia"/>
          <w:kern w:val="2"/>
          <w:sz w:val="28"/>
          <w:szCs w:val="28"/>
        </w:rPr>
        <w:t>10*12=120</w:t>
      </w:r>
      <w:r>
        <w:rPr>
          <w:rFonts w:ascii="仿宋" w:eastAsia="仿宋" w:hAnsi="微软雅黑" w:hint="eastAsia"/>
          <w:kern w:val="2"/>
          <w:sz w:val="28"/>
          <w:szCs w:val="28"/>
        </w:rPr>
        <w:t>万元；移动网络服务费</w:t>
      </w:r>
      <w:r>
        <w:rPr>
          <w:rFonts w:ascii="仿宋" w:eastAsia="仿宋" w:hAnsi="微软雅黑" w:hint="eastAsia"/>
          <w:kern w:val="2"/>
          <w:sz w:val="28"/>
          <w:szCs w:val="28"/>
        </w:rPr>
        <w:t>20*12=240</w:t>
      </w:r>
      <w:r>
        <w:rPr>
          <w:rFonts w:ascii="仿宋" w:eastAsia="仿宋" w:hAnsi="微软雅黑" w:hint="eastAsia"/>
          <w:kern w:val="2"/>
          <w:sz w:val="28"/>
          <w:szCs w:val="28"/>
        </w:rPr>
        <w:t>万元。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资金执行时间：</w:t>
      </w:r>
      <w:r>
        <w:rPr>
          <w:rFonts w:ascii="仿宋" w:eastAsia="仿宋" w:hAnsi="微软雅黑" w:hint="eastAsia"/>
          <w:sz w:val="28"/>
          <w:szCs w:val="28"/>
        </w:rPr>
        <w:t>2025</w:t>
      </w:r>
      <w:r>
        <w:rPr>
          <w:rFonts w:ascii="仿宋" w:eastAsia="仿宋" w:hAnsi="微软雅黑" w:hint="eastAsia"/>
          <w:sz w:val="28"/>
          <w:szCs w:val="28"/>
        </w:rPr>
        <w:t>年</w:t>
      </w:r>
      <w:r>
        <w:rPr>
          <w:rFonts w:ascii="仿宋" w:eastAsia="仿宋" w:hAnsi="微软雅黑" w:hint="eastAsia"/>
          <w:sz w:val="28"/>
          <w:szCs w:val="28"/>
        </w:rPr>
        <w:t>1</w:t>
      </w:r>
      <w:r>
        <w:rPr>
          <w:rFonts w:ascii="仿宋" w:eastAsia="仿宋" w:hAnsi="微软雅黑" w:hint="eastAsia"/>
          <w:sz w:val="28"/>
          <w:szCs w:val="28"/>
        </w:rPr>
        <w:t>月</w:t>
      </w:r>
      <w:r>
        <w:rPr>
          <w:rFonts w:ascii="仿宋" w:eastAsia="仿宋" w:hAnsi="微软雅黑" w:hint="eastAsia"/>
          <w:sz w:val="28"/>
          <w:szCs w:val="28"/>
        </w:rPr>
        <w:t>1</w:t>
      </w:r>
      <w:r>
        <w:rPr>
          <w:rFonts w:ascii="仿宋" w:eastAsia="仿宋" w:hAnsi="微软雅黑" w:hint="eastAsia"/>
          <w:sz w:val="28"/>
          <w:szCs w:val="28"/>
        </w:rPr>
        <w:t>日</w:t>
      </w:r>
      <w:r>
        <w:rPr>
          <w:rFonts w:ascii="仿宋" w:eastAsia="仿宋" w:hAnsi="微软雅黑" w:hint="eastAsia"/>
          <w:sz w:val="28"/>
          <w:szCs w:val="28"/>
        </w:rPr>
        <w:t>-2025</w:t>
      </w:r>
      <w:r>
        <w:rPr>
          <w:rFonts w:ascii="仿宋" w:eastAsia="仿宋" w:hAnsi="微软雅黑" w:hint="eastAsia"/>
          <w:sz w:val="28"/>
          <w:szCs w:val="28"/>
        </w:rPr>
        <w:t>年</w:t>
      </w:r>
      <w:r>
        <w:rPr>
          <w:rFonts w:ascii="仿宋" w:eastAsia="仿宋" w:hAnsi="微软雅黑" w:hint="eastAsia"/>
          <w:sz w:val="28"/>
          <w:szCs w:val="28"/>
        </w:rPr>
        <w:t>12</w:t>
      </w:r>
      <w:r>
        <w:rPr>
          <w:rFonts w:ascii="仿宋" w:eastAsia="仿宋" w:hAnsi="微软雅黑" w:hint="eastAsia"/>
          <w:sz w:val="28"/>
          <w:szCs w:val="28"/>
        </w:rPr>
        <w:t>月</w:t>
      </w:r>
      <w:r>
        <w:rPr>
          <w:rFonts w:ascii="仿宋" w:eastAsia="仿宋" w:hAnsi="微软雅黑" w:hint="eastAsia"/>
          <w:sz w:val="28"/>
          <w:szCs w:val="28"/>
        </w:rPr>
        <w:t>31</w:t>
      </w:r>
      <w:r>
        <w:rPr>
          <w:rFonts w:ascii="仿宋" w:eastAsia="仿宋" w:hAnsi="微软雅黑" w:hint="eastAsia"/>
          <w:sz w:val="28"/>
          <w:szCs w:val="28"/>
        </w:rPr>
        <w:t>日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3.</w:t>
      </w:r>
      <w:r>
        <w:rPr>
          <w:rFonts w:ascii="仿宋" w:eastAsia="仿宋" w:hAnsi="微软雅黑" w:hint="eastAsia"/>
          <w:sz w:val="28"/>
          <w:szCs w:val="28"/>
        </w:rPr>
        <w:t>项目名称：城镇社区网格工作经费（</w:t>
      </w:r>
      <w:r>
        <w:rPr>
          <w:rFonts w:ascii="仿宋" w:eastAsia="仿宋" w:hAnsi="微软雅黑" w:hint="eastAsia"/>
          <w:sz w:val="28"/>
          <w:szCs w:val="28"/>
        </w:rPr>
        <w:t>2025</w:t>
      </w:r>
      <w:r>
        <w:rPr>
          <w:rFonts w:ascii="仿宋" w:eastAsia="仿宋" w:hAnsi="微软雅黑" w:hint="eastAsia"/>
          <w:sz w:val="28"/>
          <w:szCs w:val="28"/>
        </w:rPr>
        <w:t>年非定额）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设立的政策依据：</w:t>
      </w:r>
      <w:proofErr w:type="gramStart"/>
      <w:r>
        <w:rPr>
          <w:rFonts w:ascii="仿宋" w:eastAsia="仿宋" w:hAnsi="微软雅黑" w:hint="eastAsia"/>
          <w:sz w:val="28"/>
          <w:szCs w:val="28"/>
        </w:rPr>
        <w:t>呼财预</w:t>
      </w:r>
      <w:proofErr w:type="gramEnd"/>
      <w:r>
        <w:rPr>
          <w:rFonts w:ascii="仿宋" w:eastAsia="仿宋" w:hAnsi="微软雅黑" w:hint="eastAsia"/>
          <w:sz w:val="28"/>
          <w:szCs w:val="28"/>
        </w:rPr>
        <w:t>字【</w:t>
      </w:r>
      <w:r>
        <w:rPr>
          <w:rFonts w:ascii="仿宋" w:eastAsia="仿宋" w:hAnsi="微软雅黑" w:hint="eastAsia"/>
          <w:sz w:val="28"/>
          <w:szCs w:val="28"/>
        </w:rPr>
        <w:t>2025</w:t>
      </w:r>
      <w:r>
        <w:rPr>
          <w:rFonts w:ascii="仿宋" w:eastAsia="仿宋" w:hAnsi="微软雅黑" w:hint="eastAsia"/>
          <w:sz w:val="28"/>
          <w:szCs w:val="28"/>
        </w:rPr>
        <w:t>】</w:t>
      </w:r>
      <w:r>
        <w:rPr>
          <w:rFonts w:ascii="仿宋" w:eastAsia="仿宋" w:hAnsi="微软雅黑" w:hint="eastAsia"/>
          <w:sz w:val="28"/>
          <w:szCs w:val="28"/>
        </w:rPr>
        <w:t>5</w:t>
      </w:r>
      <w:r>
        <w:rPr>
          <w:rFonts w:ascii="仿宋" w:eastAsia="仿宋" w:hAnsi="微软雅黑" w:hint="eastAsia"/>
          <w:sz w:val="28"/>
          <w:szCs w:val="28"/>
        </w:rPr>
        <w:t>号呼图壁县委第一会议纪要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预算安排规模：</w:t>
      </w:r>
      <w:r>
        <w:rPr>
          <w:rFonts w:ascii="仿宋" w:eastAsia="仿宋" w:hAnsi="微软雅黑" w:hint="eastAsia"/>
          <w:sz w:val="28"/>
          <w:szCs w:val="28"/>
        </w:rPr>
        <w:t>53</w:t>
      </w:r>
      <w:r>
        <w:rPr>
          <w:rFonts w:ascii="仿宋" w:eastAsia="仿宋" w:hAnsi="微软雅黑" w:hint="eastAsia"/>
          <w:sz w:val="28"/>
          <w:szCs w:val="28"/>
        </w:rPr>
        <w:t>万元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项目承担单位：中共呼图壁县委员会政法委员会</w:t>
      </w:r>
    </w:p>
    <w:p w:rsidR="00D16ED4" w:rsidRDefault="001A31AC">
      <w:pPr>
        <w:spacing w:line="540" w:lineRule="exact"/>
        <w:ind w:firstLine="63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资金分配情况：</w:t>
      </w:r>
      <w:r>
        <w:rPr>
          <w:rFonts w:ascii="仿宋" w:eastAsia="仿宋" w:hAnsi="微软雅黑" w:hint="eastAsia"/>
          <w:sz w:val="28"/>
          <w:szCs w:val="28"/>
        </w:rPr>
        <w:t>用于各乡镇网格打造及运行，其中呼</w:t>
      </w:r>
      <w:proofErr w:type="gramStart"/>
      <w:r>
        <w:rPr>
          <w:rFonts w:ascii="仿宋" w:eastAsia="仿宋" w:hAnsi="微软雅黑" w:hint="eastAsia"/>
          <w:sz w:val="28"/>
          <w:szCs w:val="28"/>
        </w:rPr>
        <w:t>图壁镇</w:t>
      </w:r>
      <w:r>
        <w:rPr>
          <w:rFonts w:ascii="仿宋" w:eastAsia="仿宋" w:hAnsi="微软雅黑" w:hint="eastAsia"/>
          <w:sz w:val="28"/>
          <w:szCs w:val="28"/>
        </w:rPr>
        <w:t>20</w:t>
      </w:r>
      <w:r>
        <w:rPr>
          <w:rFonts w:ascii="仿宋" w:eastAsia="仿宋" w:hAnsi="微软雅黑" w:hint="eastAsia"/>
          <w:sz w:val="28"/>
          <w:szCs w:val="28"/>
        </w:rPr>
        <w:t>万元</w:t>
      </w:r>
      <w:proofErr w:type="gramEnd"/>
      <w:r>
        <w:rPr>
          <w:rFonts w:ascii="仿宋" w:eastAsia="仿宋" w:hAnsi="微软雅黑" w:hint="eastAsia"/>
          <w:sz w:val="28"/>
          <w:szCs w:val="28"/>
        </w:rPr>
        <w:t>、二十里店镇</w:t>
      </w:r>
      <w:r>
        <w:rPr>
          <w:rFonts w:ascii="仿宋" w:eastAsia="仿宋" w:hAnsi="微软雅黑" w:hint="eastAsia"/>
          <w:sz w:val="28"/>
          <w:szCs w:val="28"/>
        </w:rPr>
        <w:t>7</w:t>
      </w:r>
      <w:r>
        <w:rPr>
          <w:rFonts w:ascii="仿宋" w:eastAsia="仿宋" w:hAnsi="微软雅黑" w:hint="eastAsia"/>
          <w:sz w:val="28"/>
          <w:szCs w:val="28"/>
        </w:rPr>
        <w:t>万元、石</w:t>
      </w:r>
      <w:proofErr w:type="gramStart"/>
      <w:r>
        <w:rPr>
          <w:rFonts w:ascii="仿宋" w:eastAsia="仿宋" w:hAnsi="微软雅黑" w:hint="eastAsia"/>
          <w:sz w:val="28"/>
          <w:szCs w:val="28"/>
        </w:rPr>
        <w:t>梯子乡</w:t>
      </w:r>
      <w:proofErr w:type="gramEnd"/>
      <w:r>
        <w:rPr>
          <w:rFonts w:ascii="仿宋" w:eastAsia="仿宋" w:hAnsi="微软雅黑" w:hint="eastAsia"/>
          <w:sz w:val="28"/>
          <w:szCs w:val="28"/>
        </w:rPr>
        <w:t>2</w:t>
      </w:r>
      <w:r>
        <w:rPr>
          <w:rFonts w:ascii="仿宋" w:eastAsia="仿宋" w:hAnsi="微软雅黑" w:hint="eastAsia"/>
          <w:sz w:val="28"/>
          <w:szCs w:val="28"/>
        </w:rPr>
        <w:t>万元、园户村镇</w:t>
      </w:r>
      <w:r>
        <w:rPr>
          <w:rFonts w:ascii="仿宋" w:eastAsia="仿宋" w:hAnsi="微软雅黑" w:hint="eastAsia"/>
          <w:sz w:val="28"/>
          <w:szCs w:val="28"/>
        </w:rPr>
        <w:t>9</w:t>
      </w:r>
      <w:r>
        <w:rPr>
          <w:rFonts w:ascii="仿宋" w:eastAsia="仿宋" w:hAnsi="微软雅黑" w:hint="eastAsia"/>
          <w:sz w:val="28"/>
          <w:szCs w:val="28"/>
        </w:rPr>
        <w:t>万元、五工台镇</w:t>
      </w:r>
      <w:r>
        <w:rPr>
          <w:rFonts w:ascii="仿宋" w:eastAsia="仿宋" w:hAnsi="微软雅黑" w:hint="eastAsia"/>
          <w:sz w:val="28"/>
          <w:szCs w:val="28"/>
        </w:rPr>
        <w:t>6</w:t>
      </w:r>
      <w:r>
        <w:rPr>
          <w:rFonts w:ascii="仿宋" w:eastAsia="仿宋" w:hAnsi="微软雅黑" w:hint="eastAsia"/>
          <w:sz w:val="28"/>
          <w:szCs w:val="28"/>
        </w:rPr>
        <w:t>万元、大丰镇</w:t>
      </w:r>
      <w:r>
        <w:rPr>
          <w:rFonts w:ascii="仿宋" w:eastAsia="仿宋" w:hAnsi="微软雅黑" w:hint="eastAsia"/>
          <w:sz w:val="28"/>
          <w:szCs w:val="28"/>
        </w:rPr>
        <w:t>5</w:t>
      </w:r>
      <w:r>
        <w:rPr>
          <w:rFonts w:ascii="仿宋" w:eastAsia="仿宋" w:hAnsi="微软雅黑" w:hint="eastAsia"/>
          <w:sz w:val="28"/>
          <w:szCs w:val="28"/>
        </w:rPr>
        <w:t>万元、</w:t>
      </w:r>
      <w:r>
        <w:rPr>
          <w:rFonts w:ascii="仿宋" w:eastAsia="仿宋" w:hAnsi="微软雅黑" w:hint="eastAsia"/>
          <w:sz w:val="28"/>
          <w:szCs w:val="28"/>
        </w:rPr>
        <w:t>雀</w:t>
      </w:r>
      <w:proofErr w:type="gramStart"/>
      <w:r>
        <w:rPr>
          <w:rFonts w:ascii="仿宋" w:eastAsia="仿宋" w:hAnsi="微软雅黑" w:hint="eastAsia"/>
          <w:sz w:val="28"/>
          <w:szCs w:val="28"/>
        </w:rPr>
        <w:t>尓</w:t>
      </w:r>
      <w:proofErr w:type="gramEnd"/>
      <w:r>
        <w:rPr>
          <w:rFonts w:ascii="仿宋" w:eastAsia="仿宋" w:hAnsi="微软雅黑" w:hint="eastAsia"/>
          <w:sz w:val="28"/>
          <w:szCs w:val="28"/>
        </w:rPr>
        <w:t>沟镇</w:t>
      </w:r>
      <w:r>
        <w:rPr>
          <w:rFonts w:ascii="仿宋" w:eastAsia="仿宋" w:hAnsi="微软雅黑" w:hint="eastAsia"/>
          <w:sz w:val="28"/>
          <w:szCs w:val="28"/>
        </w:rPr>
        <w:t>3</w:t>
      </w:r>
      <w:r>
        <w:rPr>
          <w:rFonts w:ascii="仿宋" w:eastAsia="仿宋" w:hAnsi="微软雅黑" w:hint="eastAsia"/>
          <w:sz w:val="28"/>
          <w:szCs w:val="28"/>
        </w:rPr>
        <w:t>万元。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资金执行时间：</w:t>
      </w:r>
      <w:r>
        <w:rPr>
          <w:rFonts w:ascii="仿宋" w:eastAsia="仿宋" w:hAnsi="微软雅黑" w:hint="eastAsia"/>
          <w:sz w:val="28"/>
          <w:szCs w:val="28"/>
        </w:rPr>
        <w:t>2025</w:t>
      </w:r>
      <w:r>
        <w:rPr>
          <w:rFonts w:ascii="仿宋" w:eastAsia="仿宋" w:hAnsi="微软雅黑" w:hint="eastAsia"/>
          <w:sz w:val="28"/>
          <w:szCs w:val="28"/>
        </w:rPr>
        <w:t>年</w:t>
      </w:r>
      <w:r>
        <w:rPr>
          <w:rFonts w:ascii="仿宋" w:eastAsia="仿宋" w:hAnsi="微软雅黑" w:hint="eastAsia"/>
          <w:sz w:val="28"/>
          <w:szCs w:val="28"/>
        </w:rPr>
        <w:t>1</w:t>
      </w:r>
      <w:r>
        <w:rPr>
          <w:rFonts w:ascii="仿宋" w:eastAsia="仿宋" w:hAnsi="微软雅黑" w:hint="eastAsia"/>
          <w:sz w:val="28"/>
          <w:szCs w:val="28"/>
        </w:rPr>
        <w:t>月</w:t>
      </w:r>
      <w:r>
        <w:rPr>
          <w:rFonts w:ascii="仿宋" w:eastAsia="仿宋" w:hAnsi="微软雅黑" w:hint="eastAsia"/>
          <w:sz w:val="28"/>
          <w:szCs w:val="28"/>
        </w:rPr>
        <w:t>1</w:t>
      </w:r>
      <w:r>
        <w:rPr>
          <w:rFonts w:ascii="仿宋" w:eastAsia="仿宋" w:hAnsi="微软雅黑" w:hint="eastAsia"/>
          <w:sz w:val="28"/>
          <w:szCs w:val="28"/>
        </w:rPr>
        <w:t>日</w:t>
      </w:r>
      <w:r>
        <w:rPr>
          <w:rFonts w:ascii="仿宋" w:eastAsia="仿宋" w:hAnsi="微软雅黑" w:hint="eastAsia"/>
          <w:sz w:val="28"/>
          <w:szCs w:val="28"/>
        </w:rPr>
        <w:t>-2025</w:t>
      </w:r>
      <w:r>
        <w:rPr>
          <w:rFonts w:ascii="仿宋" w:eastAsia="仿宋" w:hAnsi="微软雅黑" w:hint="eastAsia"/>
          <w:sz w:val="28"/>
          <w:szCs w:val="28"/>
        </w:rPr>
        <w:t>年</w:t>
      </w:r>
      <w:r>
        <w:rPr>
          <w:rFonts w:ascii="仿宋" w:eastAsia="仿宋" w:hAnsi="微软雅黑" w:hint="eastAsia"/>
          <w:sz w:val="28"/>
          <w:szCs w:val="28"/>
        </w:rPr>
        <w:t>12</w:t>
      </w:r>
      <w:r>
        <w:rPr>
          <w:rFonts w:ascii="仿宋" w:eastAsia="仿宋" w:hAnsi="微软雅黑" w:hint="eastAsia"/>
          <w:sz w:val="28"/>
          <w:szCs w:val="28"/>
        </w:rPr>
        <w:t>月</w:t>
      </w:r>
      <w:r>
        <w:rPr>
          <w:rFonts w:ascii="仿宋" w:eastAsia="仿宋" w:hAnsi="微软雅黑" w:hint="eastAsia"/>
          <w:sz w:val="28"/>
          <w:szCs w:val="28"/>
        </w:rPr>
        <w:t>31</w:t>
      </w:r>
      <w:r>
        <w:rPr>
          <w:rFonts w:ascii="仿宋" w:eastAsia="仿宋" w:hAnsi="微软雅黑" w:hint="eastAsia"/>
          <w:sz w:val="28"/>
          <w:szCs w:val="28"/>
        </w:rPr>
        <w:t>日</w:t>
      </w:r>
    </w:p>
    <w:p w:rsidR="00D16ED4" w:rsidRDefault="001A31AC">
      <w:pPr>
        <w:pStyle w:val="2"/>
        <w:numPr>
          <w:ilvl w:val="0"/>
          <w:numId w:val="1"/>
        </w:numPr>
        <w:spacing w:before="0" w:after="0" w:line="560" w:lineRule="exact"/>
        <w:ind w:left="0" w:firstLineChars="201" w:firstLine="565"/>
        <w:rPr>
          <w:rFonts w:ascii="仿宋" w:eastAsia="仿宋" w:hAnsi="华文楷体"/>
          <w:sz w:val="28"/>
          <w:szCs w:val="28"/>
        </w:rPr>
      </w:pPr>
      <w:r>
        <w:rPr>
          <w:rFonts w:ascii="仿宋" w:eastAsia="仿宋" w:hAnsi="华文楷体" w:hint="eastAsia"/>
          <w:sz w:val="28"/>
          <w:szCs w:val="28"/>
        </w:rPr>
        <w:lastRenderedPageBreak/>
        <w:t>关于</w:t>
      </w:r>
      <w:r>
        <w:rPr>
          <w:rFonts w:ascii="仿宋" w:eastAsia="仿宋" w:hAnsi="华文楷体" w:hint="eastAsia"/>
          <w:sz w:val="28"/>
          <w:szCs w:val="28"/>
        </w:rPr>
        <w:t>中共呼图壁县委员会政法委员会</w:t>
      </w:r>
      <w:r>
        <w:rPr>
          <w:rFonts w:ascii="仿宋" w:eastAsia="仿宋" w:hAnsi="华文楷体" w:hint="eastAsia"/>
          <w:sz w:val="28"/>
          <w:szCs w:val="28"/>
        </w:rPr>
        <w:t>2025</w:t>
      </w:r>
      <w:r>
        <w:rPr>
          <w:rFonts w:ascii="仿宋" w:eastAsia="仿宋" w:hAnsi="华文楷体" w:hint="eastAsia"/>
          <w:sz w:val="28"/>
          <w:szCs w:val="28"/>
        </w:rPr>
        <w:t>年政府性基金预算拨款情况说明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中共呼图壁县委员会政法委员会</w:t>
      </w:r>
      <w:r>
        <w:rPr>
          <w:rFonts w:ascii="仿宋" w:eastAsia="仿宋" w:hAnsi="微软雅黑" w:hint="eastAsia"/>
          <w:sz w:val="28"/>
          <w:szCs w:val="28"/>
        </w:rPr>
        <w:t>2025</w:t>
      </w:r>
      <w:r>
        <w:rPr>
          <w:rFonts w:ascii="仿宋" w:eastAsia="仿宋" w:hAnsi="微软雅黑" w:hint="eastAsia"/>
          <w:sz w:val="28"/>
          <w:szCs w:val="28"/>
        </w:rPr>
        <w:t>年没有使用政府性基金预算拨款安排的支出，政府性基金预算支出情况表为空表。</w:t>
      </w:r>
    </w:p>
    <w:p w:rsidR="00D16ED4" w:rsidRDefault="001A31AC">
      <w:pPr>
        <w:pStyle w:val="2"/>
        <w:numPr>
          <w:ilvl w:val="0"/>
          <w:numId w:val="1"/>
        </w:numPr>
        <w:spacing w:before="0" w:after="0" w:line="560" w:lineRule="exact"/>
        <w:ind w:left="0" w:firstLineChars="201" w:firstLine="565"/>
        <w:rPr>
          <w:rFonts w:ascii="仿宋" w:eastAsia="仿宋" w:hAnsi="华文楷体"/>
          <w:sz w:val="28"/>
          <w:szCs w:val="28"/>
          <w:lang w:eastAsia="zh-Hans"/>
        </w:rPr>
      </w:pPr>
      <w:r>
        <w:rPr>
          <w:rFonts w:ascii="仿宋" w:eastAsia="仿宋" w:hAnsi="华文楷体" w:hint="eastAsia"/>
          <w:sz w:val="28"/>
          <w:szCs w:val="28"/>
          <w:lang w:eastAsia="zh-Hans"/>
        </w:rPr>
        <w:t>关于</w:t>
      </w:r>
      <w:r>
        <w:rPr>
          <w:rFonts w:ascii="仿宋" w:eastAsia="仿宋" w:hAnsi="华文楷体" w:hint="eastAsia"/>
          <w:sz w:val="28"/>
          <w:szCs w:val="28"/>
        </w:rPr>
        <w:t>中共呼图壁县委员会政法委员会</w:t>
      </w:r>
      <w:r>
        <w:rPr>
          <w:rFonts w:ascii="仿宋" w:eastAsia="仿宋" w:hAnsi="华文楷体" w:hint="eastAsia"/>
          <w:sz w:val="28"/>
          <w:szCs w:val="28"/>
        </w:rPr>
        <w:t>2025</w:t>
      </w:r>
      <w:r>
        <w:rPr>
          <w:rFonts w:ascii="仿宋" w:eastAsia="仿宋" w:hAnsi="华文楷体" w:hint="eastAsia"/>
          <w:sz w:val="28"/>
          <w:szCs w:val="28"/>
          <w:lang w:eastAsia="zh-Hans"/>
        </w:rPr>
        <w:t>年国有资本经营预算拨款情况说明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中共呼图壁县委员会政法委员会</w:t>
      </w:r>
      <w:r>
        <w:rPr>
          <w:rFonts w:ascii="仿宋" w:eastAsia="仿宋" w:hAnsi="微软雅黑" w:hint="eastAsia"/>
          <w:sz w:val="28"/>
          <w:szCs w:val="28"/>
        </w:rPr>
        <w:t>2025</w:t>
      </w:r>
      <w:r>
        <w:rPr>
          <w:rFonts w:ascii="仿宋" w:eastAsia="仿宋" w:hAnsi="微软雅黑" w:hint="eastAsia"/>
          <w:sz w:val="28"/>
          <w:szCs w:val="28"/>
        </w:rPr>
        <w:t>年没有使用国有资本经营预算拨款安排的支出，国有资本经营预算支出情况表为空表。</w:t>
      </w:r>
    </w:p>
    <w:p w:rsidR="00D16ED4" w:rsidRDefault="001A31AC">
      <w:pPr>
        <w:pStyle w:val="2"/>
        <w:numPr>
          <w:ilvl w:val="0"/>
          <w:numId w:val="1"/>
        </w:numPr>
        <w:spacing w:before="0" w:after="0" w:line="560" w:lineRule="exact"/>
        <w:ind w:left="0" w:firstLineChars="201" w:firstLine="565"/>
        <w:rPr>
          <w:rFonts w:ascii="仿宋" w:eastAsia="仿宋" w:hAnsi="华文楷体"/>
          <w:sz w:val="28"/>
          <w:szCs w:val="28"/>
          <w:lang w:eastAsia="zh-Hans"/>
        </w:rPr>
      </w:pPr>
      <w:r>
        <w:rPr>
          <w:rFonts w:ascii="仿宋" w:eastAsia="仿宋" w:hAnsi="华文楷体" w:hint="eastAsia"/>
          <w:sz w:val="28"/>
          <w:szCs w:val="28"/>
          <w:lang w:eastAsia="zh-Hans"/>
        </w:rPr>
        <w:t>关于</w:t>
      </w:r>
      <w:r>
        <w:rPr>
          <w:rFonts w:ascii="仿宋" w:eastAsia="仿宋" w:hAnsi="华文楷体" w:hint="eastAsia"/>
          <w:sz w:val="28"/>
          <w:szCs w:val="28"/>
        </w:rPr>
        <w:t>中共呼图壁县委员会政法委员会</w:t>
      </w:r>
      <w:r>
        <w:rPr>
          <w:rFonts w:ascii="仿宋" w:eastAsia="仿宋" w:hAnsi="华文楷体" w:hint="eastAsia"/>
          <w:sz w:val="28"/>
          <w:szCs w:val="28"/>
        </w:rPr>
        <w:t>2025</w:t>
      </w:r>
      <w:r>
        <w:rPr>
          <w:rFonts w:ascii="仿宋" w:eastAsia="仿宋" w:hAnsi="华文楷体" w:hint="eastAsia"/>
          <w:sz w:val="28"/>
          <w:szCs w:val="28"/>
          <w:lang w:eastAsia="zh-Hans"/>
        </w:rPr>
        <w:t>年财政拨款“三公”经费预算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中共呼图壁县委员会政法委员会</w:t>
      </w:r>
      <w:r>
        <w:rPr>
          <w:rFonts w:ascii="仿宋" w:eastAsia="仿宋" w:hAnsi="微软雅黑" w:hint="eastAsia"/>
          <w:sz w:val="28"/>
          <w:szCs w:val="28"/>
        </w:rPr>
        <w:t>2025</w:t>
      </w:r>
      <w:r>
        <w:rPr>
          <w:rFonts w:ascii="仿宋" w:eastAsia="仿宋" w:hAnsi="微软雅黑" w:hint="eastAsia"/>
          <w:sz w:val="28"/>
          <w:szCs w:val="28"/>
        </w:rPr>
        <w:t>年</w:t>
      </w:r>
      <w:r>
        <w:rPr>
          <w:rFonts w:ascii="仿宋" w:eastAsia="仿宋" w:hAnsi="微软雅黑" w:hint="eastAsia"/>
          <w:sz w:val="28"/>
          <w:szCs w:val="28"/>
          <w:lang w:eastAsia="zh-Hans"/>
        </w:rPr>
        <w:t>财政拨款</w:t>
      </w:r>
      <w:r>
        <w:rPr>
          <w:rFonts w:ascii="仿宋" w:eastAsia="仿宋" w:hAnsi="微软雅黑" w:hint="eastAsia"/>
          <w:sz w:val="28"/>
          <w:szCs w:val="28"/>
        </w:rPr>
        <w:t>“三公”经费数</w:t>
      </w:r>
      <w:r>
        <w:rPr>
          <w:rFonts w:ascii="仿宋" w:eastAsia="仿宋" w:hAnsi="微软雅黑" w:hint="eastAsia"/>
          <w:sz w:val="28"/>
          <w:szCs w:val="28"/>
          <w:lang w:eastAsia="zh-Hans"/>
        </w:rPr>
        <w:t>为</w:t>
      </w:r>
      <w:r>
        <w:rPr>
          <w:rFonts w:ascii="仿宋" w:eastAsia="仿宋" w:hAnsi="微软雅黑" w:hint="eastAsia"/>
          <w:sz w:val="28"/>
          <w:szCs w:val="28"/>
        </w:rPr>
        <w:t>6</w:t>
      </w:r>
      <w:r>
        <w:rPr>
          <w:rFonts w:ascii="仿宋" w:eastAsia="仿宋" w:hAnsi="微软雅黑" w:hint="eastAsia"/>
          <w:sz w:val="28"/>
          <w:szCs w:val="28"/>
          <w:lang w:eastAsia="zh-Hans"/>
        </w:rPr>
        <w:t>万元</w:t>
      </w:r>
      <w:r>
        <w:rPr>
          <w:rFonts w:ascii="仿宋" w:eastAsia="仿宋" w:hAnsi="微软雅黑" w:hint="eastAsia"/>
          <w:sz w:val="28"/>
          <w:szCs w:val="28"/>
        </w:rPr>
        <w:t>，其中：因公出国（境）费</w:t>
      </w:r>
      <w:r>
        <w:rPr>
          <w:rFonts w:ascii="仿宋" w:eastAsia="仿宋" w:hAnsi="微软雅黑" w:hint="eastAsia"/>
          <w:sz w:val="28"/>
          <w:szCs w:val="28"/>
        </w:rPr>
        <w:t xml:space="preserve"> </w:t>
      </w:r>
      <w:r>
        <w:rPr>
          <w:rFonts w:ascii="仿宋" w:eastAsia="仿宋" w:hAnsi="微软雅黑" w:hint="eastAsia"/>
          <w:sz w:val="28"/>
          <w:szCs w:val="28"/>
        </w:rPr>
        <w:t>0</w:t>
      </w:r>
      <w:r>
        <w:rPr>
          <w:rFonts w:ascii="仿宋" w:eastAsia="仿宋" w:hAnsi="微软雅黑" w:hint="eastAsia"/>
          <w:sz w:val="28"/>
          <w:szCs w:val="28"/>
        </w:rPr>
        <w:t>万元，公务用车购置</w:t>
      </w:r>
      <w:r>
        <w:rPr>
          <w:rFonts w:ascii="仿宋" w:eastAsia="仿宋" w:hAnsi="微软雅黑" w:hint="eastAsia"/>
          <w:sz w:val="28"/>
          <w:szCs w:val="28"/>
        </w:rPr>
        <w:t>费</w:t>
      </w:r>
      <w:r>
        <w:rPr>
          <w:rFonts w:ascii="仿宋" w:eastAsia="仿宋" w:hAnsi="微软雅黑" w:hint="eastAsia"/>
          <w:sz w:val="28"/>
          <w:szCs w:val="28"/>
        </w:rPr>
        <w:t>0</w:t>
      </w:r>
      <w:r>
        <w:rPr>
          <w:rFonts w:ascii="仿宋" w:eastAsia="仿宋" w:hAnsi="微软雅黑" w:hint="eastAsia"/>
          <w:sz w:val="28"/>
          <w:szCs w:val="28"/>
        </w:rPr>
        <w:t>万元，公务用车运行费</w:t>
      </w:r>
      <w:r>
        <w:rPr>
          <w:rFonts w:ascii="仿宋" w:eastAsia="仿宋" w:hAnsi="微软雅黑" w:hint="eastAsia"/>
          <w:sz w:val="28"/>
          <w:szCs w:val="28"/>
        </w:rPr>
        <w:t>5.5</w:t>
      </w:r>
      <w:r>
        <w:rPr>
          <w:rFonts w:ascii="仿宋" w:eastAsia="仿宋" w:hAnsi="微软雅黑" w:hint="eastAsia"/>
          <w:sz w:val="28"/>
          <w:szCs w:val="28"/>
        </w:rPr>
        <w:t xml:space="preserve"> </w:t>
      </w:r>
      <w:r>
        <w:rPr>
          <w:rFonts w:ascii="仿宋" w:eastAsia="仿宋" w:hAnsi="微软雅黑" w:hint="eastAsia"/>
          <w:sz w:val="28"/>
          <w:szCs w:val="28"/>
        </w:rPr>
        <w:t>万元，公务接待费</w:t>
      </w:r>
      <w:r>
        <w:rPr>
          <w:rFonts w:ascii="仿宋" w:eastAsia="仿宋" w:hAnsi="微软雅黑" w:hint="eastAsia"/>
          <w:sz w:val="28"/>
          <w:szCs w:val="28"/>
        </w:rPr>
        <w:t xml:space="preserve"> </w:t>
      </w:r>
      <w:r>
        <w:rPr>
          <w:rFonts w:ascii="仿宋" w:eastAsia="仿宋" w:hAnsi="微软雅黑" w:hint="eastAsia"/>
          <w:sz w:val="28"/>
          <w:szCs w:val="28"/>
        </w:rPr>
        <w:t>0.5</w:t>
      </w:r>
      <w:r>
        <w:rPr>
          <w:rFonts w:ascii="仿宋" w:eastAsia="仿宋" w:hAnsi="微软雅黑" w:hint="eastAsia"/>
          <w:sz w:val="28"/>
          <w:szCs w:val="28"/>
        </w:rPr>
        <w:t>万元。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2025</w:t>
      </w:r>
      <w:r>
        <w:rPr>
          <w:rFonts w:ascii="仿宋" w:eastAsia="仿宋" w:hAnsi="微软雅黑" w:hint="eastAsia"/>
          <w:sz w:val="28"/>
          <w:szCs w:val="28"/>
        </w:rPr>
        <w:t>年</w:t>
      </w:r>
      <w:r>
        <w:rPr>
          <w:rFonts w:ascii="仿宋" w:eastAsia="仿宋" w:hAnsi="微软雅黑" w:hint="eastAsia"/>
          <w:sz w:val="28"/>
          <w:szCs w:val="28"/>
          <w:lang w:eastAsia="zh-Hans"/>
        </w:rPr>
        <w:t>财政拨款</w:t>
      </w:r>
      <w:r>
        <w:rPr>
          <w:rFonts w:ascii="仿宋" w:eastAsia="仿宋" w:hAnsi="微软雅黑" w:hint="eastAsia"/>
          <w:sz w:val="28"/>
          <w:szCs w:val="28"/>
        </w:rPr>
        <w:t>“三公”经费比上年</w:t>
      </w:r>
      <w:r>
        <w:rPr>
          <w:rFonts w:ascii="仿宋" w:eastAsia="仿宋" w:hAnsi="微软雅黑" w:hint="eastAsia"/>
          <w:sz w:val="28"/>
          <w:szCs w:val="28"/>
          <w:lang w:eastAsia="zh-Hans"/>
        </w:rPr>
        <w:t>预算</w:t>
      </w:r>
      <w:r>
        <w:rPr>
          <w:rFonts w:ascii="仿宋" w:eastAsia="仿宋" w:hAnsi="微软雅黑" w:hint="eastAsia"/>
          <w:sz w:val="28"/>
          <w:szCs w:val="28"/>
        </w:rPr>
        <w:t>减少</w:t>
      </w:r>
      <w:r>
        <w:rPr>
          <w:rFonts w:ascii="仿宋" w:eastAsia="仿宋" w:hAnsi="微软雅黑" w:hint="eastAsia"/>
          <w:sz w:val="28"/>
          <w:szCs w:val="28"/>
        </w:rPr>
        <w:t>2.1</w:t>
      </w:r>
      <w:r>
        <w:rPr>
          <w:rFonts w:ascii="仿宋" w:eastAsia="仿宋" w:hAnsi="微软雅黑" w:hint="eastAsia"/>
          <w:sz w:val="28"/>
          <w:szCs w:val="28"/>
        </w:rPr>
        <w:t>万元，</w:t>
      </w:r>
      <w:r>
        <w:rPr>
          <w:rFonts w:ascii="仿宋" w:eastAsia="仿宋" w:hAnsi="微软雅黑" w:hint="eastAsia"/>
          <w:sz w:val="28"/>
          <w:szCs w:val="28"/>
        </w:rPr>
        <w:t>下降</w:t>
      </w:r>
      <w:r>
        <w:rPr>
          <w:rFonts w:ascii="仿宋" w:eastAsia="仿宋" w:hAnsi="微软雅黑" w:hint="eastAsia"/>
          <w:sz w:val="28"/>
          <w:szCs w:val="28"/>
        </w:rPr>
        <w:t>25.93%</w:t>
      </w:r>
      <w:r>
        <w:rPr>
          <w:rFonts w:ascii="仿宋" w:eastAsia="仿宋" w:hAnsi="微软雅黑" w:hint="eastAsia"/>
          <w:sz w:val="28"/>
          <w:szCs w:val="28"/>
        </w:rPr>
        <w:t>，</w:t>
      </w:r>
      <w:r>
        <w:rPr>
          <w:rFonts w:ascii="仿宋" w:eastAsia="仿宋" w:hAnsi="微软雅黑" w:hint="eastAsia"/>
          <w:sz w:val="28"/>
          <w:szCs w:val="28"/>
        </w:rPr>
        <w:t>其中：因公出国（境）费增加</w:t>
      </w:r>
      <w:r>
        <w:rPr>
          <w:rFonts w:ascii="仿宋" w:eastAsia="仿宋" w:hAnsi="微软雅黑" w:hint="eastAsia"/>
          <w:sz w:val="28"/>
          <w:szCs w:val="28"/>
        </w:rPr>
        <w:t>0</w:t>
      </w:r>
      <w:r>
        <w:rPr>
          <w:rFonts w:ascii="仿宋" w:eastAsia="仿宋" w:hAnsi="微软雅黑" w:hint="eastAsia"/>
          <w:sz w:val="28"/>
          <w:szCs w:val="28"/>
        </w:rPr>
        <w:t>万元，</w:t>
      </w:r>
      <w:r>
        <w:rPr>
          <w:rFonts w:ascii="仿宋" w:eastAsia="仿宋" w:hAnsi="微软雅黑" w:hint="eastAsia"/>
          <w:sz w:val="28"/>
          <w:szCs w:val="28"/>
        </w:rPr>
        <w:t>增长</w:t>
      </w:r>
      <w:r>
        <w:rPr>
          <w:rFonts w:ascii="仿宋" w:eastAsia="仿宋" w:hAnsi="微软雅黑" w:hint="eastAsia"/>
          <w:sz w:val="28"/>
          <w:szCs w:val="28"/>
        </w:rPr>
        <w:t>0%</w:t>
      </w:r>
      <w:r>
        <w:rPr>
          <w:rFonts w:ascii="仿宋" w:eastAsia="仿宋" w:hAnsi="微软雅黑" w:hint="eastAsia"/>
          <w:sz w:val="28"/>
          <w:szCs w:val="28"/>
        </w:rPr>
        <w:t>，</w:t>
      </w:r>
      <w:r>
        <w:rPr>
          <w:rFonts w:ascii="仿宋" w:eastAsia="仿宋" w:hAnsi="微软雅黑" w:hint="eastAsia"/>
          <w:sz w:val="28"/>
          <w:szCs w:val="28"/>
        </w:rPr>
        <w:t>主要原因是</w:t>
      </w:r>
      <w:r>
        <w:rPr>
          <w:rFonts w:ascii="仿宋" w:eastAsia="仿宋" w:hAnsi="微软雅黑" w:hint="eastAsia"/>
          <w:sz w:val="28"/>
          <w:szCs w:val="28"/>
        </w:rPr>
        <w:t>2024</w:t>
      </w:r>
      <w:r>
        <w:rPr>
          <w:rFonts w:ascii="仿宋" w:eastAsia="仿宋" w:hAnsi="微软雅黑" w:hint="eastAsia"/>
          <w:sz w:val="28"/>
          <w:szCs w:val="28"/>
        </w:rPr>
        <w:t>年、</w:t>
      </w:r>
      <w:r>
        <w:rPr>
          <w:rFonts w:ascii="仿宋" w:eastAsia="仿宋" w:hAnsi="微软雅黑" w:hint="eastAsia"/>
          <w:sz w:val="28"/>
          <w:szCs w:val="28"/>
        </w:rPr>
        <w:t>2025</w:t>
      </w:r>
      <w:r>
        <w:rPr>
          <w:rFonts w:ascii="仿宋" w:eastAsia="仿宋" w:hAnsi="微软雅黑" w:hint="eastAsia"/>
          <w:sz w:val="28"/>
          <w:szCs w:val="28"/>
        </w:rPr>
        <w:t>年</w:t>
      </w:r>
      <w:r>
        <w:rPr>
          <w:rFonts w:ascii="仿宋" w:eastAsia="仿宋" w:hAnsi="微软雅黑" w:hint="eastAsia"/>
          <w:sz w:val="28"/>
          <w:szCs w:val="28"/>
        </w:rPr>
        <w:t>均</w:t>
      </w:r>
      <w:r>
        <w:rPr>
          <w:rFonts w:ascii="仿宋" w:eastAsia="仿宋" w:hAnsi="微软雅黑" w:hint="eastAsia"/>
          <w:sz w:val="28"/>
          <w:szCs w:val="28"/>
        </w:rPr>
        <w:t>未安排</w:t>
      </w:r>
      <w:r>
        <w:rPr>
          <w:rFonts w:ascii="仿宋" w:eastAsia="仿宋" w:hAnsi="微软雅黑" w:hint="eastAsia"/>
          <w:sz w:val="28"/>
          <w:szCs w:val="28"/>
        </w:rPr>
        <w:t>此项</w:t>
      </w:r>
      <w:r>
        <w:rPr>
          <w:rFonts w:ascii="仿宋" w:eastAsia="仿宋" w:hAnsi="微软雅黑" w:hint="eastAsia"/>
          <w:sz w:val="28"/>
          <w:szCs w:val="28"/>
        </w:rPr>
        <w:t>预算</w:t>
      </w:r>
      <w:r>
        <w:rPr>
          <w:rFonts w:ascii="仿宋" w:eastAsia="仿宋" w:hAnsi="微软雅黑" w:hint="eastAsia"/>
          <w:sz w:val="28"/>
          <w:szCs w:val="28"/>
        </w:rPr>
        <w:t>；</w:t>
      </w:r>
      <w:r>
        <w:rPr>
          <w:rFonts w:ascii="仿宋" w:eastAsia="仿宋" w:hAnsi="微软雅黑" w:hint="eastAsia"/>
          <w:sz w:val="28"/>
          <w:szCs w:val="28"/>
        </w:rPr>
        <w:t>公务用车购置费增加</w:t>
      </w:r>
      <w:r>
        <w:rPr>
          <w:rFonts w:ascii="仿宋" w:eastAsia="仿宋" w:hAnsi="微软雅黑" w:hint="eastAsia"/>
          <w:sz w:val="28"/>
          <w:szCs w:val="28"/>
        </w:rPr>
        <w:t>0</w:t>
      </w:r>
      <w:r>
        <w:rPr>
          <w:rFonts w:ascii="仿宋" w:eastAsia="仿宋" w:hAnsi="微软雅黑" w:hint="eastAsia"/>
          <w:sz w:val="28"/>
          <w:szCs w:val="28"/>
        </w:rPr>
        <w:t>万元</w:t>
      </w:r>
      <w:r>
        <w:rPr>
          <w:rFonts w:ascii="仿宋" w:eastAsia="仿宋" w:hAnsi="微软雅黑" w:hint="eastAsia"/>
          <w:sz w:val="28"/>
          <w:szCs w:val="28"/>
        </w:rPr>
        <w:t>，增长</w:t>
      </w:r>
      <w:r>
        <w:rPr>
          <w:rFonts w:ascii="仿宋" w:eastAsia="仿宋" w:hAnsi="微软雅黑" w:hint="eastAsia"/>
          <w:sz w:val="28"/>
          <w:szCs w:val="28"/>
        </w:rPr>
        <w:t>0%</w:t>
      </w:r>
      <w:r>
        <w:rPr>
          <w:rFonts w:ascii="仿宋" w:eastAsia="仿宋" w:hAnsi="微软雅黑" w:hint="eastAsia"/>
          <w:sz w:val="28"/>
          <w:szCs w:val="28"/>
        </w:rPr>
        <w:t>，</w:t>
      </w:r>
      <w:r>
        <w:rPr>
          <w:rFonts w:ascii="仿宋" w:eastAsia="仿宋" w:hAnsi="微软雅黑" w:hint="eastAsia"/>
          <w:sz w:val="28"/>
          <w:szCs w:val="28"/>
        </w:rPr>
        <w:t>主要原因是</w:t>
      </w:r>
      <w:r>
        <w:rPr>
          <w:rFonts w:ascii="仿宋" w:eastAsia="仿宋" w:hAnsi="微软雅黑" w:hint="eastAsia"/>
          <w:sz w:val="28"/>
          <w:szCs w:val="28"/>
        </w:rPr>
        <w:t>2024</w:t>
      </w:r>
      <w:r>
        <w:rPr>
          <w:rFonts w:ascii="仿宋" w:eastAsia="仿宋" w:hAnsi="微软雅黑" w:hint="eastAsia"/>
          <w:sz w:val="28"/>
          <w:szCs w:val="28"/>
        </w:rPr>
        <w:t>年、</w:t>
      </w:r>
      <w:r>
        <w:rPr>
          <w:rFonts w:ascii="仿宋" w:eastAsia="仿宋" w:hAnsi="微软雅黑" w:hint="eastAsia"/>
          <w:sz w:val="28"/>
          <w:szCs w:val="28"/>
        </w:rPr>
        <w:t>2025</w:t>
      </w:r>
      <w:r>
        <w:rPr>
          <w:rFonts w:ascii="仿宋" w:eastAsia="仿宋" w:hAnsi="微软雅黑" w:hint="eastAsia"/>
          <w:sz w:val="28"/>
          <w:szCs w:val="28"/>
        </w:rPr>
        <w:t>年</w:t>
      </w:r>
      <w:r>
        <w:rPr>
          <w:rFonts w:ascii="仿宋" w:eastAsia="仿宋" w:hAnsi="微软雅黑" w:hint="eastAsia"/>
          <w:sz w:val="28"/>
          <w:szCs w:val="28"/>
        </w:rPr>
        <w:t>均</w:t>
      </w:r>
      <w:r>
        <w:rPr>
          <w:rFonts w:ascii="仿宋" w:eastAsia="仿宋" w:hAnsi="微软雅黑" w:hint="eastAsia"/>
          <w:sz w:val="28"/>
          <w:szCs w:val="28"/>
        </w:rPr>
        <w:t>未安排</w:t>
      </w:r>
      <w:r>
        <w:rPr>
          <w:rFonts w:ascii="仿宋" w:eastAsia="仿宋" w:hAnsi="微软雅黑" w:hint="eastAsia"/>
          <w:sz w:val="28"/>
          <w:szCs w:val="28"/>
        </w:rPr>
        <w:t>此项</w:t>
      </w:r>
      <w:r>
        <w:rPr>
          <w:rFonts w:ascii="仿宋" w:eastAsia="仿宋" w:hAnsi="微软雅黑" w:hint="eastAsia"/>
          <w:sz w:val="28"/>
          <w:szCs w:val="28"/>
        </w:rPr>
        <w:t>预算</w:t>
      </w:r>
      <w:r>
        <w:rPr>
          <w:rFonts w:ascii="仿宋" w:eastAsia="仿宋" w:hAnsi="微软雅黑" w:hint="eastAsia"/>
          <w:sz w:val="28"/>
          <w:szCs w:val="28"/>
        </w:rPr>
        <w:t>；</w:t>
      </w:r>
      <w:r>
        <w:rPr>
          <w:rFonts w:ascii="仿宋" w:eastAsia="仿宋" w:hAnsi="微软雅黑" w:hint="eastAsia"/>
          <w:sz w:val="28"/>
          <w:szCs w:val="28"/>
        </w:rPr>
        <w:t>公务用车运行费减少</w:t>
      </w:r>
      <w:r>
        <w:rPr>
          <w:rFonts w:ascii="仿宋" w:eastAsia="仿宋" w:hAnsi="微软雅黑" w:hint="eastAsia"/>
          <w:sz w:val="28"/>
          <w:szCs w:val="28"/>
        </w:rPr>
        <w:t>2.2</w:t>
      </w:r>
      <w:r>
        <w:rPr>
          <w:rFonts w:ascii="仿宋" w:eastAsia="仿宋" w:hAnsi="微软雅黑" w:hint="eastAsia"/>
          <w:sz w:val="28"/>
          <w:szCs w:val="28"/>
        </w:rPr>
        <w:t>万元，</w:t>
      </w:r>
      <w:r>
        <w:rPr>
          <w:rFonts w:ascii="仿宋" w:eastAsia="仿宋" w:hAnsi="微软雅黑" w:hint="eastAsia"/>
          <w:sz w:val="28"/>
          <w:szCs w:val="28"/>
        </w:rPr>
        <w:t>下降</w:t>
      </w:r>
      <w:r>
        <w:rPr>
          <w:rFonts w:ascii="仿宋" w:eastAsia="仿宋" w:hAnsi="微软雅黑" w:hint="eastAsia"/>
          <w:sz w:val="28"/>
          <w:szCs w:val="28"/>
        </w:rPr>
        <w:t>28.57%</w:t>
      </w:r>
      <w:r>
        <w:rPr>
          <w:rFonts w:ascii="仿宋" w:eastAsia="仿宋" w:hAnsi="微软雅黑" w:hint="eastAsia"/>
          <w:sz w:val="28"/>
          <w:szCs w:val="28"/>
        </w:rPr>
        <w:t>，</w:t>
      </w:r>
      <w:r>
        <w:rPr>
          <w:rFonts w:ascii="仿宋" w:eastAsia="仿宋" w:hAnsi="微软雅黑" w:hint="eastAsia"/>
          <w:sz w:val="28"/>
          <w:szCs w:val="28"/>
        </w:rPr>
        <w:t>主要原因是</w:t>
      </w:r>
      <w:r>
        <w:rPr>
          <w:rFonts w:ascii="仿宋" w:eastAsia="仿宋" w:hAnsi="微软雅黑" w:hint="eastAsia"/>
          <w:sz w:val="28"/>
          <w:szCs w:val="28"/>
        </w:rPr>
        <w:t>2024</w:t>
      </w:r>
      <w:r>
        <w:rPr>
          <w:rFonts w:ascii="仿宋" w:eastAsia="仿宋" w:hAnsi="微软雅黑" w:hint="eastAsia"/>
          <w:sz w:val="28"/>
          <w:szCs w:val="28"/>
        </w:rPr>
        <w:t>年报废</w:t>
      </w:r>
      <w:r>
        <w:rPr>
          <w:rFonts w:ascii="仿宋" w:eastAsia="仿宋" w:hAnsi="微软雅黑" w:hint="eastAsia"/>
          <w:sz w:val="28"/>
          <w:szCs w:val="28"/>
        </w:rPr>
        <w:t>1</w:t>
      </w:r>
      <w:r>
        <w:rPr>
          <w:rFonts w:ascii="仿宋" w:eastAsia="仿宋" w:hAnsi="微软雅黑" w:hint="eastAsia"/>
          <w:sz w:val="28"/>
          <w:szCs w:val="28"/>
        </w:rPr>
        <w:t>辆车</w:t>
      </w:r>
      <w:r>
        <w:rPr>
          <w:rFonts w:ascii="仿宋" w:eastAsia="仿宋" w:hAnsi="微软雅黑" w:hint="eastAsia"/>
          <w:sz w:val="28"/>
          <w:szCs w:val="28"/>
        </w:rPr>
        <w:t>公务用车</w:t>
      </w:r>
      <w:r>
        <w:rPr>
          <w:rFonts w:ascii="仿宋" w:eastAsia="仿宋" w:hAnsi="微软雅黑" w:hint="eastAsia"/>
          <w:sz w:val="28"/>
          <w:szCs w:val="28"/>
        </w:rPr>
        <w:t>，</w:t>
      </w:r>
      <w:r>
        <w:rPr>
          <w:rFonts w:ascii="仿宋" w:eastAsia="仿宋" w:hAnsi="微软雅黑" w:hint="eastAsia"/>
          <w:sz w:val="28"/>
          <w:szCs w:val="28"/>
        </w:rPr>
        <w:t>导致本年车辆</w:t>
      </w:r>
      <w:proofErr w:type="gramStart"/>
      <w:r>
        <w:rPr>
          <w:rFonts w:ascii="仿宋" w:eastAsia="仿宋" w:hAnsi="微软雅黑" w:hint="eastAsia"/>
          <w:sz w:val="28"/>
          <w:szCs w:val="28"/>
        </w:rPr>
        <w:t>运行费</w:t>
      </w:r>
      <w:r>
        <w:rPr>
          <w:rFonts w:ascii="仿宋" w:eastAsia="仿宋" w:hAnsi="微软雅黑" w:hint="eastAsia"/>
          <w:sz w:val="28"/>
          <w:szCs w:val="28"/>
        </w:rPr>
        <w:t>较上年</w:t>
      </w:r>
      <w:proofErr w:type="gramEnd"/>
      <w:r>
        <w:rPr>
          <w:rFonts w:ascii="仿宋" w:eastAsia="仿宋" w:hAnsi="微软雅黑" w:hint="eastAsia"/>
          <w:sz w:val="28"/>
          <w:szCs w:val="28"/>
        </w:rPr>
        <w:t>减少</w:t>
      </w:r>
      <w:r>
        <w:rPr>
          <w:rFonts w:ascii="仿宋" w:eastAsia="仿宋" w:hAnsi="微软雅黑" w:hint="eastAsia"/>
          <w:sz w:val="28"/>
          <w:szCs w:val="28"/>
        </w:rPr>
        <w:t>；公务接待费增加</w:t>
      </w:r>
      <w:r>
        <w:rPr>
          <w:rFonts w:ascii="仿宋" w:eastAsia="仿宋" w:hAnsi="微软雅黑" w:hint="eastAsia"/>
          <w:sz w:val="28"/>
          <w:szCs w:val="28"/>
        </w:rPr>
        <w:t>0.1</w:t>
      </w:r>
      <w:r>
        <w:rPr>
          <w:rFonts w:ascii="仿宋" w:eastAsia="仿宋" w:hAnsi="微软雅黑" w:hint="eastAsia"/>
          <w:sz w:val="28"/>
          <w:szCs w:val="28"/>
        </w:rPr>
        <w:t>万元，</w:t>
      </w:r>
      <w:r>
        <w:rPr>
          <w:rFonts w:ascii="仿宋" w:eastAsia="仿宋" w:hAnsi="微软雅黑" w:hint="eastAsia"/>
          <w:sz w:val="28"/>
          <w:szCs w:val="28"/>
        </w:rPr>
        <w:t>增长</w:t>
      </w:r>
      <w:r>
        <w:rPr>
          <w:rFonts w:ascii="仿宋" w:eastAsia="仿宋" w:hAnsi="微软雅黑" w:hint="eastAsia"/>
          <w:sz w:val="28"/>
          <w:szCs w:val="28"/>
        </w:rPr>
        <w:t>16.67%</w:t>
      </w:r>
      <w:r>
        <w:rPr>
          <w:rFonts w:ascii="仿宋" w:eastAsia="仿宋" w:hAnsi="微软雅黑" w:hint="eastAsia"/>
          <w:sz w:val="28"/>
          <w:szCs w:val="28"/>
        </w:rPr>
        <w:t>，</w:t>
      </w:r>
      <w:r>
        <w:rPr>
          <w:rFonts w:ascii="仿宋" w:eastAsia="仿宋" w:hAnsi="微软雅黑" w:hint="eastAsia"/>
          <w:sz w:val="28"/>
          <w:szCs w:val="28"/>
        </w:rPr>
        <w:t>主要原因是</w:t>
      </w:r>
      <w:r>
        <w:rPr>
          <w:rFonts w:ascii="仿宋" w:eastAsia="仿宋" w:hAnsi="微软雅黑" w:hint="eastAsia"/>
          <w:sz w:val="28"/>
          <w:szCs w:val="28"/>
        </w:rPr>
        <w:t>业务活动有所增加所以公务接待费有所增长</w:t>
      </w:r>
      <w:r>
        <w:rPr>
          <w:rFonts w:ascii="仿宋" w:eastAsia="仿宋" w:hAnsi="微软雅黑" w:hint="eastAsia"/>
          <w:sz w:val="28"/>
          <w:szCs w:val="28"/>
        </w:rPr>
        <w:t>。</w:t>
      </w:r>
    </w:p>
    <w:p w:rsidR="00D16ED4" w:rsidRDefault="001A31AC">
      <w:pPr>
        <w:pStyle w:val="2"/>
        <w:numPr>
          <w:ilvl w:val="0"/>
          <w:numId w:val="1"/>
        </w:numPr>
        <w:spacing w:before="0" w:after="0" w:line="560" w:lineRule="exact"/>
        <w:ind w:left="0" w:firstLineChars="201" w:firstLine="565"/>
        <w:rPr>
          <w:rFonts w:ascii="仿宋" w:eastAsia="仿宋" w:hAnsi="华文楷体"/>
          <w:sz w:val="28"/>
          <w:szCs w:val="28"/>
          <w:lang w:eastAsia="zh-Hans"/>
        </w:rPr>
      </w:pPr>
      <w:r>
        <w:rPr>
          <w:rFonts w:ascii="仿宋" w:eastAsia="仿宋" w:hAnsi="华文楷体" w:hint="eastAsia"/>
          <w:sz w:val="28"/>
          <w:szCs w:val="28"/>
          <w:lang w:eastAsia="zh-Hans"/>
        </w:rPr>
        <w:lastRenderedPageBreak/>
        <w:t>关于</w:t>
      </w:r>
      <w:r>
        <w:rPr>
          <w:rFonts w:ascii="仿宋" w:eastAsia="仿宋" w:hAnsi="华文楷体" w:hint="eastAsia"/>
          <w:sz w:val="28"/>
          <w:szCs w:val="28"/>
        </w:rPr>
        <w:t>中共呼图壁县委员会政法委员会</w:t>
      </w:r>
      <w:r>
        <w:rPr>
          <w:rFonts w:ascii="仿宋" w:eastAsia="仿宋" w:hAnsi="华文楷体" w:hint="eastAsia"/>
          <w:sz w:val="28"/>
          <w:szCs w:val="28"/>
        </w:rPr>
        <w:t>2025</w:t>
      </w:r>
      <w:r>
        <w:rPr>
          <w:rFonts w:ascii="仿宋" w:eastAsia="仿宋" w:hAnsi="华文楷体" w:hint="eastAsia"/>
          <w:sz w:val="28"/>
          <w:szCs w:val="28"/>
          <w:lang w:eastAsia="zh-Hans"/>
        </w:rPr>
        <w:t>年</w:t>
      </w:r>
      <w:r>
        <w:rPr>
          <w:rFonts w:ascii="仿宋" w:eastAsia="仿宋" w:hAnsi="华文楷体" w:hint="eastAsia"/>
          <w:sz w:val="28"/>
          <w:szCs w:val="28"/>
        </w:rPr>
        <w:t>上年结转结余</w:t>
      </w:r>
      <w:r>
        <w:rPr>
          <w:rFonts w:ascii="仿宋" w:eastAsia="仿宋" w:hAnsi="华文楷体" w:hint="eastAsia"/>
          <w:sz w:val="28"/>
          <w:szCs w:val="28"/>
          <w:lang w:eastAsia="zh-Hans"/>
        </w:rPr>
        <w:t>预算情况说明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中共呼图壁县委员会政法委员会</w:t>
      </w:r>
      <w:r>
        <w:rPr>
          <w:rFonts w:ascii="仿宋" w:eastAsia="仿宋" w:hAnsi="微软雅黑" w:hint="eastAsia"/>
          <w:sz w:val="28"/>
          <w:szCs w:val="28"/>
        </w:rPr>
        <w:t>2025</w:t>
      </w:r>
      <w:r>
        <w:rPr>
          <w:rFonts w:ascii="仿宋" w:eastAsia="仿宋" w:hAnsi="微软雅黑" w:hint="eastAsia"/>
          <w:sz w:val="28"/>
          <w:szCs w:val="28"/>
        </w:rPr>
        <w:t>年上年结转结余</w:t>
      </w:r>
      <w:r>
        <w:rPr>
          <w:rFonts w:ascii="仿宋" w:eastAsia="仿宋" w:hAnsi="微软雅黑" w:hint="eastAsia"/>
          <w:sz w:val="28"/>
          <w:szCs w:val="28"/>
        </w:rPr>
        <w:t>10</w:t>
      </w:r>
      <w:r>
        <w:rPr>
          <w:rFonts w:ascii="仿宋" w:eastAsia="仿宋" w:hAnsi="微软雅黑" w:hint="eastAsia"/>
          <w:sz w:val="28"/>
          <w:szCs w:val="28"/>
        </w:rPr>
        <w:t>万元，包括：财政拨款</w:t>
      </w:r>
      <w:r>
        <w:rPr>
          <w:rFonts w:ascii="仿宋" w:eastAsia="仿宋" w:hAnsi="微软雅黑" w:hint="eastAsia"/>
          <w:sz w:val="28"/>
          <w:szCs w:val="28"/>
        </w:rPr>
        <w:t>10</w:t>
      </w:r>
      <w:r>
        <w:rPr>
          <w:rFonts w:ascii="仿宋" w:eastAsia="仿宋" w:hAnsi="微软雅黑" w:hint="eastAsia"/>
          <w:sz w:val="28"/>
          <w:szCs w:val="28"/>
        </w:rPr>
        <w:t>万元，非财政拨款</w:t>
      </w:r>
      <w:r>
        <w:rPr>
          <w:rFonts w:ascii="仿宋" w:eastAsia="仿宋" w:hAnsi="微软雅黑" w:hint="eastAsia"/>
          <w:sz w:val="28"/>
          <w:szCs w:val="28"/>
        </w:rPr>
        <w:t>0</w:t>
      </w:r>
      <w:r>
        <w:rPr>
          <w:rFonts w:ascii="仿宋" w:eastAsia="仿宋" w:hAnsi="微软雅黑" w:hint="eastAsia"/>
          <w:sz w:val="28"/>
          <w:szCs w:val="28"/>
        </w:rPr>
        <w:t>万元，</w:t>
      </w:r>
      <w:r>
        <w:rPr>
          <w:rFonts w:ascii="仿宋" w:eastAsia="仿宋" w:hAnsi="微软雅黑" w:hint="eastAsia"/>
          <w:sz w:val="28"/>
          <w:szCs w:val="28"/>
        </w:rPr>
        <w:t>其中：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1.</w:t>
      </w:r>
      <w:r>
        <w:rPr>
          <w:rFonts w:ascii="仿宋" w:eastAsia="仿宋" w:hAnsi="微软雅黑" w:hint="eastAsia"/>
          <w:sz w:val="28"/>
          <w:szCs w:val="28"/>
        </w:rPr>
        <w:t>呼图壁县</w:t>
      </w:r>
      <w:r>
        <w:rPr>
          <w:rFonts w:ascii="仿宋" w:eastAsia="仿宋" w:hAnsi="微软雅黑" w:hint="eastAsia"/>
          <w:sz w:val="28"/>
          <w:szCs w:val="28"/>
        </w:rPr>
        <w:t>2025</w:t>
      </w:r>
      <w:r>
        <w:rPr>
          <w:rFonts w:ascii="仿宋" w:eastAsia="仿宋" w:hAnsi="微软雅黑" w:hint="eastAsia"/>
          <w:sz w:val="28"/>
          <w:szCs w:val="28"/>
        </w:rPr>
        <w:t>年为民办实事经</w:t>
      </w:r>
      <w:r>
        <w:rPr>
          <w:rFonts w:ascii="仿宋" w:eastAsia="仿宋" w:hAnsi="微软雅黑" w:hint="eastAsia"/>
          <w:sz w:val="28"/>
          <w:szCs w:val="28"/>
        </w:rPr>
        <w:t>费（项目）</w:t>
      </w:r>
      <w:r>
        <w:rPr>
          <w:rFonts w:ascii="仿宋" w:eastAsia="仿宋" w:hAnsi="微软雅黑" w:hint="eastAsia"/>
          <w:sz w:val="28"/>
          <w:szCs w:val="28"/>
        </w:rPr>
        <w:t>10</w:t>
      </w:r>
      <w:r>
        <w:rPr>
          <w:rFonts w:ascii="仿宋" w:eastAsia="仿宋" w:hAnsi="微软雅黑" w:hint="eastAsia"/>
          <w:sz w:val="28"/>
          <w:szCs w:val="28"/>
        </w:rPr>
        <w:t>万元，主要用于：村级访贫问苦、困难群众危房修缮、慰问困难群众及老党员等。</w:t>
      </w:r>
    </w:p>
    <w:p w:rsidR="00D16ED4" w:rsidRDefault="001A31AC">
      <w:pPr>
        <w:pStyle w:val="2"/>
        <w:numPr>
          <w:ilvl w:val="0"/>
          <w:numId w:val="1"/>
        </w:numPr>
        <w:spacing w:before="0" w:after="0" w:line="560" w:lineRule="exact"/>
        <w:ind w:left="0" w:firstLineChars="201" w:firstLine="565"/>
        <w:rPr>
          <w:rFonts w:ascii="仿宋" w:eastAsia="仿宋" w:hAnsi="华文楷体"/>
          <w:sz w:val="28"/>
          <w:szCs w:val="28"/>
          <w:lang w:eastAsia="zh-Hans"/>
        </w:rPr>
      </w:pPr>
      <w:r>
        <w:rPr>
          <w:rFonts w:ascii="仿宋" w:eastAsia="仿宋" w:hAnsi="华文楷体" w:hint="eastAsia"/>
          <w:sz w:val="28"/>
          <w:szCs w:val="28"/>
          <w:lang w:eastAsia="zh-Hans"/>
        </w:rPr>
        <w:t>其他重要事项的情况说明</w:t>
      </w:r>
    </w:p>
    <w:p w:rsidR="00D16ED4" w:rsidRDefault="001A31AC">
      <w:pPr>
        <w:pStyle w:val="3"/>
        <w:numPr>
          <w:ilvl w:val="0"/>
          <w:numId w:val="2"/>
        </w:numPr>
        <w:spacing w:before="0" w:after="0" w:line="560" w:lineRule="exact"/>
        <w:ind w:left="0" w:firstLineChars="201" w:firstLine="565"/>
        <w:rPr>
          <w:rFonts w:ascii="楷体" w:eastAsia="楷体"/>
          <w:sz w:val="28"/>
          <w:szCs w:val="28"/>
        </w:rPr>
      </w:pPr>
      <w:r>
        <w:rPr>
          <w:rFonts w:ascii="楷体" w:eastAsia="楷体" w:hint="eastAsia"/>
          <w:sz w:val="28"/>
          <w:szCs w:val="28"/>
        </w:rPr>
        <w:t>单位</w:t>
      </w:r>
      <w:r>
        <w:rPr>
          <w:rFonts w:ascii="楷体" w:eastAsia="楷体" w:hint="eastAsia"/>
          <w:sz w:val="28"/>
          <w:szCs w:val="28"/>
        </w:rPr>
        <w:t>运行经费情况</w:t>
      </w:r>
    </w:p>
    <w:p w:rsidR="00D16ED4" w:rsidRDefault="001A31AC">
      <w:pPr>
        <w:spacing w:line="600" w:lineRule="exact"/>
        <w:ind w:firstLineChars="200" w:firstLine="56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" w:eastAsia="仿宋" w:hAnsi="微软雅黑" w:hint="eastAsia"/>
          <w:sz w:val="28"/>
          <w:szCs w:val="28"/>
        </w:rPr>
        <w:t>中共呼图壁县委员会政法委员会</w:t>
      </w:r>
      <w:r>
        <w:rPr>
          <w:rFonts w:ascii="仿宋" w:eastAsia="仿宋" w:hAnsi="微软雅黑" w:hint="eastAsia"/>
          <w:sz w:val="28"/>
          <w:szCs w:val="28"/>
        </w:rPr>
        <w:t>2025</w:t>
      </w:r>
      <w:r>
        <w:rPr>
          <w:rFonts w:ascii="仿宋" w:eastAsia="仿宋" w:hAnsi="微软雅黑" w:hint="eastAsia"/>
          <w:sz w:val="28"/>
          <w:szCs w:val="28"/>
        </w:rPr>
        <w:t>年的机关运行经费财政拨款预算</w:t>
      </w:r>
      <w:r>
        <w:rPr>
          <w:rFonts w:ascii="仿宋" w:eastAsia="仿宋" w:hAnsi="微软雅黑" w:hint="eastAsia"/>
          <w:sz w:val="28"/>
          <w:szCs w:val="28"/>
        </w:rPr>
        <w:t>168.07</w:t>
      </w:r>
      <w:r>
        <w:rPr>
          <w:rFonts w:ascii="仿宋" w:eastAsia="仿宋" w:hAnsi="微软雅黑" w:hint="eastAsia"/>
          <w:sz w:val="28"/>
          <w:szCs w:val="28"/>
        </w:rPr>
        <w:t>万元，比上年预算增加</w:t>
      </w:r>
      <w:r>
        <w:rPr>
          <w:rFonts w:ascii="仿宋" w:eastAsia="仿宋" w:hAnsi="微软雅黑" w:hint="eastAsia"/>
          <w:sz w:val="28"/>
          <w:szCs w:val="28"/>
        </w:rPr>
        <w:t>142.81</w:t>
      </w:r>
      <w:r>
        <w:rPr>
          <w:rFonts w:ascii="仿宋" w:eastAsia="仿宋" w:hAnsi="微软雅黑" w:hint="eastAsia"/>
          <w:sz w:val="28"/>
          <w:szCs w:val="28"/>
        </w:rPr>
        <w:t>万元，增长</w:t>
      </w:r>
      <w:r>
        <w:rPr>
          <w:rFonts w:ascii="仿宋" w:eastAsia="仿宋" w:hAnsi="微软雅黑" w:hint="eastAsia"/>
          <w:sz w:val="28"/>
          <w:szCs w:val="28"/>
        </w:rPr>
        <w:t>565.26</w:t>
      </w:r>
      <w:r>
        <w:rPr>
          <w:rFonts w:ascii="仿宋" w:eastAsia="仿宋" w:hAnsi="微软雅黑" w:hint="eastAsia"/>
          <w:sz w:val="28"/>
          <w:szCs w:val="28"/>
        </w:rPr>
        <w:t>%</w:t>
      </w:r>
      <w:r>
        <w:rPr>
          <w:rFonts w:ascii="仿宋" w:eastAsia="仿宋" w:hAnsi="微软雅黑" w:hint="eastAsia"/>
          <w:sz w:val="28"/>
          <w:szCs w:val="28"/>
        </w:rPr>
        <w:t>。主要原因是</w:t>
      </w:r>
      <w:r>
        <w:rPr>
          <w:rFonts w:ascii="仿宋" w:eastAsia="仿宋" w:hAnsi="微软雅黑" w:hint="eastAsia"/>
          <w:sz w:val="28"/>
          <w:szCs w:val="28"/>
        </w:rPr>
        <w:t>上年度编制外人员工资按照人员经费统计，本年度按照公用经费</w:t>
      </w:r>
      <w:r>
        <w:rPr>
          <w:rFonts w:ascii="仿宋" w:eastAsia="仿宋" w:hAnsi="微软雅黑" w:hint="eastAsia"/>
          <w:sz w:val="28"/>
          <w:szCs w:val="28"/>
        </w:rPr>
        <w:t>-</w:t>
      </w:r>
      <w:r>
        <w:rPr>
          <w:rFonts w:ascii="仿宋" w:eastAsia="仿宋" w:hAnsi="微软雅黑" w:hint="eastAsia"/>
          <w:sz w:val="28"/>
          <w:szCs w:val="28"/>
        </w:rPr>
        <w:t>劳务费统计</w:t>
      </w:r>
      <w:r>
        <w:rPr>
          <w:rFonts w:ascii="仿宋" w:eastAsia="仿宋" w:hAnsi="微软雅黑" w:hint="eastAsia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。</w:t>
      </w:r>
    </w:p>
    <w:p w:rsidR="00D16ED4" w:rsidRDefault="001A31AC">
      <w:pPr>
        <w:pStyle w:val="3"/>
        <w:numPr>
          <w:ilvl w:val="0"/>
          <w:numId w:val="2"/>
        </w:numPr>
        <w:spacing w:before="0" w:after="0" w:line="560" w:lineRule="exact"/>
        <w:ind w:left="0" w:firstLineChars="201" w:firstLine="565"/>
        <w:rPr>
          <w:rFonts w:ascii="楷体" w:eastAsia="楷体"/>
          <w:sz w:val="28"/>
          <w:szCs w:val="28"/>
        </w:rPr>
      </w:pPr>
      <w:r>
        <w:rPr>
          <w:rFonts w:ascii="楷体" w:eastAsia="楷体" w:hint="eastAsia"/>
          <w:sz w:val="28"/>
          <w:szCs w:val="28"/>
        </w:rPr>
        <w:t>政府采购情况</w:t>
      </w:r>
    </w:p>
    <w:p w:rsidR="00D16ED4" w:rsidRDefault="001A31AC">
      <w:pPr>
        <w:spacing w:line="60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202</w:t>
      </w:r>
      <w:r>
        <w:rPr>
          <w:rFonts w:ascii="仿宋" w:eastAsia="仿宋" w:hAnsi="微软雅黑" w:hint="eastAsia"/>
          <w:sz w:val="28"/>
          <w:szCs w:val="28"/>
        </w:rPr>
        <w:t>5</w:t>
      </w:r>
      <w:r>
        <w:rPr>
          <w:rFonts w:ascii="仿宋" w:eastAsia="仿宋" w:hAnsi="微软雅黑" w:hint="eastAsia"/>
          <w:sz w:val="28"/>
          <w:szCs w:val="28"/>
        </w:rPr>
        <w:t>年，</w:t>
      </w:r>
      <w:r>
        <w:rPr>
          <w:rFonts w:ascii="仿宋" w:eastAsia="仿宋" w:hAnsi="微软雅黑" w:hint="eastAsia"/>
          <w:sz w:val="28"/>
          <w:szCs w:val="28"/>
        </w:rPr>
        <w:t>部门</w:t>
      </w:r>
      <w:r>
        <w:rPr>
          <w:rFonts w:ascii="仿宋" w:eastAsia="仿宋" w:hAnsi="微软雅黑" w:hint="eastAsia"/>
          <w:sz w:val="28"/>
          <w:szCs w:val="28"/>
        </w:rPr>
        <w:t>政府采购预算</w:t>
      </w:r>
      <w:r>
        <w:rPr>
          <w:rFonts w:ascii="仿宋" w:eastAsia="仿宋" w:hAnsi="微软雅黑" w:hint="eastAsia"/>
          <w:sz w:val="28"/>
          <w:szCs w:val="28"/>
        </w:rPr>
        <w:t>1055.47</w:t>
      </w:r>
      <w:r>
        <w:rPr>
          <w:rFonts w:ascii="仿宋" w:eastAsia="仿宋" w:hAnsi="微软雅黑" w:hint="eastAsia"/>
          <w:sz w:val="28"/>
          <w:szCs w:val="28"/>
        </w:rPr>
        <w:t>万元，其中：政府采购货物预算</w:t>
      </w:r>
      <w:r>
        <w:rPr>
          <w:rFonts w:ascii="仿宋" w:eastAsia="仿宋" w:hAnsi="微软雅黑" w:hint="eastAsia"/>
          <w:sz w:val="28"/>
          <w:szCs w:val="28"/>
        </w:rPr>
        <w:t xml:space="preserve"> </w:t>
      </w:r>
      <w:r>
        <w:rPr>
          <w:rFonts w:ascii="仿宋" w:eastAsia="仿宋" w:hAnsi="微软雅黑" w:hint="eastAsia"/>
          <w:sz w:val="28"/>
          <w:szCs w:val="28"/>
        </w:rPr>
        <w:t>28.59</w:t>
      </w:r>
      <w:r>
        <w:rPr>
          <w:rFonts w:ascii="仿宋" w:eastAsia="仿宋" w:hAnsi="微软雅黑" w:hint="eastAsia"/>
          <w:sz w:val="28"/>
          <w:szCs w:val="28"/>
        </w:rPr>
        <w:t>万元，政府采购工程预算</w:t>
      </w:r>
      <w:r>
        <w:rPr>
          <w:rFonts w:ascii="仿宋" w:eastAsia="仿宋" w:hAnsi="微软雅黑" w:hint="eastAsia"/>
          <w:sz w:val="28"/>
          <w:szCs w:val="28"/>
        </w:rPr>
        <w:t>0</w:t>
      </w:r>
      <w:r>
        <w:rPr>
          <w:rFonts w:ascii="仿宋" w:eastAsia="仿宋" w:hAnsi="微软雅黑" w:hint="eastAsia"/>
          <w:sz w:val="28"/>
          <w:szCs w:val="28"/>
        </w:rPr>
        <w:t xml:space="preserve"> </w:t>
      </w:r>
      <w:r>
        <w:rPr>
          <w:rFonts w:ascii="仿宋" w:eastAsia="仿宋" w:hAnsi="微软雅黑" w:hint="eastAsia"/>
          <w:sz w:val="28"/>
          <w:szCs w:val="28"/>
        </w:rPr>
        <w:t>万元，政府采购服务预算</w:t>
      </w:r>
      <w:r>
        <w:rPr>
          <w:rFonts w:ascii="仿宋" w:eastAsia="仿宋" w:hAnsi="微软雅黑" w:hint="eastAsia"/>
          <w:sz w:val="28"/>
          <w:szCs w:val="28"/>
        </w:rPr>
        <w:t>1026.88</w:t>
      </w:r>
      <w:r>
        <w:rPr>
          <w:rFonts w:ascii="仿宋" w:eastAsia="仿宋" w:hAnsi="微软雅黑" w:hint="eastAsia"/>
          <w:sz w:val="28"/>
          <w:szCs w:val="28"/>
        </w:rPr>
        <w:t>万元。</w:t>
      </w:r>
    </w:p>
    <w:p w:rsidR="00D16ED4" w:rsidRDefault="001A31AC">
      <w:pPr>
        <w:spacing w:line="60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202</w:t>
      </w:r>
      <w:r>
        <w:rPr>
          <w:rFonts w:ascii="仿宋" w:eastAsia="仿宋" w:hAnsi="微软雅黑" w:hint="eastAsia"/>
          <w:sz w:val="28"/>
          <w:szCs w:val="28"/>
        </w:rPr>
        <w:t>5</w:t>
      </w:r>
      <w:r>
        <w:rPr>
          <w:rFonts w:ascii="仿宋" w:eastAsia="仿宋" w:hAnsi="微软雅黑" w:hint="eastAsia"/>
          <w:sz w:val="28"/>
          <w:szCs w:val="28"/>
        </w:rPr>
        <w:t>年，</w:t>
      </w:r>
      <w:r>
        <w:rPr>
          <w:rFonts w:ascii="仿宋" w:eastAsia="仿宋" w:hAnsi="微软雅黑" w:hint="eastAsia"/>
          <w:sz w:val="28"/>
          <w:szCs w:val="28"/>
        </w:rPr>
        <w:t>中共呼图壁县委员会政法委员会</w:t>
      </w:r>
      <w:r>
        <w:rPr>
          <w:rFonts w:ascii="仿宋" w:eastAsia="仿宋" w:hAnsi="微软雅黑" w:hint="eastAsia"/>
          <w:sz w:val="28"/>
          <w:szCs w:val="28"/>
        </w:rPr>
        <w:t>部门</w:t>
      </w:r>
      <w:r>
        <w:rPr>
          <w:rFonts w:ascii="仿宋" w:eastAsia="仿宋" w:hAnsi="微软雅黑" w:hint="eastAsia"/>
          <w:sz w:val="28"/>
          <w:szCs w:val="28"/>
        </w:rPr>
        <w:t>面向中小企业预留政府采购项目预算金额</w:t>
      </w:r>
      <w:r>
        <w:rPr>
          <w:rFonts w:ascii="仿宋" w:eastAsia="仿宋" w:hAnsi="微软雅黑" w:hint="eastAsia"/>
          <w:sz w:val="28"/>
          <w:szCs w:val="28"/>
        </w:rPr>
        <w:t xml:space="preserve"> 1047.59</w:t>
      </w:r>
      <w:r>
        <w:rPr>
          <w:rFonts w:ascii="仿宋" w:eastAsia="仿宋" w:hAnsi="微软雅黑" w:hint="eastAsia"/>
          <w:sz w:val="28"/>
          <w:szCs w:val="28"/>
        </w:rPr>
        <w:t>万元，</w:t>
      </w:r>
      <w:r>
        <w:rPr>
          <w:rFonts w:ascii="仿宋" w:eastAsia="仿宋" w:hAnsi="微软雅黑" w:hint="eastAsia"/>
          <w:sz w:val="28"/>
          <w:szCs w:val="28"/>
        </w:rPr>
        <w:t>小</w:t>
      </w:r>
      <w:proofErr w:type="gramStart"/>
      <w:r>
        <w:rPr>
          <w:rFonts w:ascii="仿宋" w:eastAsia="仿宋" w:hAnsi="微软雅黑" w:hint="eastAsia"/>
          <w:sz w:val="28"/>
          <w:szCs w:val="28"/>
        </w:rPr>
        <w:t>微</w:t>
      </w:r>
      <w:r>
        <w:rPr>
          <w:rFonts w:ascii="仿宋" w:eastAsia="仿宋" w:hAnsi="微软雅黑" w:hint="eastAsia"/>
          <w:sz w:val="28"/>
          <w:szCs w:val="28"/>
        </w:rPr>
        <w:t>企业</w:t>
      </w:r>
      <w:proofErr w:type="gramEnd"/>
      <w:r>
        <w:rPr>
          <w:rFonts w:ascii="仿宋" w:eastAsia="仿宋" w:hAnsi="微软雅黑" w:hint="eastAsia"/>
          <w:sz w:val="28"/>
          <w:szCs w:val="28"/>
        </w:rPr>
        <w:t>预留政府采购项目预算金额</w:t>
      </w:r>
      <w:r>
        <w:rPr>
          <w:rFonts w:ascii="仿宋" w:eastAsia="仿宋" w:hAnsi="微软雅黑" w:hint="eastAsia"/>
          <w:sz w:val="28"/>
          <w:szCs w:val="28"/>
        </w:rPr>
        <w:t>1047.59</w:t>
      </w:r>
      <w:r>
        <w:rPr>
          <w:rFonts w:ascii="仿宋" w:eastAsia="仿宋" w:hAnsi="微软雅黑" w:hint="eastAsia"/>
          <w:sz w:val="28"/>
          <w:szCs w:val="28"/>
        </w:rPr>
        <w:t>万元</w:t>
      </w:r>
      <w:r>
        <w:rPr>
          <w:rFonts w:ascii="仿宋" w:eastAsia="仿宋" w:hAnsi="微软雅黑" w:hint="eastAsia"/>
          <w:sz w:val="28"/>
          <w:szCs w:val="28"/>
        </w:rPr>
        <w:t>。</w:t>
      </w:r>
    </w:p>
    <w:p w:rsidR="00D16ED4" w:rsidRDefault="001A31AC">
      <w:pPr>
        <w:pStyle w:val="3"/>
        <w:numPr>
          <w:ilvl w:val="0"/>
          <w:numId w:val="2"/>
        </w:numPr>
        <w:spacing w:before="0" w:after="0" w:line="560" w:lineRule="exact"/>
        <w:ind w:left="0" w:firstLineChars="201" w:firstLine="565"/>
        <w:rPr>
          <w:rFonts w:ascii="楷体" w:eastAsia="楷体"/>
          <w:sz w:val="28"/>
          <w:szCs w:val="28"/>
        </w:rPr>
      </w:pPr>
      <w:r>
        <w:rPr>
          <w:rFonts w:ascii="楷体" w:eastAsia="楷体" w:hint="eastAsia"/>
          <w:sz w:val="28"/>
          <w:szCs w:val="28"/>
        </w:rPr>
        <w:t>国有资产占用使用情况</w:t>
      </w:r>
    </w:p>
    <w:p w:rsidR="00D16ED4" w:rsidRDefault="001A31AC">
      <w:pPr>
        <w:spacing w:line="60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截至</w:t>
      </w:r>
      <w:r>
        <w:rPr>
          <w:rFonts w:ascii="仿宋" w:eastAsia="仿宋" w:hAnsi="微软雅黑" w:hint="eastAsia"/>
          <w:sz w:val="28"/>
          <w:szCs w:val="28"/>
        </w:rPr>
        <w:t>2025</w:t>
      </w:r>
      <w:r>
        <w:rPr>
          <w:rFonts w:ascii="仿宋" w:eastAsia="仿宋" w:hAnsi="微软雅黑" w:hint="eastAsia"/>
          <w:sz w:val="28"/>
          <w:szCs w:val="28"/>
        </w:rPr>
        <w:t>年</w:t>
      </w:r>
      <w:r>
        <w:rPr>
          <w:rFonts w:ascii="仿宋" w:eastAsia="仿宋" w:hAnsi="微软雅黑" w:hint="eastAsia"/>
          <w:sz w:val="28"/>
          <w:szCs w:val="28"/>
        </w:rPr>
        <w:t>底，</w:t>
      </w:r>
      <w:r>
        <w:rPr>
          <w:rFonts w:ascii="仿宋" w:eastAsia="仿宋" w:hAnsi="微软雅黑" w:hint="eastAsia"/>
          <w:sz w:val="28"/>
          <w:szCs w:val="28"/>
        </w:rPr>
        <w:t>中共呼图壁县委员会政法委员会</w:t>
      </w:r>
      <w:r>
        <w:rPr>
          <w:rFonts w:ascii="仿宋" w:eastAsia="仿宋" w:hAnsi="微软雅黑" w:hint="eastAsia"/>
          <w:sz w:val="28"/>
          <w:szCs w:val="28"/>
        </w:rPr>
        <w:t>占用使用国有资产总体情况为</w:t>
      </w:r>
      <w:r>
        <w:rPr>
          <w:rFonts w:ascii="仿宋" w:eastAsia="仿宋" w:hAnsi="微软雅黑" w:hint="eastAsia"/>
          <w:sz w:val="28"/>
          <w:szCs w:val="28"/>
        </w:rPr>
        <w:t>：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1.</w:t>
      </w:r>
      <w:r>
        <w:rPr>
          <w:rFonts w:ascii="仿宋" w:eastAsia="仿宋" w:hAnsi="微软雅黑" w:hint="eastAsia"/>
          <w:sz w:val="28"/>
          <w:szCs w:val="28"/>
        </w:rPr>
        <w:t>房屋</w:t>
      </w:r>
      <w:r>
        <w:rPr>
          <w:rFonts w:ascii="仿宋" w:eastAsia="仿宋" w:hAnsi="微软雅黑" w:hint="eastAsia"/>
          <w:sz w:val="28"/>
          <w:szCs w:val="28"/>
        </w:rPr>
        <w:t xml:space="preserve"> </w:t>
      </w:r>
      <w:r>
        <w:rPr>
          <w:rFonts w:ascii="仿宋" w:eastAsia="仿宋" w:hAnsi="微软雅黑" w:hint="eastAsia"/>
          <w:sz w:val="28"/>
          <w:szCs w:val="28"/>
        </w:rPr>
        <w:t>0</w:t>
      </w:r>
      <w:r>
        <w:rPr>
          <w:rFonts w:ascii="仿宋" w:eastAsia="仿宋" w:hAnsi="微软雅黑" w:hint="eastAsia"/>
          <w:sz w:val="28"/>
          <w:szCs w:val="28"/>
        </w:rPr>
        <w:t>平方米，价值</w:t>
      </w:r>
      <w:r>
        <w:rPr>
          <w:rFonts w:ascii="仿宋" w:eastAsia="仿宋" w:hAnsi="微软雅黑" w:hint="eastAsia"/>
          <w:sz w:val="28"/>
          <w:szCs w:val="28"/>
        </w:rPr>
        <w:t>0</w:t>
      </w:r>
      <w:r>
        <w:rPr>
          <w:rFonts w:ascii="仿宋" w:eastAsia="仿宋" w:hAnsi="微软雅黑" w:hint="eastAsia"/>
          <w:sz w:val="28"/>
          <w:szCs w:val="28"/>
        </w:rPr>
        <w:t>万元。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lastRenderedPageBreak/>
        <w:t>2.</w:t>
      </w:r>
      <w:r>
        <w:rPr>
          <w:rFonts w:ascii="仿宋" w:eastAsia="仿宋" w:hAnsi="微软雅黑" w:hint="eastAsia"/>
          <w:sz w:val="28"/>
          <w:szCs w:val="28"/>
        </w:rPr>
        <w:t>车辆</w:t>
      </w:r>
      <w:r>
        <w:rPr>
          <w:rFonts w:ascii="仿宋" w:eastAsia="仿宋" w:hAnsi="微软雅黑" w:hint="eastAsia"/>
          <w:sz w:val="28"/>
          <w:szCs w:val="28"/>
        </w:rPr>
        <w:t xml:space="preserve"> </w:t>
      </w:r>
      <w:r>
        <w:rPr>
          <w:rFonts w:ascii="仿宋" w:eastAsia="仿宋" w:hAnsi="微软雅黑" w:hint="eastAsia"/>
          <w:sz w:val="28"/>
          <w:szCs w:val="28"/>
        </w:rPr>
        <w:t>1</w:t>
      </w:r>
      <w:r>
        <w:rPr>
          <w:rFonts w:ascii="仿宋" w:eastAsia="仿宋" w:hAnsi="微软雅黑" w:hint="eastAsia"/>
          <w:sz w:val="28"/>
          <w:szCs w:val="28"/>
        </w:rPr>
        <w:t xml:space="preserve"> </w:t>
      </w:r>
      <w:r>
        <w:rPr>
          <w:rFonts w:ascii="仿宋" w:eastAsia="仿宋" w:hAnsi="微软雅黑" w:hint="eastAsia"/>
          <w:sz w:val="28"/>
          <w:szCs w:val="28"/>
        </w:rPr>
        <w:t>辆，价值</w:t>
      </w:r>
      <w:r>
        <w:rPr>
          <w:rFonts w:ascii="仿宋" w:eastAsia="仿宋" w:hAnsi="微软雅黑" w:hint="eastAsia"/>
          <w:sz w:val="28"/>
          <w:szCs w:val="28"/>
        </w:rPr>
        <w:t xml:space="preserve"> </w:t>
      </w:r>
      <w:r>
        <w:rPr>
          <w:rFonts w:ascii="仿宋" w:eastAsia="仿宋" w:hAnsi="微软雅黑" w:hint="eastAsia"/>
          <w:sz w:val="28"/>
          <w:szCs w:val="28"/>
        </w:rPr>
        <w:t>15.5</w:t>
      </w:r>
      <w:r>
        <w:rPr>
          <w:rFonts w:ascii="仿宋" w:eastAsia="仿宋" w:hAnsi="微软雅黑" w:hint="eastAsia"/>
          <w:sz w:val="28"/>
          <w:szCs w:val="28"/>
        </w:rPr>
        <w:t>万元；其中：一般公务用车</w:t>
      </w:r>
      <w:r>
        <w:rPr>
          <w:rFonts w:ascii="仿宋" w:eastAsia="仿宋" w:hAnsi="微软雅黑" w:hint="eastAsia"/>
          <w:sz w:val="28"/>
          <w:szCs w:val="28"/>
        </w:rPr>
        <w:t>1</w:t>
      </w:r>
      <w:r>
        <w:rPr>
          <w:rFonts w:ascii="仿宋" w:eastAsia="仿宋" w:hAnsi="微软雅黑" w:hint="eastAsia"/>
          <w:sz w:val="28"/>
          <w:szCs w:val="28"/>
        </w:rPr>
        <w:t>辆，价值</w:t>
      </w:r>
      <w:r>
        <w:rPr>
          <w:rFonts w:ascii="仿宋" w:eastAsia="仿宋" w:hAnsi="微软雅黑" w:hint="eastAsia"/>
          <w:sz w:val="28"/>
          <w:szCs w:val="28"/>
        </w:rPr>
        <w:t>15.5</w:t>
      </w:r>
      <w:r>
        <w:rPr>
          <w:rFonts w:ascii="仿宋" w:eastAsia="仿宋" w:hAnsi="微软雅黑" w:hint="eastAsia"/>
          <w:sz w:val="28"/>
          <w:szCs w:val="28"/>
        </w:rPr>
        <w:t xml:space="preserve"> </w:t>
      </w:r>
      <w:r>
        <w:rPr>
          <w:rFonts w:ascii="仿宋" w:eastAsia="仿宋" w:hAnsi="微软雅黑" w:hint="eastAsia"/>
          <w:sz w:val="28"/>
          <w:szCs w:val="28"/>
        </w:rPr>
        <w:t>万元；执法执勤用车</w:t>
      </w:r>
      <w:r>
        <w:rPr>
          <w:rFonts w:ascii="仿宋" w:eastAsia="仿宋" w:hAnsi="微软雅黑" w:hint="eastAsia"/>
          <w:sz w:val="28"/>
          <w:szCs w:val="28"/>
        </w:rPr>
        <w:t>0</w:t>
      </w:r>
      <w:r>
        <w:rPr>
          <w:rFonts w:ascii="仿宋" w:eastAsia="仿宋" w:hAnsi="微软雅黑" w:hint="eastAsia"/>
          <w:sz w:val="28"/>
          <w:szCs w:val="28"/>
        </w:rPr>
        <w:t>辆，价值</w:t>
      </w:r>
      <w:r>
        <w:rPr>
          <w:rFonts w:ascii="仿宋" w:eastAsia="仿宋" w:hAnsi="微软雅黑" w:hint="eastAsia"/>
          <w:sz w:val="28"/>
          <w:szCs w:val="28"/>
        </w:rPr>
        <w:t>0</w:t>
      </w:r>
      <w:r>
        <w:rPr>
          <w:rFonts w:ascii="仿宋" w:eastAsia="仿宋" w:hAnsi="微软雅黑" w:hint="eastAsia"/>
          <w:sz w:val="28"/>
          <w:szCs w:val="28"/>
        </w:rPr>
        <w:t>万元；其他车辆</w:t>
      </w:r>
      <w:r>
        <w:rPr>
          <w:rFonts w:ascii="仿宋" w:eastAsia="仿宋" w:hAnsi="微软雅黑" w:hint="eastAsia"/>
          <w:sz w:val="28"/>
          <w:szCs w:val="28"/>
        </w:rPr>
        <w:t>0</w:t>
      </w:r>
      <w:r>
        <w:rPr>
          <w:rFonts w:ascii="仿宋" w:eastAsia="仿宋" w:hAnsi="微软雅黑" w:hint="eastAsia"/>
          <w:sz w:val="28"/>
          <w:szCs w:val="28"/>
        </w:rPr>
        <w:t>辆，价值</w:t>
      </w:r>
      <w:r>
        <w:rPr>
          <w:rFonts w:ascii="仿宋" w:eastAsia="仿宋" w:hAnsi="微软雅黑" w:hint="eastAsia"/>
          <w:sz w:val="28"/>
          <w:szCs w:val="28"/>
        </w:rPr>
        <w:t>0</w:t>
      </w:r>
      <w:r>
        <w:rPr>
          <w:rFonts w:ascii="仿宋" w:eastAsia="仿宋" w:hAnsi="微软雅黑" w:hint="eastAsia"/>
          <w:sz w:val="28"/>
          <w:szCs w:val="28"/>
        </w:rPr>
        <w:t>万元。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3.</w:t>
      </w:r>
      <w:r>
        <w:rPr>
          <w:rFonts w:ascii="仿宋" w:eastAsia="仿宋" w:hAnsi="微软雅黑" w:hint="eastAsia"/>
          <w:sz w:val="28"/>
          <w:szCs w:val="28"/>
        </w:rPr>
        <w:t>办公家具价值</w:t>
      </w:r>
      <w:r>
        <w:rPr>
          <w:rFonts w:ascii="仿宋" w:eastAsia="仿宋" w:hAnsi="微软雅黑" w:hint="eastAsia"/>
          <w:sz w:val="28"/>
          <w:szCs w:val="28"/>
        </w:rPr>
        <w:t xml:space="preserve"> </w:t>
      </w:r>
      <w:r>
        <w:rPr>
          <w:rFonts w:ascii="仿宋" w:eastAsia="仿宋" w:hAnsi="微软雅黑" w:hint="eastAsia"/>
          <w:sz w:val="28"/>
          <w:szCs w:val="28"/>
        </w:rPr>
        <w:t>82.16</w:t>
      </w:r>
      <w:r>
        <w:rPr>
          <w:rFonts w:ascii="仿宋" w:eastAsia="仿宋" w:hAnsi="微软雅黑" w:hint="eastAsia"/>
          <w:sz w:val="28"/>
          <w:szCs w:val="28"/>
        </w:rPr>
        <w:t>万元。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4.</w:t>
      </w:r>
      <w:r>
        <w:rPr>
          <w:rFonts w:ascii="仿宋" w:eastAsia="仿宋" w:hAnsi="微软雅黑" w:hint="eastAsia"/>
          <w:sz w:val="28"/>
          <w:szCs w:val="28"/>
        </w:rPr>
        <w:t>其他资产价值</w:t>
      </w:r>
      <w:r>
        <w:rPr>
          <w:rFonts w:ascii="仿宋" w:eastAsia="仿宋" w:hAnsi="微软雅黑" w:hint="eastAsia"/>
          <w:sz w:val="28"/>
          <w:szCs w:val="28"/>
        </w:rPr>
        <w:t>2578.64</w:t>
      </w:r>
      <w:r>
        <w:rPr>
          <w:rFonts w:ascii="仿宋" w:eastAsia="仿宋" w:hAnsi="微软雅黑" w:hint="eastAsia"/>
          <w:sz w:val="28"/>
          <w:szCs w:val="28"/>
        </w:rPr>
        <w:t>万元。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部门</w:t>
      </w:r>
      <w:r>
        <w:rPr>
          <w:rFonts w:ascii="仿宋" w:eastAsia="仿宋" w:hAnsi="微软雅黑" w:hint="eastAsia"/>
          <w:sz w:val="28"/>
          <w:szCs w:val="28"/>
        </w:rPr>
        <w:t>价值</w:t>
      </w:r>
      <w:r>
        <w:rPr>
          <w:rFonts w:ascii="仿宋" w:eastAsia="仿宋" w:hAnsi="微软雅黑" w:hint="eastAsia"/>
          <w:sz w:val="28"/>
          <w:szCs w:val="28"/>
        </w:rPr>
        <w:t>50</w:t>
      </w:r>
      <w:r>
        <w:rPr>
          <w:rFonts w:ascii="仿宋" w:eastAsia="仿宋" w:hAnsi="微软雅黑" w:hint="eastAsia"/>
          <w:sz w:val="28"/>
          <w:szCs w:val="28"/>
        </w:rPr>
        <w:t>万元以上大型设备</w:t>
      </w:r>
      <w:r>
        <w:rPr>
          <w:rFonts w:ascii="仿宋" w:eastAsia="仿宋" w:hAnsi="微软雅黑" w:hint="eastAsia"/>
          <w:sz w:val="28"/>
          <w:szCs w:val="28"/>
        </w:rPr>
        <w:t xml:space="preserve"> </w:t>
      </w:r>
      <w:r>
        <w:rPr>
          <w:rFonts w:ascii="仿宋" w:eastAsia="仿宋" w:hAnsi="微软雅黑" w:hint="eastAsia"/>
          <w:sz w:val="28"/>
          <w:szCs w:val="28"/>
        </w:rPr>
        <w:t>4</w:t>
      </w:r>
      <w:r>
        <w:rPr>
          <w:rFonts w:ascii="仿宋" w:eastAsia="仿宋" w:hAnsi="微软雅黑" w:hint="eastAsia"/>
          <w:sz w:val="28"/>
          <w:szCs w:val="28"/>
        </w:rPr>
        <w:t>套，</w:t>
      </w:r>
      <w:r>
        <w:rPr>
          <w:rFonts w:ascii="仿宋" w:eastAsia="仿宋" w:hAnsi="微软雅黑" w:hint="eastAsia"/>
          <w:sz w:val="28"/>
          <w:szCs w:val="28"/>
        </w:rPr>
        <w:t>部门</w:t>
      </w:r>
      <w:r>
        <w:rPr>
          <w:rFonts w:ascii="仿宋" w:eastAsia="仿宋" w:hAnsi="微软雅黑" w:hint="eastAsia"/>
          <w:sz w:val="28"/>
          <w:szCs w:val="28"/>
        </w:rPr>
        <w:t>价值</w:t>
      </w:r>
      <w:r>
        <w:rPr>
          <w:rFonts w:ascii="仿宋" w:eastAsia="仿宋" w:hAnsi="微软雅黑" w:hint="eastAsia"/>
          <w:sz w:val="28"/>
          <w:szCs w:val="28"/>
        </w:rPr>
        <w:t>100</w:t>
      </w:r>
      <w:r>
        <w:rPr>
          <w:rFonts w:ascii="仿宋" w:eastAsia="仿宋" w:hAnsi="微软雅黑" w:hint="eastAsia"/>
          <w:sz w:val="28"/>
          <w:szCs w:val="28"/>
        </w:rPr>
        <w:t>万元以上大型设备</w:t>
      </w:r>
      <w:r>
        <w:rPr>
          <w:rFonts w:ascii="仿宋" w:eastAsia="仿宋" w:hAnsi="微软雅黑" w:hint="eastAsia"/>
          <w:sz w:val="28"/>
          <w:szCs w:val="28"/>
        </w:rPr>
        <w:t>2</w:t>
      </w:r>
      <w:r>
        <w:rPr>
          <w:rFonts w:ascii="仿宋" w:eastAsia="仿宋" w:hAnsi="微软雅黑" w:hint="eastAsia"/>
          <w:sz w:val="28"/>
          <w:szCs w:val="28"/>
        </w:rPr>
        <w:t>套。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202</w:t>
      </w:r>
      <w:r>
        <w:rPr>
          <w:rFonts w:ascii="仿宋" w:eastAsia="仿宋" w:hAnsi="微软雅黑" w:hint="eastAsia"/>
          <w:sz w:val="28"/>
          <w:szCs w:val="28"/>
        </w:rPr>
        <w:t>5</w:t>
      </w:r>
      <w:r>
        <w:rPr>
          <w:rFonts w:ascii="仿宋" w:eastAsia="仿宋" w:hAnsi="微软雅黑" w:hint="eastAsia"/>
          <w:sz w:val="28"/>
          <w:szCs w:val="28"/>
        </w:rPr>
        <w:t>年部门预算未安排购置车辆经费，安排购置</w:t>
      </w:r>
      <w:r>
        <w:rPr>
          <w:rFonts w:ascii="仿宋" w:eastAsia="仿宋" w:hAnsi="微软雅黑" w:hint="eastAsia"/>
          <w:sz w:val="28"/>
          <w:szCs w:val="28"/>
        </w:rPr>
        <w:t>50</w:t>
      </w:r>
      <w:r>
        <w:rPr>
          <w:rFonts w:ascii="仿宋" w:eastAsia="仿宋" w:hAnsi="微软雅黑" w:hint="eastAsia"/>
          <w:sz w:val="28"/>
          <w:szCs w:val="28"/>
        </w:rPr>
        <w:t>万元以上大型设备</w:t>
      </w:r>
      <w:r>
        <w:rPr>
          <w:rFonts w:ascii="仿宋" w:eastAsia="仿宋" w:hAnsi="微软雅黑" w:hint="eastAsia"/>
          <w:sz w:val="28"/>
          <w:szCs w:val="28"/>
        </w:rPr>
        <w:t>0</w:t>
      </w:r>
      <w:r>
        <w:rPr>
          <w:rFonts w:ascii="仿宋" w:eastAsia="仿宋" w:hAnsi="微软雅黑" w:hint="eastAsia"/>
          <w:sz w:val="28"/>
          <w:szCs w:val="28"/>
        </w:rPr>
        <w:t>台，部门价值</w:t>
      </w:r>
      <w:r>
        <w:rPr>
          <w:rFonts w:ascii="仿宋" w:eastAsia="仿宋" w:hAnsi="微软雅黑" w:hint="eastAsia"/>
          <w:sz w:val="28"/>
          <w:szCs w:val="28"/>
        </w:rPr>
        <w:t>100</w:t>
      </w:r>
      <w:r>
        <w:rPr>
          <w:rFonts w:ascii="仿宋" w:eastAsia="仿宋" w:hAnsi="微软雅黑" w:hint="eastAsia"/>
          <w:sz w:val="28"/>
          <w:szCs w:val="28"/>
        </w:rPr>
        <w:t>万元以上大型设备</w:t>
      </w:r>
      <w:r>
        <w:rPr>
          <w:rFonts w:ascii="仿宋" w:eastAsia="仿宋" w:hAnsi="微软雅黑" w:hint="eastAsia"/>
          <w:sz w:val="28"/>
          <w:szCs w:val="28"/>
        </w:rPr>
        <w:t>0</w:t>
      </w:r>
      <w:r>
        <w:rPr>
          <w:rFonts w:ascii="仿宋" w:eastAsia="仿宋" w:hAnsi="微软雅黑" w:hint="eastAsia"/>
          <w:sz w:val="28"/>
          <w:szCs w:val="28"/>
        </w:rPr>
        <w:t>台。</w:t>
      </w:r>
    </w:p>
    <w:p w:rsidR="00D16ED4" w:rsidRDefault="001A31AC">
      <w:pPr>
        <w:pStyle w:val="3"/>
        <w:numPr>
          <w:ilvl w:val="0"/>
          <w:numId w:val="2"/>
        </w:numPr>
        <w:spacing w:before="0" w:after="0" w:line="560" w:lineRule="exact"/>
        <w:ind w:left="0" w:firstLineChars="201" w:firstLine="565"/>
        <w:rPr>
          <w:rFonts w:ascii="楷体" w:eastAsia="楷体"/>
          <w:sz w:val="28"/>
          <w:szCs w:val="28"/>
        </w:rPr>
      </w:pPr>
      <w:r>
        <w:rPr>
          <w:rFonts w:ascii="楷体" w:eastAsia="楷体" w:hint="eastAsia"/>
          <w:sz w:val="28"/>
          <w:szCs w:val="28"/>
        </w:rPr>
        <w:t>预算绩效情况</w:t>
      </w:r>
    </w:p>
    <w:p w:rsidR="00D16ED4" w:rsidRDefault="001A31AC">
      <w:pPr>
        <w:widowControl/>
        <w:spacing w:line="56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bookmarkStart w:id="1" w:name="OLE_LINK1"/>
      <w:r>
        <w:rPr>
          <w:rFonts w:ascii="仿宋" w:eastAsia="仿宋" w:hAnsi="微软雅黑"/>
          <w:sz w:val="28"/>
          <w:szCs w:val="28"/>
        </w:rPr>
        <w:t>202</w:t>
      </w:r>
      <w:r>
        <w:rPr>
          <w:rFonts w:ascii="仿宋" w:eastAsia="仿宋" w:hAnsi="微软雅黑"/>
          <w:sz w:val="28"/>
          <w:szCs w:val="28"/>
        </w:rPr>
        <w:t>5</w:t>
      </w:r>
      <w:r>
        <w:rPr>
          <w:rFonts w:ascii="仿宋" w:eastAsia="仿宋" w:hAnsi="微软雅黑" w:hint="eastAsia"/>
          <w:sz w:val="28"/>
          <w:szCs w:val="28"/>
        </w:rPr>
        <w:t>年，</w:t>
      </w:r>
      <w:r>
        <w:rPr>
          <w:rFonts w:ascii="仿宋" w:eastAsia="仿宋" w:hAnsi="微软雅黑" w:hint="eastAsia"/>
          <w:sz w:val="28"/>
          <w:szCs w:val="28"/>
        </w:rPr>
        <w:t>本部门</w:t>
      </w:r>
      <w:r>
        <w:rPr>
          <w:rFonts w:ascii="仿宋" w:eastAsia="仿宋" w:hAnsi="微软雅黑" w:hint="eastAsia"/>
          <w:sz w:val="28"/>
          <w:szCs w:val="28"/>
        </w:rPr>
        <w:t>预算绩效管理</w:t>
      </w:r>
      <w:r>
        <w:rPr>
          <w:rFonts w:ascii="仿宋" w:eastAsia="仿宋" w:hAnsi="微软雅黑" w:hint="eastAsia"/>
          <w:sz w:val="28"/>
          <w:szCs w:val="28"/>
        </w:rPr>
        <w:t>整体预算绩效目标</w:t>
      </w:r>
      <w:r>
        <w:rPr>
          <w:rFonts w:ascii="仿宋" w:eastAsia="仿宋" w:hAnsi="微软雅黑" w:hint="eastAsia"/>
          <w:sz w:val="28"/>
          <w:szCs w:val="28"/>
        </w:rPr>
        <w:t>1</w:t>
      </w:r>
      <w:r>
        <w:rPr>
          <w:rFonts w:ascii="仿宋" w:eastAsia="仿宋" w:hAnsi="微软雅黑" w:hint="eastAsia"/>
          <w:sz w:val="28"/>
          <w:szCs w:val="28"/>
        </w:rPr>
        <w:t>个，涉及预算金额</w:t>
      </w:r>
      <w:r>
        <w:rPr>
          <w:rFonts w:ascii="仿宋" w:eastAsia="仿宋" w:hAnsi="微软雅黑" w:hint="eastAsia"/>
          <w:sz w:val="28"/>
          <w:szCs w:val="28"/>
        </w:rPr>
        <w:t>1834.27</w:t>
      </w:r>
      <w:r>
        <w:rPr>
          <w:rFonts w:ascii="仿宋" w:eastAsia="仿宋" w:hAnsi="微软雅黑" w:hint="eastAsia"/>
          <w:sz w:val="28"/>
          <w:szCs w:val="28"/>
        </w:rPr>
        <w:t>万元；当年预算安排项目共</w:t>
      </w:r>
      <w:r>
        <w:rPr>
          <w:rFonts w:ascii="仿宋" w:eastAsia="仿宋" w:hAnsi="微软雅黑" w:hint="eastAsia"/>
          <w:sz w:val="28"/>
          <w:szCs w:val="28"/>
        </w:rPr>
        <w:t>3</w:t>
      </w:r>
      <w:r>
        <w:rPr>
          <w:rFonts w:ascii="仿宋" w:eastAsia="仿宋" w:hAnsi="微软雅黑" w:hint="eastAsia"/>
          <w:sz w:val="28"/>
          <w:szCs w:val="28"/>
        </w:rPr>
        <w:t>个，其中</w:t>
      </w:r>
      <w:r>
        <w:rPr>
          <w:rFonts w:ascii="仿宋" w:eastAsia="仿宋" w:hAnsi="微软雅黑" w:hint="eastAsia"/>
          <w:sz w:val="28"/>
          <w:szCs w:val="28"/>
        </w:rPr>
        <w:t>:</w:t>
      </w:r>
      <w:r>
        <w:rPr>
          <w:rFonts w:ascii="仿宋" w:eastAsia="仿宋" w:hAnsi="微软雅黑" w:hint="eastAsia"/>
          <w:sz w:val="28"/>
          <w:szCs w:val="28"/>
          <w:lang w:eastAsia="zh-Hans"/>
        </w:rPr>
        <w:t>财政拨款</w:t>
      </w:r>
      <w:r>
        <w:rPr>
          <w:rFonts w:ascii="仿宋" w:eastAsia="仿宋" w:hAnsi="微软雅黑" w:hint="eastAsia"/>
          <w:sz w:val="28"/>
          <w:szCs w:val="28"/>
        </w:rPr>
        <w:t>项目</w:t>
      </w:r>
      <w:r>
        <w:rPr>
          <w:rFonts w:ascii="仿宋" w:eastAsia="仿宋" w:hAnsi="微软雅黑" w:hint="eastAsia"/>
          <w:sz w:val="28"/>
          <w:szCs w:val="28"/>
        </w:rPr>
        <w:t>涉及预算金额</w:t>
      </w:r>
      <w:r>
        <w:rPr>
          <w:rFonts w:ascii="仿宋" w:eastAsia="仿宋" w:hAnsi="微软雅黑" w:hint="eastAsia"/>
          <w:sz w:val="28"/>
          <w:szCs w:val="28"/>
        </w:rPr>
        <w:t>1063</w:t>
      </w:r>
      <w:r>
        <w:rPr>
          <w:rFonts w:ascii="仿宋" w:eastAsia="仿宋" w:hAnsi="微软雅黑" w:hint="eastAsia"/>
          <w:sz w:val="28"/>
          <w:szCs w:val="28"/>
        </w:rPr>
        <w:t>万元；</w:t>
      </w:r>
      <w:r>
        <w:rPr>
          <w:rFonts w:ascii="仿宋" w:eastAsia="仿宋" w:hAnsi="微软雅黑" w:hint="eastAsia"/>
          <w:sz w:val="28"/>
          <w:szCs w:val="28"/>
          <w:lang w:eastAsia="zh-Hans"/>
        </w:rPr>
        <w:t>非财政拨款项目</w:t>
      </w:r>
      <w:r>
        <w:rPr>
          <w:rFonts w:ascii="仿宋" w:eastAsia="仿宋" w:hAnsi="微软雅黑" w:hint="eastAsia"/>
          <w:sz w:val="28"/>
          <w:szCs w:val="28"/>
        </w:rPr>
        <w:t>涉及预算金额</w:t>
      </w:r>
      <w:r>
        <w:rPr>
          <w:rFonts w:ascii="仿宋" w:eastAsia="仿宋" w:hAnsi="微软雅黑" w:hint="eastAsia"/>
          <w:sz w:val="28"/>
          <w:szCs w:val="28"/>
        </w:rPr>
        <w:t>0</w:t>
      </w:r>
      <w:r>
        <w:rPr>
          <w:rFonts w:ascii="仿宋" w:eastAsia="仿宋" w:hAnsi="微软雅黑" w:hint="eastAsia"/>
          <w:sz w:val="28"/>
          <w:szCs w:val="28"/>
        </w:rPr>
        <w:t>万元。具体情况见下表：</w:t>
      </w:r>
      <w:r>
        <w:rPr>
          <w:rFonts w:ascii="仿宋" w:eastAsia="仿宋" w:hAnsi="微软雅黑" w:hint="eastAsia"/>
          <w:sz w:val="28"/>
          <w:szCs w:val="28"/>
        </w:rPr>
        <w:t xml:space="preserve">  </w:t>
      </w:r>
    </w:p>
    <w:p w:rsidR="00D16ED4" w:rsidRDefault="00D16ED4">
      <w:pPr>
        <w:spacing w:line="600" w:lineRule="exact"/>
        <w:ind w:firstLineChars="200" w:firstLine="562"/>
        <w:rPr>
          <w:rFonts w:ascii="仿宋" w:eastAsia="仿宋" w:hAnsi="微软雅黑"/>
          <w:b/>
          <w:bCs/>
          <w:sz w:val="28"/>
          <w:szCs w:val="28"/>
          <w:lang w:eastAsia="zh-Hans"/>
        </w:rPr>
      </w:pPr>
    </w:p>
    <w:p w:rsidR="00D16ED4" w:rsidRDefault="00D16ED4">
      <w:pPr>
        <w:spacing w:line="600" w:lineRule="exact"/>
        <w:ind w:firstLineChars="200" w:firstLine="560"/>
        <w:rPr>
          <w:rFonts w:ascii="仿宋" w:eastAsia="仿宋" w:hAnsi="微软雅黑"/>
          <w:sz w:val="28"/>
          <w:szCs w:val="28"/>
          <w:lang w:eastAsia="zh-Hans"/>
        </w:rPr>
      </w:pPr>
    </w:p>
    <w:p w:rsidR="00D16ED4" w:rsidRDefault="00D16ED4">
      <w:pPr>
        <w:spacing w:line="600" w:lineRule="exact"/>
        <w:ind w:firstLineChars="200" w:firstLine="560"/>
        <w:rPr>
          <w:rFonts w:ascii="仿宋" w:eastAsia="仿宋" w:hAnsi="微软雅黑"/>
          <w:sz w:val="28"/>
          <w:szCs w:val="28"/>
          <w:lang w:eastAsia="zh-Hans"/>
        </w:rPr>
      </w:pPr>
    </w:p>
    <w:p w:rsidR="00D16ED4" w:rsidRDefault="00D16ED4">
      <w:pPr>
        <w:spacing w:line="600" w:lineRule="exact"/>
        <w:ind w:firstLineChars="200" w:firstLine="560"/>
        <w:rPr>
          <w:rFonts w:ascii="仿宋" w:eastAsia="仿宋" w:hAnsi="微软雅黑"/>
          <w:sz w:val="28"/>
          <w:szCs w:val="28"/>
          <w:lang w:eastAsia="zh-Hans"/>
        </w:rPr>
      </w:pPr>
    </w:p>
    <w:p w:rsidR="00D16ED4" w:rsidRDefault="00D16ED4">
      <w:pPr>
        <w:pStyle w:val="a0"/>
        <w:rPr>
          <w:rFonts w:ascii="仿宋" w:eastAsia="仿宋" w:hAnsi="微软雅黑"/>
          <w:sz w:val="28"/>
          <w:szCs w:val="28"/>
          <w:lang w:eastAsia="zh-Hans"/>
        </w:rPr>
      </w:pPr>
    </w:p>
    <w:p w:rsidR="00D16ED4" w:rsidRDefault="00D16ED4">
      <w:pPr>
        <w:pStyle w:val="a0"/>
        <w:rPr>
          <w:rFonts w:ascii="仿宋" w:eastAsia="仿宋" w:hAnsi="微软雅黑"/>
          <w:sz w:val="28"/>
          <w:szCs w:val="28"/>
          <w:lang w:eastAsia="zh-Hans"/>
        </w:rPr>
      </w:pPr>
    </w:p>
    <w:p w:rsidR="00D16ED4" w:rsidRDefault="00D16ED4">
      <w:pPr>
        <w:pStyle w:val="a0"/>
        <w:rPr>
          <w:rFonts w:ascii="仿宋" w:eastAsia="仿宋" w:hAnsi="微软雅黑"/>
          <w:sz w:val="28"/>
          <w:szCs w:val="28"/>
          <w:lang w:eastAsia="zh-Hans"/>
        </w:rPr>
      </w:pPr>
    </w:p>
    <w:p w:rsidR="00D16ED4" w:rsidRDefault="00D16ED4">
      <w:pPr>
        <w:pStyle w:val="a0"/>
        <w:rPr>
          <w:rFonts w:ascii="仿宋" w:eastAsia="仿宋" w:hAnsi="微软雅黑"/>
          <w:sz w:val="28"/>
          <w:szCs w:val="28"/>
          <w:lang w:eastAsia="zh-Hans"/>
        </w:rPr>
      </w:pPr>
    </w:p>
    <w:p w:rsidR="00D16ED4" w:rsidRDefault="00D16ED4">
      <w:pPr>
        <w:spacing w:line="600" w:lineRule="exact"/>
        <w:rPr>
          <w:rFonts w:ascii="仿宋" w:eastAsia="仿宋" w:hAnsi="微软雅黑"/>
          <w:sz w:val="28"/>
          <w:szCs w:val="28"/>
          <w:lang w:eastAsia="zh-Hans"/>
        </w:rPr>
      </w:pPr>
    </w:p>
    <w:p w:rsidR="00D16ED4" w:rsidRDefault="00D16ED4">
      <w:pPr>
        <w:widowControl/>
        <w:jc w:val="center"/>
        <w:textAlignment w:val="center"/>
        <w:rPr>
          <w:rFonts w:ascii="仿宋_GB2312" w:eastAsia="仿宋_GB2312" w:hAnsi="宋体" w:cs="仿宋_GB2312"/>
          <w:b/>
          <w:color w:val="000000"/>
          <w:kern w:val="0"/>
          <w:sz w:val="32"/>
          <w:szCs w:val="32"/>
          <w:lang w:bidi="ar"/>
        </w:rPr>
        <w:sectPr w:rsidR="00D16ED4">
          <w:pgSz w:w="11906" w:h="16838"/>
          <w:pgMar w:top="1043" w:right="1800" w:bottom="873" w:left="1800" w:header="851" w:footer="992" w:gutter="0"/>
          <w:pgNumType w:fmt="numberInDash"/>
          <w:cols w:space="0"/>
          <w:docGrid w:type="lines" w:linePitch="312"/>
        </w:sectPr>
      </w:pPr>
    </w:p>
    <w:tbl>
      <w:tblPr>
        <w:tblpPr w:leftFromText="180" w:rightFromText="180" w:vertAnchor="text" w:horzAnchor="page" w:tblpX="1429" w:tblpY="-11195"/>
        <w:tblOverlap w:val="never"/>
        <w:tblW w:w="9340" w:type="dxa"/>
        <w:tblLayout w:type="fixed"/>
        <w:tblLook w:val="04A0" w:firstRow="1" w:lastRow="0" w:firstColumn="1" w:lastColumn="0" w:noHBand="0" w:noVBand="1"/>
      </w:tblPr>
      <w:tblGrid>
        <w:gridCol w:w="1122"/>
        <w:gridCol w:w="1367"/>
        <w:gridCol w:w="1657"/>
        <w:gridCol w:w="1271"/>
        <w:gridCol w:w="2114"/>
        <w:gridCol w:w="1809"/>
      </w:tblGrid>
      <w:tr w:rsidR="00D16ED4">
        <w:trPr>
          <w:trHeight w:val="972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ED4" w:rsidRDefault="00D16ED4">
            <w:pPr>
              <w:pStyle w:val="a0"/>
            </w:pPr>
          </w:p>
          <w:p w:rsidR="00D16ED4" w:rsidRDefault="00D16ED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  <w:lang w:bidi="ar"/>
              </w:rPr>
            </w:pPr>
          </w:p>
          <w:p w:rsidR="00D16ED4" w:rsidRDefault="001A31A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仿宋" w:eastAsia="仿宋" w:hAnsi="Calibri" w:hint="eastAsia"/>
                <w:b/>
                <w:sz w:val="28"/>
                <w:szCs w:val="28"/>
              </w:rPr>
              <w:t>部门整体绩效目标表</w:t>
            </w:r>
          </w:p>
        </w:tc>
      </w:tr>
      <w:tr w:rsidR="00D16ED4">
        <w:trPr>
          <w:trHeight w:val="516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仿宋" w:eastAsia="仿宋" w:hAnsi="Calibri" w:hint="eastAsia"/>
                <w:sz w:val="18"/>
                <w:szCs w:val="18"/>
              </w:rPr>
              <w:t>（</w:t>
            </w:r>
            <w:r>
              <w:rPr>
                <w:rFonts w:ascii="仿宋" w:eastAsia="仿宋" w:hAnsi="Calibri" w:hint="eastAsia"/>
                <w:sz w:val="18"/>
                <w:szCs w:val="18"/>
              </w:rPr>
              <w:t>2025</w:t>
            </w:r>
            <w:r>
              <w:rPr>
                <w:rFonts w:ascii="仿宋" w:eastAsia="仿宋" w:hAnsi="Calibri" w:hint="eastAsia"/>
                <w:sz w:val="18"/>
                <w:szCs w:val="18"/>
              </w:rPr>
              <w:t>年）</w:t>
            </w:r>
          </w:p>
        </w:tc>
      </w:tr>
      <w:tr w:rsidR="00D16ED4">
        <w:trPr>
          <w:trHeight w:val="719"/>
        </w:trPr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 w:hint="eastAsia"/>
                <w:b/>
                <w:sz w:val="18"/>
                <w:szCs w:val="18"/>
              </w:rPr>
              <w:t>部门（单位）名称（盖章）</w:t>
            </w:r>
          </w:p>
        </w:tc>
        <w:tc>
          <w:tcPr>
            <w:tcW w:w="6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中共呼图壁县委员会政法委员会</w:t>
            </w:r>
          </w:p>
        </w:tc>
      </w:tr>
      <w:tr w:rsidR="00D16ED4">
        <w:trPr>
          <w:trHeight w:val="559"/>
        </w:trPr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 w:hint="eastAsia"/>
                <w:b/>
                <w:sz w:val="18"/>
                <w:szCs w:val="18"/>
              </w:rPr>
              <w:t>部门（单位）联系人</w:t>
            </w:r>
          </w:p>
        </w:tc>
        <w:tc>
          <w:tcPr>
            <w:tcW w:w="2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王锋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Calibri" w:hAnsi="Calibri" w:hint="eastAsia"/>
                <w:b/>
                <w:sz w:val="18"/>
                <w:szCs w:val="18"/>
              </w:rPr>
              <w:t>联系电话：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4508610</w:t>
            </w:r>
          </w:p>
        </w:tc>
      </w:tr>
      <w:tr w:rsidR="00D16ED4">
        <w:trPr>
          <w:trHeight w:val="1344"/>
        </w:trPr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 w:hint="eastAsia"/>
                <w:b/>
                <w:sz w:val="18"/>
                <w:szCs w:val="18"/>
              </w:rPr>
              <w:br/>
            </w:r>
            <w:r>
              <w:rPr>
                <w:rFonts w:ascii="Calibri" w:hAnsi="Calibri" w:hint="eastAsia"/>
                <w:b/>
                <w:sz w:val="18"/>
                <w:szCs w:val="18"/>
              </w:rPr>
              <w:t>年度绩效目标</w:t>
            </w:r>
          </w:p>
        </w:tc>
        <w:tc>
          <w:tcPr>
            <w:tcW w:w="6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坚持以习近平新时代中国特色社会主义思想为指导，全面贯彻党的二十大精神，贯彻落</w:t>
            </w:r>
            <w:proofErr w:type="gramStart"/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实习近</w:t>
            </w:r>
            <w:proofErr w:type="gramEnd"/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平总书记视察新疆重要讲话重要指示精神，深入落实新时代党的建设总要求和新时代党的组织路线，完整准确贯彻新时代党</w:t>
            </w:r>
            <w:proofErr w:type="gramStart"/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的治疆方略</w:t>
            </w:r>
            <w:proofErr w:type="gramEnd"/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，聚焦社会稳定和长治久安总目标，坚持和加强党的全面领导，认真落实中央、区、州、县党委决定以及州党委政法委的工作要求，研究协调政法单位之间、政法单位和有关部门之间有关重大事项，统一政法单位思想和行动等各项工作，在推进长治久安的根本性、基础性、长远性工作上取得更明显的实效，不断提高政法工作质量，为全面建设社会主义现</w:t>
            </w:r>
            <w:r>
              <w:rPr>
                <w:rFonts w:ascii="Calibri" w:hAnsi="Calibri" w:hint="eastAsia"/>
                <w:color w:val="000000"/>
                <w:sz w:val="18"/>
                <w:szCs w:val="18"/>
              </w:rPr>
              <w:t>代化国家开好局起好步、在新征程上建设美好新疆提供坚强的政法保障。</w:t>
            </w:r>
          </w:p>
        </w:tc>
      </w:tr>
      <w:tr w:rsidR="00D16ED4">
        <w:trPr>
          <w:trHeight w:val="497"/>
        </w:trPr>
        <w:tc>
          <w:tcPr>
            <w:tcW w:w="24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 w:hint="eastAsia"/>
                <w:b/>
                <w:sz w:val="18"/>
                <w:szCs w:val="18"/>
              </w:rPr>
              <w:t>年度预算（万元）</w:t>
            </w:r>
          </w:p>
        </w:tc>
        <w:tc>
          <w:tcPr>
            <w:tcW w:w="2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资金来源</w:t>
            </w:r>
          </w:p>
        </w:tc>
        <w:tc>
          <w:tcPr>
            <w:tcW w:w="3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资金总额（万元）</w:t>
            </w:r>
          </w:p>
        </w:tc>
      </w:tr>
      <w:tr w:rsidR="00D16ED4">
        <w:trPr>
          <w:trHeight w:val="524"/>
        </w:trPr>
        <w:tc>
          <w:tcPr>
            <w:tcW w:w="248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财政资金（万元）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上级安排</w:t>
            </w:r>
          </w:p>
        </w:tc>
        <w:tc>
          <w:tcPr>
            <w:tcW w:w="3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0</w:t>
            </w:r>
          </w:p>
        </w:tc>
      </w:tr>
      <w:tr w:rsidR="00D16ED4">
        <w:trPr>
          <w:trHeight w:val="473"/>
        </w:trPr>
        <w:tc>
          <w:tcPr>
            <w:tcW w:w="248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D16ED4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本级安排</w:t>
            </w:r>
          </w:p>
        </w:tc>
        <w:tc>
          <w:tcPr>
            <w:tcW w:w="3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1613.9</w:t>
            </w:r>
          </w:p>
        </w:tc>
      </w:tr>
      <w:tr w:rsidR="00D16ED4">
        <w:trPr>
          <w:trHeight w:val="547"/>
        </w:trPr>
        <w:tc>
          <w:tcPr>
            <w:tcW w:w="248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其他资金（万元）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其他</w:t>
            </w:r>
          </w:p>
        </w:tc>
        <w:tc>
          <w:tcPr>
            <w:tcW w:w="3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220.37</w:t>
            </w:r>
          </w:p>
        </w:tc>
      </w:tr>
      <w:tr w:rsidR="00D16ED4">
        <w:trPr>
          <w:trHeight w:val="459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 w:hint="eastAsia"/>
                <w:b/>
                <w:sz w:val="18"/>
                <w:szCs w:val="18"/>
              </w:rPr>
              <w:t>指标值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 w:hint="eastAsia"/>
                <w:b/>
                <w:sz w:val="18"/>
                <w:szCs w:val="18"/>
              </w:rPr>
              <w:t>指标设定依据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 w:hint="eastAsia"/>
                <w:b/>
                <w:sz w:val="18"/>
                <w:szCs w:val="18"/>
              </w:rPr>
              <w:t>分值权重</w:t>
            </w:r>
          </w:p>
        </w:tc>
      </w:tr>
      <w:tr w:rsidR="00D16ED4">
        <w:trPr>
          <w:trHeight w:val="702"/>
        </w:trPr>
        <w:tc>
          <w:tcPr>
            <w:tcW w:w="11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履职效能</w:t>
            </w:r>
          </w:p>
        </w:tc>
        <w:tc>
          <w:tcPr>
            <w:tcW w:w="13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数量指标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政治轮训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&gt;=1</w:t>
            </w:r>
            <w:r>
              <w:rPr>
                <w:rFonts w:ascii="Calibri" w:hAnsi="Calibri" w:hint="eastAsia"/>
                <w:sz w:val="18"/>
                <w:szCs w:val="18"/>
              </w:rPr>
              <w:t>期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昌吉州</w:t>
            </w:r>
            <w:r>
              <w:rPr>
                <w:rFonts w:ascii="Calibri" w:hAnsi="Calibri" w:hint="eastAsia"/>
                <w:sz w:val="18"/>
                <w:szCs w:val="18"/>
              </w:rPr>
              <w:t>2024</w:t>
            </w:r>
            <w:r>
              <w:rPr>
                <w:rFonts w:ascii="Calibri" w:hAnsi="Calibri" w:hint="eastAsia"/>
                <w:sz w:val="18"/>
                <w:szCs w:val="18"/>
              </w:rPr>
              <w:t>年度重点工作考核细则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25</w:t>
            </w:r>
          </w:p>
        </w:tc>
      </w:tr>
      <w:tr w:rsidR="00D16ED4">
        <w:trPr>
          <w:trHeight w:val="702"/>
        </w:trPr>
        <w:tc>
          <w:tcPr>
            <w:tcW w:w="11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6ED4" w:rsidRDefault="00D16ED4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3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6ED4" w:rsidRDefault="00D16ED4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开展专项教育宣传活动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&gt;=3</w:t>
            </w:r>
            <w:r>
              <w:rPr>
                <w:rFonts w:ascii="Calibri" w:hAnsi="Calibri" w:hint="eastAsia"/>
                <w:sz w:val="18"/>
                <w:szCs w:val="18"/>
              </w:rPr>
              <w:t>次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昌吉州</w:t>
            </w:r>
            <w:r>
              <w:rPr>
                <w:rFonts w:ascii="Calibri" w:hAnsi="Calibri" w:hint="eastAsia"/>
                <w:sz w:val="18"/>
                <w:szCs w:val="18"/>
              </w:rPr>
              <w:t>2024</w:t>
            </w:r>
            <w:r>
              <w:rPr>
                <w:rFonts w:ascii="Calibri" w:hAnsi="Calibri" w:hint="eastAsia"/>
                <w:sz w:val="18"/>
                <w:szCs w:val="18"/>
              </w:rPr>
              <w:t>年度重点工作考核细则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15</w:t>
            </w:r>
          </w:p>
        </w:tc>
      </w:tr>
      <w:tr w:rsidR="00D16ED4">
        <w:trPr>
          <w:trHeight w:val="702"/>
        </w:trPr>
        <w:tc>
          <w:tcPr>
            <w:tcW w:w="11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6ED4" w:rsidRDefault="00D16ED4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3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16ED4" w:rsidRDefault="00D16ED4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开展铁路安全进校园活动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&gt;=2</w:t>
            </w:r>
            <w:r>
              <w:rPr>
                <w:rFonts w:ascii="Calibri" w:hAnsi="Calibri" w:hint="eastAsia"/>
                <w:sz w:val="18"/>
                <w:szCs w:val="18"/>
              </w:rPr>
              <w:t>次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昌吉州</w:t>
            </w:r>
            <w:r>
              <w:rPr>
                <w:rFonts w:ascii="Calibri" w:hAnsi="Calibri" w:hint="eastAsia"/>
                <w:sz w:val="18"/>
                <w:szCs w:val="18"/>
              </w:rPr>
              <w:t>2024</w:t>
            </w:r>
            <w:r>
              <w:rPr>
                <w:rFonts w:ascii="Calibri" w:hAnsi="Calibri" w:hint="eastAsia"/>
                <w:sz w:val="18"/>
                <w:szCs w:val="18"/>
              </w:rPr>
              <w:t>年度重点工作考核细则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30</w:t>
            </w:r>
          </w:p>
        </w:tc>
      </w:tr>
      <w:tr w:rsidR="00D16ED4">
        <w:trPr>
          <w:trHeight w:val="702"/>
        </w:trPr>
        <w:tc>
          <w:tcPr>
            <w:tcW w:w="11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D16ED4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3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D16ED4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开展平安建设和网格条例培训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&gt;=2</w:t>
            </w:r>
            <w:r>
              <w:rPr>
                <w:rFonts w:ascii="Calibri" w:hAnsi="Calibri" w:hint="eastAsia"/>
                <w:sz w:val="18"/>
                <w:szCs w:val="18"/>
              </w:rPr>
              <w:t>次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昌吉州</w:t>
            </w:r>
            <w:r>
              <w:rPr>
                <w:rFonts w:ascii="Calibri" w:hAnsi="Calibri" w:hint="eastAsia"/>
                <w:sz w:val="18"/>
                <w:szCs w:val="18"/>
              </w:rPr>
              <w:t>2024</w:t>
            </w:r>
            <w:r>
              <w:rPr>
                <w:rFonts w:ascii="Calibri" w:hAnsi="Calibri" w:hint="eastAsia"/>
                <w:sz w:val="18"/>
                <w:szCs w:val="18"/>
              </w:rPr>
              <w:t>年度重点工作考核细则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20</w:t>
            </w:r>
          </w:p>
        </w:tc>
      </w:tr>
    </w:tbl>
    <w:p w:rsidR="00D16ED4" w:rsidRDefault="00D16ED4">
      <w:pPr>
        <w:pStyle w:val="a0"/>
        <w:rPr>
          <w:rFonts w:ascii="仿宋" w:eastAsia="仿宋" w:hAnsi="微软雅黑"/>
          <w:sz w:val="28"/>
          <w:szCs w:val="28"/>
          <w:lang w:eastAsia="zh-Hans"/>
        </w:rPr>
      </w:pPr>
    </w:p>
    <w:p w:rsidR="00D16ED4" w:rsidRDefault="00D16ED4">
      <w:pPr>
        <w:pStyle w:val="a0"/>
        <w:rPr>
          <w:rFonts w:ascii="仿宋" w:eastAsia="仿宋" w:hAnsi="微软雅黑"/>
          <w:sz w:val="28"/>
          <w:szCs w:val="28"/>
          <w:lang w:eastAsia="zh-Hans"/>
        </w:rPr>
      </w:pPr>
    </w:p>
    <w:p w:rsidR="00D16ED4" w:rsidRDefault="00D16ED4">
      <w:pPr>
        <w:pStyle w:val="a0"/>
        <w:rPr>
          <w:rFonts w:ascii="仿宋" w:eastAsia="仿宋" w:hAnsi="微软雅黑"/>
          <w:sz w:val="28"/>
          <w:szCs w:val="28"/>
          <w:lang w:eastAsia="zh-Hans"/>
        </w:rPr>
      </w:pPr>
    </w:p>
    <w:p w:rsidR="00D16ED4" w:rsidRDefault="00D16ED4">
      <w:pPr>
        <w:pStyle w:val="a0"/>
        <w:rPr>
          <w:rFonts w:ascii="仿宋" w:eastAsia="仿宋" w:hAnsi="微软雅黑"/>
          <w:sz w:val="28"/>
          <w:szCs w:val="28"/>
          <w:lang w:eastAsia="zh-Hans"/>
        </w:rPr>
      </w:pPr>
    </w:p>
    <w:bookmarkEnd w:id="1"/>
    <w:tbl>
      <w:tblPr>
        <w:tblpPr w:leftFromText="180" w:rightFromText="180" w:vertAnchor="text" w:horzAnchor="page" w:tblpX="1103" w:tblpY="515"/>
        <w:tblOverlap w:val="never"/>
        <w:tblW w:w="9260" w:type="dxa"/>
        <w:tblLook w:val="04A0" w:firstRow="1" w:lastRow="0" w:firstColumn="1" w:lastColumn="0" w:noHBand="0" w:noVBand="1"/>
      </w:tblPr>
      <w:tblGrid>
        <w:gridCol w:w="912"/>
        <w:gridCol w:w="912"/>
        <w:gridCol w:w="912"/>
        <w:gridCol w:w="912"/>
        <w:gridCol w:w="912"/>
        <w:gridCol w:w="912"/>
        <w:gridCol w:w="912"/>
        <w:gridCol w:w="912"/>
        <w:gridCol w:w="1964"/>
      </w:tblGrid>
      <w:tr w:rsidR="00D16ED4">
        <w:trPr>
          <w:trHeight w:val="1098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ED4" w:rsidRDefault="00D16ED4">
            <w:pPr>
              <w:widowControl/>
              <w:ind w:firstLineChars="900" w:firstLine="2891"/>
              <w:textAlignment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</w:p>
          <w:p w:rsidR="00D16ED4" w:rsidRDefault="001A31AC">
            <w:pPr>
              <w:widowControl/>
              <w:ind w:firstLineChars="1100" w:firstLine="3092"/>
              <w:textAlignment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仿宋" w:eastAsia="仿宋" w:hAnsi="Calibri" w:hint="eastAsia"/>
                <w:b/>
                <w:sz w:val="28"/>
                <w:szCs w:val="28"/>
              </w:rPr>
              <w:t>项目支出绩效目标表</w:t>
            </w:r>
          </w:p>
        </w:tc>
      </w:tr>
      <w:tr w:rsidR="00D16ED4">
        <w:trPr>
          <w:trHeight w:val="360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lang w:eastAsia="zh-Hans"/>
              </w:rPr>
            </w:pPr>
            <w:r>
              <w:rPr>
                <w:rFonts w:ascii="仿宋" w:eastAsia="仿宋" w:hAnsi="Calibri" w:hint="eastAsia"/>
                <w:sz w:val="18"/>
                <w:szCs w:val="18"/>
              </w:rPr>
              <w:t>(2025</w:t>
            </w:r>
            <w:r>
              <w:rPr>
                <w:rFonts w:ascii="仿宋" w:eastAsia="仿宋" w:hAnsi="Calibri" w:hint="eastAsia"/>
                <w:sz w:val="18"/>
                <w:szCs w:val="18"/>
              </w:rPr>
              <w:t>年</w:t>
            </w:r>
            <w:r>
              <w:rPr>
                <w:rFonts w:ascii="仿宋" w:eastAsia="仿宋" w:hAnsi="Calibri" w:hint="eastAsia"/>
                <w:sz w:val="18"/>
                <w:szCs w:val="18"/>
              </w:rPr>
              <w:t>)</w:t>
            </w:r>
          </w:p>
        </w:tc>
      </w:tr>
      <w:tr w:rsidR="00D16ED4">
        <w:trPr>
          <w:trHeight w:val="619"/>
        </w:trPr>
        <w:tc>
          <w:tcPr>
            <w:tcW w:w="1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 w:hint="eastAsia"/>
                <w:b/>
                <w:sz w:val="18"/>
                <w:szCs w:val="18"/>
              </w:rPr>
              <w:lastRenderedPageBreak/>
              <w:t>预算单位</w:t>
            </w:r>
          </w:p>
        </w:tc>
        <w:tc>
          <w:tcPr>
            <w:tcW w:w="74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中共呼图壁县委员会政法委员会</w:t>
            </w:r>
          </w:p>
        </w:tc>
      </w:tr>
      <w:tr w:rsidR="00D16ED4">
        <w:trPr>
          <w:trHeight w:val="619"/>
        </w:trPr>
        <w:tc>
          <w:tcPr>
            <w:tcW w:w="1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 w:hint="eastAsia"/>
                <w:b/>
                <w:sz w:val="18"/>
                <w:szCs w:val="18"/>
              </w:rPr>
              <w:t>项目名称</w:t>
            </w:r>
          </w:p>
        </w:tc>
        <w:tc>
          <w:tcPr>
            <w:tcW w:w="27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电</w:t>
            </w:r>
            <w:r>
              <w:rPr>
                <w:rFonts w:ascii="Calibri" w:hAnsi="Calibri" w:hint="eastAsia"/>
                <w:sz w:val="18"/>
                <w:szCs w:val="18"/>
              </w:rPr>
              <w:t>信联通移动全县接入互联网通讯费</w:t>
            </w:r>
          </w:p>
        </w:tc>
        <w:tc>
          <w:tcPr>
            <w:tcW w:w="1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项目负责人</w:t>
            </w:r>
          </w:p>
        </w:tc>
        <w:tc>
          <w:tcPr>
            <w:tcW w:w="2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王峰</w:t>
            </w:r>
          </w:p>
        </w:tc>
      </w:tr>
      <w:tr w:rsidR="00D16ED4">
        <w:trPr>
          <w:trHeight w:val="699"/>
        </w:trPr>
        <w:tc>
          <w:tcPr>
            <w:tcW w:w="1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项目资金（万元）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年度预算总额：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960</w:t>
            </w:r>
          </w:p>
        </w:tc>
        <w:tc>
          <w:tcPr>
            <w:tcW w:w="9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其中：财政拨款</w:t>
            </w:r>
          </w:p>
        </w:tc>
        <w:tc>
          <w:tcPr>
            <w:tcW w:w="9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960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其他资金：</w:t>
            </w:r>
          </w:p>
        </w:tc>
        <w:tc>
          <w:tcPr>
            <w:tcW w:w="2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</w:tr>
      <w:tr w:rsidR="00D16ED4">
        <w:trPr>
          <w:trHeight w:val="1018"/>
        </w:trPr>
        <w:tc>
          <w:tcPr>
            <w:tcW w:w="1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项目总体目标</w:t>
            </w:r>
          </w:p>
        </w:tc>
        <w:tc>
          <w:tcPr>
            <w:tcW w:w="743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16ED4" w:rsidRDefault="001A31AC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本项目拟投入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960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万元，为大力推进社会治安防范体系建设，充分发挥科技防范的作用，进一步提高打击、防范各种违法犯罪活动的效能，形成全县综合视频监控平台。保障全县视联网会议系统、平安城市、警务站等网络畅通、设备运行正常。实现社会稳定长治久安。</w:t>
            </w:r>
          </w:p>
        </w:tc>
      </w:tr>
      <w:tr w:rsidR="00D16ED4">
        <w:trPr>
          <w:trHeight w:val="746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一级指标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二级指标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三级指标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指标值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指标值设置依据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上年完成值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指标分值权重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指标赋分规则</w:t>
            </w:r>
            <w:proofErr w:type="gramEnd"/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佐证资料</w:t>
            </w:r>
          </w:p>
        </w:tc>
      </w:tr>
      <w:tr w:rsidR="00D16ED4">
        <w:trPr>
          <w:trHeight w:val="716"/>
        </w:trPr>
        <w:tc>
          <w:tcPr>
            <w:tcW w:w="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产出指标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数量指标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运营商个数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&gt;=3</w:t>
            </w:r>
            <w:r>
              <w:rPr>
                <w:rFonts w:ascii="Calibri" w:hAnsi="Calibri" w:hint="eastAsia"/>
                <w:sz w:val="18"/>
                <w:szCs w:val="18"/>
              </w:rPr>
              <w:t>个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计划标准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=3</w:t>
            </w:r>
            <w:r>
              <w:rPr>
                <w:rFonts w:ascii="Calibri" w:hAnsi="Calibri" w:hint="eastAsia"/>
                <w:sz w:val="18"/>
                <w:szCs w:val="18"/>
              </w:rPr>
              <w:t>个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15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按照完成</w:t>
            </w:r>
            <w:proofErr w:type="gramStart"/>
            <w:r>
              <w:rPr>
                <w:rFonts w:ascii="Calibri" w:hAnsi="Calibri" w:hint="eastAsia"/>
                <w:sz w:val="18"/>
                <w:szCs w:val="18"/>
              </w:rPr>
              <w:t>比例赋分</w:t>
            </w:r>
            <w:proofErr w:type="gramEnd"/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工作资料</w:t>
            </w:r>
          </w:p>
        </w:tc>
      </w:tr>
      <w:tr w:rsidR="00D16ED4">
        <w:trPr>
          <w:trHeight w:val="619"/>
        </w:trPr>
        <w:tc>
          <w:tcPr>
            <w:tcW w:w="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D16ED4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质量指标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网络畅通率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&gt;=100%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计划标准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=90%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12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按照完成</w:t>
            </w:r>
            <w:proofErr w:type="gramStart"/>
            <w:r>
              <w:rPr>
                <w:rFonts w:ascii="Calibri" w:hAnsi="Calibri" w:hint="eastAsia"/>
                <w:sz w:val="18"/>
                <w:szCs w:val="18"/>
              </w:rPr>
              <w:t>比例赋分</w:t>
            </w:r>
            <w:proofErr w:type="gramEnd"/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工作资料</w:t>
            </w:r>
          </w:p>
        </w:tc>
      </w:tr>
      <w:tr w:rsidR="00D16ED4">
        <w:trPr>
          <w:trHeight w:val="761"/>
        </w:trPr>
        <w:tc>
          <w:tcPr>
            <w:tcW w:w="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D16ED4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时效指标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保障网络畅通及时率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&gt;=100%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计划标准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=100%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13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按照完成</w:t>
            </w:r>
            <w:proofErr w:type="gramStart"/>
            <w:r>
              <w:rPr>
                <w:rFonts w:ascii="Calibri" w:hAnsi="Calibri" w:hint="eastAsia"/>
                <w:sz w:val="18"/>
                <w:szCs w:val="18"/>
              </w:rPr>
              <w:t>比例赋分</w:t>
            </w:r>
            <w:proofErr w:type="gramEnd"/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工作资料</w:t>
            </w:r>
          </w:p>
        </w:tc>
      </w:tr>
      <w:tr w:rsidR="00D16ED4">
        <w:trPr>
          <w:trHeight w:val="619"/>
        </w:trPr>
        <w:tc>
          <w:tcPr>
            <w:tcW w:w="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成本指标</w:t>
            </w:r>
          </w:p>
        </w:tc>
        <w:tc>
          <w:tcPr>
            <w:tcW w:w="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经济成本指标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电信费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&lt;=480</w:t>
            </w:r>
            <w:r>
              <w:rPr>
                <w:rFonts w:ascii="Calibri" w:hAnsi="Calibri" w:hint="eastAsia"/>
                <w:sz w:val="18"/>
                <w:szCs w:val="18"/>
              </w:rPr>
              <w:t>万元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计划标准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=480</w:t>
            </w:r>
            <w:r>
              <w:rPr>
                <w:rFonts w:ascii="Calibri" w:hAnsi="Calibri" w:hint="eastAsia"/>
                <w:sz w:val="18"/>
                <w:szCs w:val="18"/>
              </w:rPr>
              <w:t>万元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11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按照完成</w:t>
            </w:r>
            <w:proofErr w:type="gramStart"/>
            <w:r>
              <w:rPr>
                <w:rFonts w:ascii="Calibri" w:hAnsi="Calibri" w:hint="eastAsia"/>
                <w:sz w:val="18"/>
                <w:szCs w:val="18"/>
              </w:rPr>
              <w:t>比例赋分</w:t>
            </w:r>
            <w:proofErr w:type="gramEnd"/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工作资料</w:t>
            </w:r>
            <w:r>
              <w:rPr>
                <w:rFonts w:ascii="Calibri" w:hAnsi="Calibri" w:hint="eastAsia"/>
                <w:sz w:val="18"/>
                <w:szCs w:val="18"/>
              </w:rPr>
              <w:t>,</w:t>
            </w:r>
            <w:r>
              <w:rPr>
                <w:rFonts w:ascii="Calibri" w:hAnsi="Calibri" w:hint="eastAsia"/>
                <w:sz w:val="18"/>
                <w:szCs w:val="18"/>
              </w:rPr>
              <w:t>原始凭证</w:t>
            </w:r>
          </w:p>
        </w:tc>
      </w:tr>
      <w:tr w:rsidR="00D16ED4">
        <w:trPr>
          <w:trHeight w:val="619"/>
        </w:trPr>
        <w:tc>
          <w:tcPr>
            <w:tcW w:w="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D16ED4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6ED4" w:rsidRDefault="00D16ED4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移动费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&lt;=240</w:t>
            </w:r>
            <w:r>
              <w:rPr>
                <w:rFonts w:ascii="Calibri" w:hAnsi="Calibri" w:hint="eastAsia"/>
                <w:sz w:val="18"/>
                <w:szCs w:val="18"/>
              </w:rPr>
              <w:t>万元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计划标准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=240</w:t>
            </w:r>
            <w:r>
              <w:rPr>
                <w:rFonts w:ascii="Calibri" w:hAnsi="Calibri" w:hint="eastAsia"/>
                <w:sz w:val="18"/>
                <w:szCs w:val="18"/>
              </w:rPr>
              <w:t>万元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6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按照完成</w:t>
            </w:r>
            <w:proofErr w:type="gramStart"/>
            <w:r>
              <w:rPr>
                <w:rFonts w:ascii="Calibri" w:hAnsi="Calibri" w:hint="eastAsia"/>
                <w:sz w:val="18"/>
                <w:szCs w:val="18"/>
              </w:rPr>
              <w:t>比例赋分</w:t>
            </w:r>
            <w:proofErr w:type="gramEnd"/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工作资料</w:t>
            </w:r>
            <w:r>
              <w:rPr>
                <w:rFonts w:ascii="Calibri" w:hAnsi="Calibri" w:hint="eastAsia"/>
                <w:sz w:val="18"/>
                <w:szCs w:val="18"/>
              </w:rPr>
              <w:t>,</w:t>
            </w:r>
            <w:r>
              <w:rPr>
                <w:rFonts w:ascii="Calibri" w:hAnsi="Calibri" w:hint="eastAsia"/>
                <w:sz w:val="18"/>
                <w:szCs w:val="18"/>
              </w:rPr>
              <w:t>原始凭证</w:t>
            </w:r>
          </w:p>
        </w:tc>
      </w:tr>
      <w:tr w:rsidR="00D16ED4">
        <w:trPr>
          <w:trHeight w:val="619"/>
        </w:trPr>
        <w:tc>
          <w:tcPr>
            <w:tcW w:w="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D16ED4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D16ED4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proofErr w:type="gramStart"/>
            <w:r>
              <w:rPr>
                <w:rFonts w:ascii="Calibri" w:hAnsi="Calibri" w:hint="eastAsia"/>
                <w:sz w:val="18"/>
                <w:szCs w:val="18"/>
              </w:rPr>
              <w:t>联通费</w:t>
            </w:r>
            <w:proofErr w:type="gramEnd"/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&lt;=240</w:t>
            </w:r>
            <w:r>
              <w:rPr>
                <w:rFonts w:ascii="Calibri" w:hAnsi="Calibri" w:hint="eastAsia"/>
                <w:sz w:val="18"/>
                <w:szCs w:val="18"/>
              </w:rPr>
              <w:t>万元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计划标准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=240</w:t>
            </w:r>
            <w:r>
              <w:rPr>
                <w:rFonts w:ascii="Calibri" w:hAnsi="Calibri" w:hint="eastAsia"/>
                <w:sz w:val="18"/>
                <w:szCs w:val="18"/>
              </w:rPr>
              <w:t>万元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3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按照完成</w:t>
            </w:r>
            <w:proofErr w:type="gramStart"/>
            <w:r>
              <w:rPr>
                <w:rFonts w:ascii="Calibri" w:hAnsi="Calibri" w:hint="eastAsia"/>
                <w:sz w:val="18"/>
                <w:szCs w:val="18"/>
              </w:rPr>
              <w:t>比例赋分</w:t>
            </w:r>
            <w:proofErr w:type="gramEnd"/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工作资料</w:t>
            </w:r>
            <w:r>
              <w:rPr>
                <w:rFonts w:ascii="Calibri" w:hAnsi="Calibri" w:hint="eastAsia"/>
                <w:sz w:val="18"/>
                <w:szCs w:val="18"/>
              </w:rPr>
              <w:t>,</w:t>
            </w:r>
            <w:r>
              <w:rPr>
                <w:rFonts w:ascii="Calibri" w:hAnsi="Calibri" w:hint="eastAsia"/>
                <w:sz w:val="18"/>
                <w:szCs w:val="18"/>
              </w:rPr>
              <w:t>原始凭证</w:t>
            </w:r>
          </w:p>
        </w:tc>
      </w:tr>
      <w:tr w:rsidR="00D16ED4">
        <w:trPr>
          <w:trHeight w:val="619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效益指标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社会效益指标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提高群众对网络建设认知度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有效提高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计划标准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有效提高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20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按评判</w:t>
            </w:r>
            <w:proofErr w:type="gramStart"/>
            <w:r>
              <w:rPr>
                <w:rFonts w:ascii="Calibri" w:hAnsi="Calibri" w:hint="eastAsia"/>
                <w:sz w:val="18"/>
                <w:szCs w:val="18"/>
              </w:rPr>
              <w:t>等级赋分</w:t>
            </w:r>
            <w:proofErr w:type="gramEnd"/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工作资料</w:t>
            </w:r>
          </w:p>
        </w:tc>
      </w:tr>
      <w:tr w:rsidR="00D16ED4">
        <w:trPr>
          <w:trHeight w:val="619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满意度指标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满意度指标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群众满意度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&gt;=95%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计划标准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=90%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10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满意</w:t>
            </w:r>
            <w:proofErr w:type="gramStart"/>
            <w:r>
              <w:rPr>
                <w:rFonts w:ascii="Calibri" w:hAnsi="Calibri" w:hint="eastAsia"/>
                <w:sz w:val="18"/>
                <w:szCs w:val="18"/>
              </w:rPr>
              <w:t>度赋分</w:t>
            </w:r>
            <w:proofErr w:type="gramEnd"/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工作资料</w:t>
            </w:r>
          </w:p>
        </w:tc>
      </w:tr>
    </w:tbl>
    <w:tbl>
      <w:tblPr>
        <w:tblpPr w:leftFromText="180" w:rightFromText="180" w:vertAnchor="text" w:horzAnchor="page" w:tblpX="1112" w:tblpY="200"/>
        <w:tblOverlap w:val="never"/>
        <w:tblW w:w="9260" w:type="dxa"/>
        <w:tblLayout w:type="fixed"/>
        <w:tblLook w:val="04A0" w:firstRow="1" w:lastRow="0" w:firstColumn="1" w:lastColumn="0" w:noHBand="0" w:noVBand="1"/>
      </w:tblPr>
      <w:tblGrid>
        <w:gridCol w:w="811"/>
        <w:gridCol w:w="1200"/>
        <w:gridCol w:w="1307"/>
        <w:gridCol w:w="861"/>
        <w:gridCol w:w="1034"/>
        <w:gridCol w:w="750"/>
        <w:gridCol w:w="919"/>
        <w:gridCol w:w="1464"/>
        <w:gridCol w:w="914"/>
      </w:tblGrid>
      <w:tr w:rsidR="00D16ED4">
        <w:trPr>
          <w:trHeight w:val="631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ED4" w:rsidRDefault="00D16ED4">
            <w:pPr>
              <w:pStyle w:val="a0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  <w:lang w:bidi="ar"/>
              </w:rPr>
            </w:pPr>
          </w:p>
          <w:p w:rsidR="00D16ED4" w:rsidRDefault="00D16ED4">
            <w:pPr>
              <w:pStyle w:val="a0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  <w:lang w:bidi="ar"/>
              </w:rPr>
            </w:pPr>
          </w:p>
          <w:p w:rsidR="00D16ED4" w:rsidRDefault="00D16ED4">
            <w:pPr>
              <w:pStyle w:val="a0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  <w:lang w:bidi="ar"/>
              </w:rPr>
            </w:pPr>
          </w:p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仿宋" w:eastAsia="仿宋" w:hAnsi="Calibri" w:hint="eastAsia"/>
                <w:b/>
                <w:sz w:val="28"/>
                <w:szCs w:val="28"/>
              </w:rPr>
              <w:t>项目支出绩效目标表</w:t>
            </w:r>
          </w:p>
        </w:tc>
      </w:tr>
      <w:tr w:rsidR="00D16ED4">
        <w:trPr>
          <w:trHeight w:val="360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 w:cs="宋体"/>
                <w:color w:val="000000"/>
                <w:sz w:val="24"/>
                <w:lang w:eastAsia="zh-Hans"/>
              </w:rPr>
            </w:pPr>
            <w:r>
              <w:rPr>
                <w:rFonts w:ascii="仿宋" w:eastAsia="仿宋" w:hAnsi="Calibri" w:hint="eastAsia"/>
                <w:sz w:val="18"/>
                <w:szCs w:val="18"/>
                <w:lang w:eastAsia="zh-Hans"/>
              </w:rPr>
              <w:t>（</w:t>
            </w:r>
            <w:r>
              <w:rPr>
                <w:rFonts w:ascii="仿宋" w:eastAsia="仿宋" w:hAnsi="Calibri"/>
                <w:sz w:val="18"/>
                <w:szCs w:val="18"/>
                <w:lang w:eastAsia="zh-Hans"/>
              </w:rPr>
              <w:t>202</w:t>
            </w:r>
            <w:r>
              <w:rPr>
                <w:rFonts w:ascii="仿宋" w:eastAsia="仿宋" w:hAnsi="Calibri" w:hint="eastAsia"/>
                <w:sz w:val="18"/>
                <w:szCs w:val="18"/>
              </w:rPr>
              <w:t>5</w:t>
            </w:r>
            <w:r>
              <w:rPr>
                <w:rFonts w:ascii="仿宋" w:eastAsia="仿宋" w:hAnsi="Calibri" w:hint="eastAsia"/>
                <w:sz w:val="18"/>
                <w:szCs w:val="18"/>
                <w:lang w:eastAsia="zh-Hans"/>
              </w:rPr>
              <w:t>年）</w:t>
            </w:r>
          </w:p>
        </w:tc>
      </w:tr>
      <w:tr w:rsidR="00D16ED4">
        <w:trPr>
          <w:trHeight w:val="619"/>
        </w:trPr>
        <w:tc>
          <w:tcPr>
            <w:tcW w:w="2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预算单位</w:t>
            </w:r>
          </w:p>
        </w:tc>
        <w:tc>
          <w:tcPr>
            <w:tcW w:w="72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中共呼图壁县委员会政法委员会</w:t>
            </w:r>
          </w:p>
        </w:tc>
      </w:tr>
      <w:tr w:rsidR="00D16ED4">
        <w:trPr>
          <w:trHeight w:val="619"/>
        </w:trPr>
        <w:tc>
          <w:tcPr>
            <w:tcW w:w="2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lastRenderedPageBreak/>
              <w:t>项目名称</w:t>
            </w:r>
          </w:p>
        </w:tc>
        <w:tc>
          <w:tcPr>
            <w:tcW w:w="32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2024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综合办公楼运转经费项目（非定额）</w:t>
            </w:r>
          </w:p>
        </w:tc>
        <w:tc>
          <w:tcPr>
            <w:tcW w:w="1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项目负责人</w:t>
            </w:r>
          </w:p>
        </w:tc>
        <w:tc>
          <w:tcPr>
            <w:tcW w:w="2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王锋、何健</w:t>
            </w:r>
          </w:p>
        </w:tc>
      </w:tr>
      <w:tr w:rsidR="00D16ED4">
        <w:trPr>
          <w:trHeight w:val="699"/>
        </w:trPr>
        <w:tc>
          <w:tcPr>
            <w:tcW w:w="2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项目资金（万元）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年度预算总额：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0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其中：财政拨款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其他资金：</w:t>
            </w:r>
          </w:p>
        </w:tc>
        <w:tc>
          <w:tcPr>
            <w:tcW w:w="2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D16ED4">
        <w:trPr>
          <w:trHeight w:val="533"/>
        </w:trPr>
        <w:tc>
          <w:tcPr>
            <w:tcW w:w="2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项目总体目标</w:t>
            </w:r>
          </w:p>
        </w:tc>
        <w:tc>
          <w:tcPr>
            <w:tcW w:w="724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保障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综合办公楼水电费、日常维修维护、办公、车辆及职工食堂的日常开销。</w:t>
            </w:r>
          </w:p>
        </w:tc>
      </w:tr>
      <w:tr w:rsidR="00D16ED4">
        <w:trPr>
          <w:trHeight w:val="643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一级指标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二级指标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三级指标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指标值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指标值设置依据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上年完成值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指标分值权重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指标赋分规则</w:t>
            </w:r>
            <w:proofErr w:type="gramEnd"/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佐证资料</w:t>
            </w:r>
          </w:p>
        </w:tc>
      </w:tr>
      <w:tr w:rsidR="00D16ED4">
        <w:trPr>
          <w:trHeight w:val="619"/>
        </w:trPr>
        <w:tc>
          <w:tcPr>
            <w:tcW w:w="81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产出指标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数量指标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保障</w:t>
            </w:r>
            <w:r>
              <w:rPr>
                <w:rFonts w:ascii="Calibri" w:hAnsi="Calibri" w:hint="eastAsia"/>
                <w:sz w:val="18"/>
                <w:szCs w:val="18"/>
              </w:rPr>
              <w:t>办公楼</w:t>
            </w:r>
            <w:r>
              <w:rPr>
                <w:rFonts w:ascii="Calibri" w:hAnsi="Calibri" w:hint="eastAsia"/>
                <w:sz w:val="18"/>
                <w:szCs w:val="18"/>
              </w:rPr>
              <w:t>个数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=</w:t>
            </w:r>
            <w:r>
              <w:rPr>
                <w:rFonts w:ascii="Calibri" w:hAnsi="Calibri" w:hint="eastAsia"/>
                <w:sz w:val="18"/>
                <w:szCs w:val="18"/>
              </w:rPr>
              <w:t>1</w:t>
            </w:r>
            <w:r>
              <w:rPr>
                <w:rFonts w:ascii="Calibri" w:hAnsi="Calibri" w:hint="eastAsia"/>
                <w:sz w:val="18"/>
                <w:szCs w:val="18"/>
              </w:rPr>
              <w:t>个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计划标准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 xml:space="preserve">　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10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按照正常</w:t>
            </w:r>
            <w:proofErr w:type="gramStart"/>
            <w:r>
              <w:rPr>
                <w:rFonts w:ascii="Calibri" w:hAnsi="Calibri" w:hint="eastAsia"/>
                <w:sz w:val="18"/>
                <w:szCs w:val="18"/>
              </w:rPr>
              <w:t>比例赋分</w:t>
            </w:r>
            <w:proofErr w:type="gramEnd"/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工作资料</w:t>
            </w:r>
          </w:p>
        </w:tc>
      </w:tr>
      <w:tr w:rsidR="00D16ED4">
        <w:trPr>
          <w:trHeight w:val="619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质量指标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运转</w:t>
            </w:r>
            <w:r>
              <w:rPr>
                <w:rFonts w:ascii="Calibri" w:hAnsi="Calibri" w:hint="eastAsia"/>
                <w:sz w:val="18"/>
                <w:szCs w:val="18"/>
              </w:rPr>
              <w:t>通畅保障率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=100%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计划标准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 xml:space="preserve">　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10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按照正常</w:t>
            </w:r>
            <w:proofErr w:type="gramStart"/>
            <w:r>
              <w:rPr>
                <w:rFonts w:ascii="Calibri" w:hAnsi="Calibri" w:hint="eastAsia"/>
                <w:sz w:val="18"/>
                <w:szCs w:val="18"/>
              </w:rPr>
              <w:t>比例赋分</w:t>
            </w:r>
            <w:proofErr w:type="gramEnd"/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工作资料</w:t>
            </w:r>
          </w:p>
        </w:tc>
      </w:tr>
      <w:tr w:rsidR="00D16ED4">
        <w:trPr>
          <w:trHeight w:val="619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项目完成率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=100%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计划标准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 xml:space="preserve">　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10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按照正常</w:t>
            </w:r>
            <w:proofErr w:type="gramStart"/>
            <w:r>
              <w:rPr>
                <w:rFonts w:ascii="Calibri" w:hAnsi="Calibri" w:hint="eastAsia"/>
                <w:sz w:val="18"/>
                <w:szCs w:val="18"/>
              </w:rPr>
              <w:t>比例赋分</w:t>
            </w:r>
            <w:proofErr w:type="gramEnd"/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工作资料</w:t>
            </w:r>
          </w:p>
        </w:tc>
      </w:tr>
      <w:tr w:rsidR="00D16ED4">
        <w:trPr>
          <w:trHeight w:val="619"/>
        </w:trPr>
        <w:tc>
          <w:tcPr>
            <w:tcW w:w="81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时效指标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经费拨付及时率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=100%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计划标准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 xml:space="preserve">　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10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按照正常</w:t>
            </w:r>
            <w:proofErr w:type="gramStart"/>
            <w:r>
              <w:rPr>
                <w:rFonts w:ascii="Calibri" w:hAnsi="Calibri" w:hint="eastAsia"/>
                <w:sz w:val="18"/>
                <w:szCs w:val="18"/>
              </w:rPr>
              <w:t>比例赋分</w:t>
            </w:r>
            <w:proofErr w:type="gramEnd"/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工作资料</w:t>
            </w:r>
          </w:p>
        </w:tc>
      </w:tr>
      <w:tr w:rsidR="00D16ED4">
        <w:trPr>
          <w:trHeight w:val="619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成本指标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经济成本指标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运转</w:t>
            </w:r>
            <w:r>
              <w:rPr>
                <w:rFonts w:ascii="Calibri" w:hAnsi="Calibri" w:hint="eastAsia"/>
                <w:sz w:val="18"/>
                <w:szCs w:val="18"/>
              </w:rPr>
              <w:t>成本控制率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&gt;=80%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计划标准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 xml:space="preserve">　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20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按照正常</w:t>
            </w:r>
            <w:proofErr w:type="gramStart"/>
            <w:r>
              <w:rPr>
                <w:rFonts w:ascii="Calibri" w:hAnsi="Calibri" w:hint="eastAsia"/>
                <w:sz w:val="18"/>
                <w:szCs w:val="18"/>
              </w:rPr>
              <w:t>比例赋分</w:t>
            </w:r>
            <w:proofErr w:type="gramEnd"/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工作资料</w:t>
            </w:r>
          </w:p>
        </w:tc>
      </w:tr>
      <w:tr w:rsidR="00D16ED4">
        <w:trPr>
          <w:trHeight w:val="619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效益指标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社会效益指标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提高群众对</w:t>
            </w:r>
            <w:r>
              <w:rPr>
                <w:rFonts w:ascii="Calibri" w:hAnsi="Calibri" w:hint="eastAsia"/>
                <w:sz w:val="18"/>
                <w:szCs w:val="18"/>
              </w:rPr>
              <w:t>政法委工作</w:t>
            </w:r>
            <w:r>
              <w:rPr>
                <w:rFonts w:ascii="Calibri" w:hAnsi="Calibri" w:hint="eastAsia"/>
                <w:sz w:val="18"/>
                <w:szCs w:val="18"/>
              </w:rPr>
              <w:t>认可度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有效提高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计划标准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 xml:space="preserve">　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20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按评判</w:t>
            </w:r>
            <w:proofErr w:type="gramStart"/>
            <w:r>
              <w:rPr>
                <w:rFonts w:ascii="Calibri" w:hAnsi="Calibri" w:hint="eastAsia"/>
                <w:sz w:val="18"/>
                <w:szCs w:val="18"/>
              </w:rPr>
              <w:t>等级赋分</w:t>
            </w:r>
            <w:proofErr w:type="gramEnd"/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工作资料</w:t>
            </w:r>
          </w:p>
        </w:tc>
      </w:tr>
      <w:tr w:rsidR="00D16ED4">
        <w:trPr>
          <w:trHeight w:val="651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满意度指标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满意度指标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职工</w:t>
            </w:r>
            <w:r>
              <w:rPr>
                <w:rFonts w:ascii="Calibri" w:hAnsi="Calibri" w:hint="eastAsia"/>
                <w:sz w:val="18"/>
                <w:szCs w:val="18"/>
              </w:rPr>
              <w:t>满意率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&gt;=95%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计划标准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 xml:space="preserve">　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10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满意</w:t>
            </w:r>
            <w:proofErr w:type="gramStart"/>
            <w:r>
              <w:rPr>
                <w:rFonts w:ascii="Calibri" w:hAnsi="Calibri" w:hint="eastAsia"/>
                <w:sz w:val="18"/>
                <w:szCs w:val="18"/>
              </w:rPr>
              <w:t>度赋分</w:t>
            </w:r>
            <w:proofErr w:type="gramEnd"/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工作资料</w:t>
            </w:r>
          </w:p>
        </w:tc>
      </w:tr>
    </w:tbl>
    <w:p w:rsidR="00D16ED4" w:rsidRDefault="00D16ED4">
      <w:pPr>
        <w:spacing w:line="600" w:lineRule="exact"/>
        <w:rPr>
          <w:rFonts w:ascii="楷体_GB2312" w:eastAsia="楷体_GB2312" w:hAnsi="宋体" w:cs="宋体"/>
          <w:b/>
          <w:kern w:val="0"/>
          <w:sz w:val="32"/>
          <w:szCs w:val="32"/>
        </w:rPr>
      </w:pPr>
    </w:p>
    <w:p w:rsidR="00D16ED4" w:rsidRDefault="00D16ED4">
      <w:pPr>
        <w:spacing w:line="600" w:lineRule="exact"/>
        <w:rPr>
          <w:rFonts w:ascii="楷体_GB2312" w:eastAsia="楷体_GB2312" w:hAnsi="宋体" w:cs="宋体"/>
          <w:b/>
          <w:kern w:val="0"/>
          <w:sz w:val="32"/>
          <w:szCs w:val="32"/>
        </w:rPr>
      </w:pPr>
    </w:p>
    <w:p w:rsidR="00D16ED4" w:rsidRDefault="00D16ED4">
      <w:pPr>
        <w:spacing w:line="600" w:lineRule="exact"/>
        <w:rPr>
          <w:rFonts w:ascii="楷体_GB2312" w:eastAsia="楷体_GB2312" w:hAnsi="宋体" w:cs="宋体"/>
          <w:b/>
          <w:kern w:val="0"/>
          <w:sz w:val="32"/>
          <w:szCs w:val="32"/>
        </w:rPr>
      </w:pPr>
    </w:p>
    <w:p w:rsidR="00D16ED4" w:rsidRDefault="00D16ED4">
      <w:pPr>
        <w:spacing w:line="600" w:lineRule="exact"/>
        <w:rPr>
          <w:rFonts w:ascii="楷体_GB2312" w:eastAsia="楷体_GB2312" w:hAnsi="宋体" w:cs="宋体"/>
          <w:b/>
          <w:kern w:val="0"/>
          <w:sz w:val="32"/>
          <w:szCs w:val="32"/>
        </w:rPr>
      </w:pPr>
    </w:p>
    <w:p w:rsidR="00D16ED4" w:rsidRDefault="00D16ED4">
      <w:pPr>
        <w:spacing w:line="600" w:lineRule="exact"/>
        <w:rPr>
          <w:rFonts w:ascii="楷体_GB2312" w:eastAsia="楷体_GB2312" w:hAnsi="宋体" w:cs="宋体"/>
          <w:b/>
          <w:kern w:val="0"/>
          <w:sz w:val="32"/>
          <w:szCs w:val="32"/>
        </w:rPr>
      </w:pPr>
    </w:p>
    <w:tbl>
      <w:tblPr>
        <w:tblpPr w:leftFromText="180" w:rightFromText="180" w:vertAnchor="text" w:horzAnchor="page" w:tblpX="1112" w:tblpY="200"/>
        <w:tblOverlap w:val="never"/>
        <w:tblW w:w="9260" w:type="dxa"/>
        <w:tblLayout w:type="fixed"/>
        <w:tblLook w:val="04A0" w:firstRow="1" w:lastRow="0" w:firstColumn="1" w:lastColumn="0" w:noHBand="0" w:noVBand="1"/>
      </w:tblPr>
      <w:tblGrid>
        <w:gridCol w:w="811"/>
        <w:gridCol w:w="1200"/>
        <w:gridCol w:w="1307"/>
        <w:gridCol w:w="861"/>
        <w:gridCol w:w="1034"/>
        <w:gridCol w:w="750"/>
        <w:gridCol w:w="919"/>
        <w:gridCol w:w="1464"/>
        <w:gridCol w:w="914"/>
      </w:tblGrid>
      <w:tr w:rsidR="00D16ED4">
        <w:trPr>
          <w:trHeight w:val="631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32"/>
                <w:szCs w:val="32"/>
                <w:lang w:bidi="ar"/>
              </w:rPr>
              <w:t>项目支出绩效目标表</w:t>
            </w:r>
          </w:p>
        </w:tc>
      </w:tr>
      <w:tr w:rsidR="00D16ED4">
        <w:trPr>
          <w:trHeight w:val="360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 w:cs="宋体"/>
                <w:color w:val="000000"/>
                <w:sz w:val="24"/>
                <w:lang w:eastAsia="zh-Hans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eastAsia="zh-Hans"/>
              </w:rPr>
              <w:t>（</w:t>
            </w:r>
            <w:r>
              <w:rPr>
                <w:rFonts w:ascii="宋体" w:hAnsi="宋体" w:cs="宋体"/>
                <w:color w:val="000000"/>
                <w:sz w:val="22"/>
                <w:szCs w:val="22"/>
                <w:lang w:eastAsia="zh-Hans"/>
              </w:rPr>
              <w:t>202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eastAsia="zh-Hans"/>
              </w:rPr>
              <w:t>年）</w:t>
            </w:r>
          </w:p>
        </w:tc>
      </w:tr>
      <w:tr w:rsidR="00D16ED4">
        <w:trPr>
          <w:trHeight w:val="619"/>
        </w:trPr>
        <w:tc>
          <w:tcPr>
            <w:tcW w:w="2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预算单位</w:t>
            </w:r>
          </w:p>
        </w:tc>
        <w:tc>
          <w:tcPr>
            <w:tcW w:w="72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中共呼图壁县委员会政法委员会</w:t>
            </w:r>
          </w:p>
        </w:tc>
      </w:tr>
      <w:tr w:rsidR="00D16ED4">
        <w:trPr>
          <w:trHeight w:val="619"/>
        </w:trPr>
        <w:tc>
          <w:tcPr>
            <w:tcW w:w="2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32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城镇社区网格工作经费</w:t>
            </w:r>
          </w:p>
        </w:tc>
        <w:tc>
          <w:tcPr>
            <w:tcW w:w="1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项目负责人</w:t>
            </w:r>
          </w:p>
        </w:tc>
        <w:tc>
          <w:tcPr>
            <w:tcW w:w="2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张涛</w:t>
            </w:r>
          </w:p>
        </w:tc>
      </w:tr>
      <w:tr w:rsidR="00D16ED4">
        <w:trPr>
          <w:trHeight w:val="699"/>
        </w:trPr>
        <w:tc>
          <w:tcPr>
            <w:tcW w:w="2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项目资金（万元）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年度预算总额：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0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其中：财政拨款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53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其他资金：</w:t>
            </w:r>
          </w:p>
        </w:tc>
        <w:tc>
          <w:tcPr>
            <w:tcW w:w="2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D16ED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D16ED4">
        <w:trPr>
          <w:trHeight w:val="1018"/>
        </w:trPr>
        <w:tc>
          <w:tcPr>
            <w:tcW w:w="2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lastRenderedPageBreak/>
              <w:t>项目总体目标</w:t>
            </w:r>
          </w:p>
        </w:tc>
        <w:tc>
          <w:tcPr>
            <w:tcW w:w="724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16ED4" w:rsidRDefault="001A31A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保障城镇社区网格工作开展</w:t>
            </w:r>
          </w:p>
        </w:tc>
      </w:tr>
      <w:tr w:rsidR="00D16ED4">
        <w:trPr>
          <w:trHeight w:val="643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一级指标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二级指标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三级指标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指标值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指标值设置依据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上年完成值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指标分值权重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指标赋分规则</w:t>
            </w:r>
            <w:proofErr w:type="gramEnd"/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佐证资料</w:t>
            </w:r>
          </w:p>
        </w:tc>
      </w:tr>
      <w:tr w:rsidR="00D16ED4">
        <w:trPr>
          <w:trHeight w:val="619"/>
        </w:trPr>
        <w:tc>
          <w:tcPr>
            <w:tcW w:w="81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产出指标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数量指标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保障城镇社区网格个数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=53</w:t>
            </w:r>
            <w:r>
              <w:rPr>
                <w:rFonts w:ascii="Calibri" w:hAnsi="Calibri" w:hint="eastAsia"/>
                <w:sz w:val="18"/>
                <w:szCs w:val="18"/>
              </w:rPr>
              <w:t>个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计划标准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 xml:space="preserve">　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10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按照正常</w:t>
            </w:r>
            <w:proofErr w:type="gramStart"/>
            <w:r>
              <w:rPr>
                <w:rFonts w:ascii="Calibri" w:hAnsi="Calibri" w:hint="eastAsia"/>
                <w:sz w:val="18"/>
                <w:szCs w:val="18"/>
              </w:rPr>
              <w:t>比例赋分</w:t>
            </w:r>
            <w:proofErr w:type="gramEnd"/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工作资料</w:t>
            </w:r>
          </w:p>
        </w:tc>
      </w:tr>
      <w:tr w:rsidR="00D16ED4">
        <w:trPr>
          <w:trHeight w:val="619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质量指标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网格工作保障率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=100%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计划标准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 xml:space="preserve">　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10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按照正常</w:t>
            </w:r>
            <w:proofErr w:type="gramStart"/>
            <w:r>
              <w:rPr>
                <w:rFonts w:ascii="Calibri" w:hAnsi="Calibri" w:hint="eastAsia"/>
                <w:sz w:val="18"/>
                <w:szCs w:val="18"/>
              </w:rPr>
              <w:t>比例赋分</w:t>
            </w:r>
            <w:proofErr w:type="gramEnd"/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工作资料</w:t>
            </w:r>
          </w:p>
        </w:tc>
      </w:tr>
      <w:tr w:rsidR="00D16ED4">
        <w:trPr>
          <w:trHeight w:val="619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项目完成率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=100%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计划标准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 xml:space="preserve">　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10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按照正常</w:t>
            </w:r>
            <w:proofErr w:type="gramStart"/>
            <w:r>
              <w:rPr>
                <w:rFonts w:ascii="Calibri" w:hAnsi="Calibri" w:hint="eastAsia"/>
                <w:sz w:val="18"/>
                <w:szCs w:val="18"/>
              </w:rPr>
              <w:t>比例赋分</w:t>
            </w:r>
            <w:proofErr w:type="gramEnd"/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工作资料</w:t>
            </w:r>
          </w:p>
        </w:tc>
      </w:tr>
      <w:tr w:rsidR="00D16ED4">
        <w:trPr>
          <w:trHeight w:val="619"/>
        </w:trPr>
        <w:tc>
          <w:tcPr>
            <w:tcW w:w="81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6ED4" w:rsidRDefault="00D16ED4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时效指标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经费拨付及时率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&gt;=60%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计划标准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 xml:space="preserve">　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10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按照正常</w:t>
            </w:r>
            <w:proofErr w:type="gramStart"/>
            <w:r>
              <w:rPr>
                <w:rFonts w:ascii="Calibri" w:hAnsi="Calibri" w:hint="eastAsia"/>
                <w:sz w:val="18"/>
                <w:szCs w:val="18"/>
              </w:rPr>
              <w:t>比例赋分</w:t>
            </w:r>
            <w:proofErr w:type="gramEnd"/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工作资料</w:t>
            </w:r>
          </w:p>
        </w:tc>
      </w:tr>
      <w:tr w:rsidR="00D16ED4">
        <w:trPr>
          <w:trHeight w:val="619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成本指标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经济成本指标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网格工作成本控制率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&gt;=80%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计划标准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 xml:space="preserve">　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20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按照正常</w:t>
            </w:r>
            <w:proofErr w:type="gramStart"/>
            <w:r>
              <w:rPr>
                <w:rFonts w:ascii="Calibri" w:hAnsi="Calibri" w:hint="eastAsia"/>
                <w:sz w:val="18"/>
                <w:szCs w:val="18"/>
              </w:rPr>
              <w:t>比例赋分</w:t>
            </w:r>
            <w:proofErr w:type="gramEnd"/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工作资料</w:t>
            </w:r>
          </w:p>
        </w:tc>
      </w:tr>
      <w:tr w:rsidR="00D16ED4">
        <w:trPr>
          <w:trHeight w:val="619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效益指标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社会效益指标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提高群众对网格工作认可度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有效提高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计划标准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 xml:space="preserve">　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20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按评判</w:t>
            </w:r>
            <w:proofErr w:type="gramStart"/>
            <w:r>
              <w:rPr>
                <w:rFonts w:ascii="Calibri" w:hAnsi="Calibri" w:hint="eastAsia"/>
                <w:sz w:val="18"/>
                <w:szCs w:val="18"/>
              </w:rPr>
              <w:t>等级赋分</w:t>
            </w:r>
            <w:proofErr w:type="gramEnd"/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工作资料</w:t>
            </w:r>
          </w:p>
        </w:tc>
      </w:tr>
      <w:tr w:rsidR="00D16ED4">
        <w:trPr>
          <w:trHeight w:val="651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满意度指标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满意度指标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群众满意率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&gt;=90%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计划标准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 xml:space="preserve">　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10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满意</w:t>
            </w:r>
            <w:proofErr w:type="gramStart"/>
            <w:r>
              <w:rPr>
                <w:rFonts w:ascii="Calibri" w:hAnsi="Calibri" w:hint="eastAsia"/>
                <w:sz w:val="18"/>
                <w:szCs w:val="18"/>
              </w:rPr>
              <w:t>度赋分</w:t>
            </w:r>
            <w:proofErr w:type="gramEnd"/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ED4" w:rsidRDefault="001A31A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工作资料</w:t>
            </w:r>
          </w:p>
        </w:tc>
      </w:tr>
    </w:tbl>
    <w:p w:rsidR="00D16ED4" w:rsidRDefault="00D16ED4">
      <w:pPr>
        <w:spacing w:line="600" w:lineRule="exact"/>
        <w:rPr>
          <w:rFonts w:ascii="楷体_GB2312" w:eastAsia="楷体_GB2312" w:hAnsi="宋体" w:cs="宋体"/>
          <w:b/>
          <w:kern w:val="0"/>
          <w:sz w:val="32"/>
          <w:szCs w:val="32"/>
        </w:rPr>
      </w:pPr>
    </w:p>
    <w:p w:rsidR="00D16ED4" w:rsidRDefault="001A31AC">
      <w:pPr>
        <w:pStyle w:val="3"/>
        <w:numPr>
          <w:ilvl w:val="0"/>
          <w:numId w:val="2"/>
        </w:numPr>
        <w:spacing w:before="0" w:after="0" w:line="560" w:lineRule="exact"/>
        <w:ind w:left="0" w:firstLineChars="201" w:firstLine="565"/>
        <w:rPr>
          <w:rFonts w:ascii="楷体" w:eastAsia="楷体"/>
          <w:sz w:val="28"/>
          <w:szCs w:val="28"/>
        </w:rPr>
      </w:pPr>
      <w:r>
        <w:rPr>
          <w:rFonts w:ascii="楷体" w:eastAsia="楷体" w:hint="eastAsia"/>
          <w:sz w:val="28"/>
          <w:szCs w:val="28"/>
        </w:rPr>
        <w:t>其他需说明的事项</w:t>
      </w:r>
    </w:p>
    <w:p w:rsidR="00D16ED4" w:rsidRDefault="001A31AC">
      <w:pPr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>无。</w:t>
      </w:r>
    </w:p>
    <w:p w:rsidR="00D16ED4" w:rsidRDefault="00D16ED4">
      <w:pPr>
        <w:pStyle w:val="a0"/>
        <w:rPr>
          <w:rFonts w:ascii="黑体" w:eastAsia="黑体" w:hAnsi="黑体"/>
          <w:kern w:val="0"/>
          <w:sz w:val="32"/>
          <w:szCs w:val="32"/>
        </w:rPr>
      </w:pPr>
    </w:p>
    <w:p w:rsidR="00D16ED4" w:rsidRDefault="00D16ED4">
      <w:pPr>
        <w:pStyle w:val="a0"/>
        <w:rPr>
          <w:rFonts w:ascii="黑体" w:eastAsia="黑体" w:hAnsi="黑体"/>
          <w:kern w:val="0"/>
          <w:sz w:val="32"/>
          <w:szCs w:val="32"/>
        </w:rPr>
      </w:pPr>
    </w:p>
    <w:p w:rsidR="00D16ED4" w:rsidRDefault="00D16ED4">
      <w:pPr>
        <w:pStyle w:val="a0"/>
        <w:rPr>
          <w:rFonts w:ascii="黑体" w:eastAsia="黑体" w:hAnsi="黑体"/>
          <w:kern w:val="0"/>
          <w:sz w:val="32"/>
          <w:szCs w:val="32"/>
        </w:rPr>
      </w:pPr>
    </w:p>
    <w:p w:rsidR="00D16ED4" w:rsidRDefault="00D16ED4">
      <w:pPr>
        <w:pStyle w:val="a0"/>
        <w:rPr>
          <w:rFonts w:ascii="黑体" w:eastAsia="黑体" w:hAnsi="黑体"/>
          <w:kern w:val="0"/>
          <w:sz w:val="32"/>
          <w:szCs w:val="32"/>
        </w:rPr>
      </w:pPr>
    </w:p>
    <w:p w:rsidR="00D16ED4" w:rsidRDefault="00D16ED4">
      <w:pPr>
        <w:pStyle w:val="a0"/>
        <w:rPr>
          <w:rFonts w:ascii="黑体" w:eastAsia="黑体" w:hAnsi="黑体"/>
          <w:kern w:val="0"/>
          <w:sz w:val="32"/>
          <w:szCs w:val="32"/>
        </w:rPr>
      </w:pPr>
    </w:p>
    <w:p w:rsidR="00D16ED4" w:rsidRDefault="001A31AC">
      <w:pPr>
        <w:spacing w:line="600" w:lineRule="exact"/>
        <w:jc w:val="center"/>
        <w:rPr>
          <w:rFonts w:ascii="黑体" w:eastAsia="黑体"/>
          <w:b/>
          <w:kern w:val="44"/>
          <w:sz w:val="30"/>
          <w:szCs w:val="30"/>
        </w:rPr>
      </w:pPr>
      <w:r>
        <w:rPr>
          <w:rFonts w:ascii="黑体" w:eastAsia="黑体" w:hint="eastAsia"/>
          <w:b/>
          <w:kern w:val="44"/>
          <w:sz w:val="30"/>
          <w:szCs w:val="30"/>
        </w:rPr>
        <w:t>第四部分</w:t>
      </w:r>
      <w:r>
        <w:rPr>
          <w:rFonts w:ascii="黑体" w:eastAsia="黑体" w:hint="eastAsia"/>
          <w:b/>
          <w:kern w:val="44"/>
          <w:sz w:val="30"/>
          <w:szCs w:val="30"/>
        </w:rPr>
        <w:t xml:space="preserve">  </w:t>
      </w:r>
      <w:r>
        <w:rPr>
          <w:rFonts w:ascii="黑体" w:eastAsia="黑体" w:hint="eastAsia"/>
          <w:b/>
          <w:kern w:val="44"/>
          <w:sz w:val="30"/>
          <w:szCs w:val="30"/>
        </w:rPr>
        <w:t>名词解释</w:t>
      </w:r>
    </w:p>
    <w:p w:rsidR="00D16ED4" w:rsidRDefault="00D16ED4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</w:p>
    <w:p w:rsidR="00D16ED4" w:rsidRDefault="001A31AC">
      <w:pPr>
        <w:spacing w:line="600" w:lineRule="exact"/>
        <w:ind w:firstLineChars="200" w:firstLine="562"/>
        <w:rPr>
          <w:rFonts w:ascii="仿宋" w:eastAsia="仿宋" w:hAnsi="CIDFont+F6" w:hint="eastAsia"/>
          <w:color w:val="000000"/>
          <w:sz w:val="28"/>
          <w:szCs w:val="28"/>
        </w:rPr>
      </w:pPr>
      <w:r>
        <w:rPr>
          <w:rFonts w:ascii="仿宋" w:eastAsia="仿宋" w:hAnsi="CIDFont+F4" w:hint="eastAsia"/>
          <w:b/>
          <w:color w:val="000000"/>
          <w:sz w:val="28"/>
          <w:szCs w:val="28"/>
        </w:rPr>
        <w:t>一、财政拨款：</w:t>
      </w:r>
      <w:r>
        <w:rPr>
          <w:rFonts w:ascii="仿宋" w:eastAsia="仿宋" w:hAnsi="CIDFont+F6" w:hint="eastAsia"/>
          <w:color w:val="000000"/>
          <w:sz w:val="28"/>
          <w:szCs w:val="28"/>
        </w:rPr>
        <w:t>指由一般公共预算、政府性基金预算、国有资本经营预算安排的财政拨款数。</w:t>
      </w:r>
    </w:p>
    <w:p w:rsidR="00D16ED4" w:rsidRDefault="001A31AC">
      <w:pPr>
        <w:spacing w:line="600" w:lineRule="exact"/>
        <w:ind w:firstLineChars="200" w:firstLine="562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CIDFont+F4" w:hint="eastAsia"/>
          <w:b/>
          <w:color w:val="000000"/>
          <w:sz w:val="28"/>
          <w:szCs w:val="28"/>
        </w:rPr>
        <w:t>二、一般公共预算：</w:t>
      </w:r>
      <w:r>
        <w:rPr>
          <w:rFonts w:ascii="仿宋" w:eastAsia="仿宋" w:hAnsi="微软雅黑" w:hint="eastAsia"/>
          <w:sz w:val="28"/>
          <w:szCs w:val="28"/>
        </w:rPr>
        <w:t>包括公共财政拨款（补助）资金、专项收入。</w:t>
      </w:r>
    </w:p>
    <w:p w:rsidR="00D16ED4" w:rsidRDefault="001A31AC">
      <w:pPr>
        <w:spacing w:line="600" w:lineRule="exact"/>
        <w:ind w:firstLineChars="200" w:firstLine="562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CIDFont+F4" w:hint="eastAsia"/>
          <w:b/>
          <w:color w:val="000000"/>
          <w:sz w:val="28"/>
          <w:szCs w:val="28"/>
        </w:rPr>
        <w:lastRenderedPageBreak/>
        <w:t>三、财政专户管理资金：</w:t>
      </w:r>
      <w:r>
        <w:rPr>
          <w:rFonts w:ascii="仿宋" w:eastAsia="仿宋" w:hAnsi="微软雅黑" w:hint="eastAsia"/>
          <w:sz w:val="28"/>
          <w:szCs w:val="28"/>
        </w:rPr>
        <w:t>包括专户管理行政事业性收费（主要是教育收费）、其他非税收入。</w:t>
      </w:r>
    </w:p>
    <w:p w:rsidR="00D16ED4" w:rsidRDefault="001A31AC">
      <w:pPr>
        <w:spacing w:line="600" w:lineRule="exact"/>
        <w:ind w:firstLineChars="200" w:firstLine="562"/>
        <w:rPr>
          <w:rFonts w:ascii="仿宋_GB2312" w:eastAsia="仿宋_GB2312"/>
          <w:spacing w:val="-17"/>
          <w:sz w:val="32"/>
          <w:szCs w:val="32"/>
        </w:rPr>
      </w:pPr>
      <w:r>
        <w:rPr>
          <w:rFonts w:ascii="仿宋" w:eastAsia="仿宋" w:hAnsi="CIDFont+F4" w:hint="eastAsia"/>
          <w:b/>
          <w:color w:val="000000"/>
          <w:sz w:val="28"/>
          <w:szCs w:val="28"/>
        </w:rPr>
        <w:t>四、其他资金：</w:t>
      </w:r>
      <w:r>
        <w:rPr>
          <w:rFonts w:ascii="仿宋" w:eastAsia="仿宋" w:hAnsi="微软雅黑" w:hint="eastAsia"/>
          <w:sz w:val="28"/>
          <w:szCs w:val="28"/>
        </w:rPr>
        <w:t>包括事业收入、事业经营收入、其他收入等。</w:t>
      </w:r>
    </w:p>
    <w:p w:rsidR="00D16ED4" w:rsidRDefault="001A31AC">
      <w:pPr>
        <w:spacing w:line="600" w:lineRule="exact"/>
        <w:ind w:firstLineChars="200" w:firstLine="562"/>
        <w:rPr>
          <w:rFonts w:ascii="仿宋_GB2312" w:eastAsia="仿宋_GB2312"/>
          <w:sz w:val="32"/>
          <w:szCs w:val="32"/>
        </w:rPr>
      </w:pPr>
      <w:r>
        <w:rPr>
          <w:rFonts w:ascii="仿宋" w:eastAsia="仿宋" w:hAnsi="CIDFont+F4" w:hint="eastAsia"/>
          <w:b/>
          <w:color w:val="000000"/>
          <w:sz w:val="28"/>
          <w:szCs w:val="28"/>
        </w:rPr>
        <w:t>五、基本支出：</w:t>
      </w:r>
      <w:r>
        <w:rPr>
          <w:rFonts w:ascii="仿宋" w:eastAsia="仿宋" w:hAnsi="微软雅黑" w:hint="eastAsia"/>
          <w:sz w:val="28"/>
          <w:szCs w:val="28"/>
        </w:rPr>
        <w:t>包括人员经费、公用经费（定额）。其中，人员经费包括工资福利支出、对个人和家庭的补助。</w:t>
      </w:r>
    </w:p>
    <w:p w:rsidR="00D16ED4" w:rsidRDefault="001A31AC">
      <w:pPr>
        <w:spacing w:line="600" w:lineRule="exact"/>
        <w:ind w:firstLineChars="200" w:firstLine="562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CIDFont+F4" w:hint="eastAsia"/>
          <w:b/>
          <w:color w:val="000000"/>
          <w:sz w:val="28"/>
          <w:szCs w:val="28"/>
        </w:rPr>
        <w:t>六、项目支出：</w:t>
      </w:r>
      <w:r>
        <w:rPr>
          <w:rFonts w:ascii="仿宋" w:eastAsia="仿宋" w:hAnsi="微软雅黑" w:hint="eastAsia"/>
          <w:sz w:val="28"/>
          <w:szCs w:val="28"/>
        </w:rPr>
        <w:t>部门</w:t>
      </w:r>
      <w:r>
        <w:rPr>
          <w:rFonts w:ascii="仿宋" w:eastAsia="仿宋" w:hAnsi="微软雅黑" w:hint="eastAsia"/>
          <w:sz w:val="28"/>
          <w:szCs w:val="28"/>
        </w:rPr>
        <w:t>（单位）</w:t>
      </w:r>
      <w:r>
        <w:rPr>
          <w:rFonts w:ascii="仿宋" w:eastAsia="仿宋" w:hAnsi="微软雅黑" w:hint="eastAsia"/>
          <w:sz w:val="28"/>
          <w:szCs w:val="28"/>
        </w:rPr>
        <w:t>支出预算的组成部分，是</w:t>
      </w:r>
      <w:r>
        <w:rPr>
          <w:rFonts w:ascii="仿宋" w:eastAsia="仿宋" w:hAnsi="微软雅黑" w:hint="eastAsia"/>
          <w:sz w:val="28"/>
          <w:szCs w:val="28"/>
          <w:lang w:eastAsia="zh-Hans"/>
        </w:rPr>
        <w:t>各</w:t>
      </w:r>
      <w:r>
        <w:rPr>
          <w:rFonts w:ascii="仿宋" w:eastAsia="仿宋" w:hAnsi="微软雅黑" w:hint="eastAsia"/>
          <w:sz w:val="28"/>
          <w:szCs w:val="28"/>
        </w:rPr>
        <w:t>部门</w:t>
      </w:r>
      <w:r>
        <w:rPr>
          <w:rFonts w:ascii="仿宋" w:eastAsia="仿宋" w:hAnsi="微软雅黑" w:hint="eastAsia"/>
          <w:sz w:val="28"/>
          <w:szCs w:val="28"/>
        </w:rPr>
        <w:t>为完成其特定的行政任务或事业发展目标，在基本支出预算之外编制的年度项目支出计划。</w:t>
      </w:r>
    </w:p>
    <w:p w:rsidR="00D16ED4" w:rsidRDefault="001A31AC">
      <w:pPr>
        <w:spacing w:line="600" w:lineRule="exact"/>
        <w:ind w:firstLineChars="200" w:firstLine="562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CIDFont+F4" w:hint="eastAsia"/>
          <w:b/>
          <w:color w:val="000000"/>
          <w:sz w:val="28"/>
          <w:szCs w:val="28"/>
        </w:rPr>
        <w:t>七、“</w:t>
      </w:r>
      <w:r>
        <w:rPr>
          <w:rFonts w:ascii="仿宋" w:eastAsia="仿宋" w:hAnsi="CIDFont+F4" w:hint="eastAsia"/>
          <w:b/>
          <w:color w:val="000000"/>
          <w:sz w:val="28"/>
          <w:szCs w:val="28"/>
        </w:rPr>
        <w:t>三公”经费：</w:t>
      </w:r>
      <w:r>
        <w:rPr>
          <w:rFonts w:ascii="仿宋" w:eastAsia="仿宋" w:hAnsi="微软雅黑" w:hint="eastAsia"/>
          <w:sz w:val="28"/>
          <w:szCs w:val="28"/>
        </w:rPr>
        <w:t>指</w:t>
      </w:r>
      <w:r>
        <w:rPr>
          <w:rFonts w:ascii="仿宋" w:eastAsia="仿宋" w:hAnsi="微软雅黑" w:hint="eastAsia"/>
          <w:sz w:val="28"/>
          <w:szCs w:val="28"/>
        </w:rPr>
        <w:t>部门（单位）</w:t>
      </w:r>
      <w:r>
        <w:rPr>
          <w:rFonts w:ascii="仿宋" w:eastAsia="仿宋" w:hAnsi="微软雅黑" w:hint="eastAsia"/>
          <w:sz w:val="28"/>
          <w:szCs w:val="28"/>
        </w:rPr>
        <w:t>因公出国（境）费、公务用车购置及运行维护费和公务接待费</w:t>
      </w:r>
      <w:r>
        <w:rPr>
          <w:rFonts w:ascii="仿宋" w:eastAsia="仿宋" w:hAnsi="微软雅黑" w:hint="eastAsia"/>
          <w:sz w:val="28"/>
          <w:szCs w:val="28"/>
        </w:rPr>
        <w:t>，</w:t>
      </w:r>
      <w:r>
        <w:rPr>
          <w:rFonts w:ascii="仿宋" w:eastAsia="仿宋" w:hAnsi="微软雅黑" w:hint="eastAsia"/>
          <w:sz w:val="28"/>
          <w:szCs w:val="28"/>
        </w:rPr>
        <w:t>其中</w:t>
      </w:r>
      <w:r>
        <w:rPr>
          <w:rFonts w:ascii="仿宋" w:eastAsia="仿宋" w:hAnsi="微软雅黑" w:hint="eastAsia"/>
          <w:sz w:val="28"/>
          <w:szCs w:val="28"/>
        </w:rPr>
        <w:t>：</w:t>
      </w:r>
      <w:r>
        <w:rPr>
          <w:rFonts w:ascii="仿宋" w:eastAsia="仿宋" w:hAnsi="微软雅黑" w:hint="eastAsia"/>
          <w:sz w:val="28"/>
          <w:szCs w:val="28"/>
        </w:rPr>
        <w:t>因公出国（境）</w:t>
      </w:r>
      <w:proofErr w:type="gramStart"/>
      <w:r>
        <w:rPr>
          <w:rFonts w:ascii="仿宋" w:eastAsia="仿宋" w:hAnsi="微软雅黑" w:hint="eastAsia"/>
          <w:sz w:val="28"/>
          <w:szCs w:val="28"/>
        </w:rPr>
        <w:t>费反映</w:t>
      </w:r>
      <w:proofErr w:type="gramEnd"/>
      <w:r>
        <w:rPr>
          <w:rFonts w:ascii="仿宋" w:eastAsia="仿宋" w:hAnsi="微软雅黑" w:hint="eastAsia"/>
          <w:sz w:val="28"/>
          <w:szCs w:val="28"/>
        </w:rPr>
        <w:t>机关和</w:t>
      </w:r>
      <w:proofErr w:type="gramStart"/>
      <w:r>
        <w:rPr>
          <w:rFonts w:ascii="仿宋" w:eastAsia="仿宋" w:hAnsi="微软雅黑" w:hint="eastAsia"/>
          <w:sz w:val="28"/>
          <w:szCs w:val="28"/>
        </w:rPr>
        <w:t>参公</w:t>
      </w:r>
      <w:proofErr w:type="gramEnd"/>
      <w:r>
        <w:rPr>
          <w:rFonts w:ascii="仿宋" w:eastAsia="仿宋" w:hAnsi="微软雅黑" w:hint="eastAsia"/>
          <w:sz w:val="28"/>
          <w:szCs w:val="28"/>
        </w:rPr>
        <w:t>事业单位公务出国（境）的国际旅费、国外城市间交通费、住宿费、伙食费、培训费、公杂费等支出</w:t>
      </w:r>
      <w:r>
        <w:rPr>
          <w:rFonts w:ascii="仿宋" w:eastAsia="仿宋" w:hAnsi="微软雅黑" w:hint="eastAsia"/>
          <w:sz w:val="28"/>
          <w:szCs w:val="28"/>
        </w:rPr>
        <w:t>；</w:t>
      </w:r>
      <w:r>
        <w:rPr>
          <w:rFonts w:ascii="仿宋" w:eastAsia="仿宋" w:hAnsi="微软雅黑" w:hint="eastAsia"/>
          <w:sz w:val="28"/>
          <w:szCs w:val="28"/>
        </w:rPr>
        <w:t>公务用车购置反映机关和</w:t>
      </w:r>
      <w:proofErr w:type="gramStart"/>
      <w:r>
        <w:rPr>
          <w:rFonts w:ascii="仿宋" w:eastAsia="仿宋" w:hAnsi="微软雅黑" w:hint="eastAsia"/>
          <w:sz w:val="28"/>
          <w:szCs w:val="28"/>
        </w:rPr>
        <w:t>参公</w:t>
      </w:r>
      <w:proofErr w:type="gramEnd"/>
      <w:r>
        <w:rPr>
          <w:rFonts w:ascii="仿宋" w:eastAsia="仿宋" w:hAnsi="微软雅黑" w:hint="eastAsia"/>
          <w:sz w:val="28"/>
          <w:szCs w:val="28"/>
        </w:rPr>
        <w:t>事业单位公务用车购置支出（</w:t>
      </w:r>
      <w:proofErr w:type="gramStart"/>
      <w:r>
        <w:rPr>
          <w:rFonts w:ascii="仿宋" w:eastAsia="仿宋" w:hAnsi="微软雅黑" w:hint="eastAsia"/>
          <w:sz w:val="28"/>
          <w:szCs w:val="28"/>
        </w:rPr>
        <w:t>含车辆</w:t>
      </w:r>
      <w:proofErr w:type="gramEnd"/>
      <w:r>
        <w:rPr>
          <w:rFonts w:ascii="仿宋" w:eastAsia="仿宋" w:hAnsi="微软雅黑" w:hint="eastAsia"/>
          <w:sz w:val="28"/>
          <w:szCs w:val="28"/>
        </w:rPr>
        <w:t>购置税、牌照费）；</w:t>
      </w:r>
      <w:r>
        <w:rPr>
          <w:rFonts w:ascii="仿宋" w:eastAsia="仿宋" w:hAnsi="微软雅黑" w:hint="eastAsia"/>
          <w:sz w:val="28"/>
          <w:szCs w:val="28"/>
        </w:rPr>
        <w:t>公务用车运行维护费反映</w:t>
      </w:r>
      <w:r>
        <w:rPr>
          <w:rFonts w:ascii="仿宋" w:eastAsia="仿宋" w:hAnsi="微软雅黑" w:hint="eastAsia"/>
          <w:sz w:val="28"/>
          <w:szCs w:val="28"/>
        </w:rPr>
        <w:t>机关和</w:t>
      </w:r>
      <w:proofErr w:type="gramStart"/>
      <w:r>
        <w:rPr>
          <w:rFonts w:ascii="仿宋" w:eastAsia="仿宋" w:hAnsi="微软雅黑" w:hint="eastAsia"/>
          <w:sz w:val="28"/>
          <w:szCs w:val="28"/>
        </w:rPr>
        <w:t>参公</w:t>
      </w:r>
      <w:proofErr w:type="gramEnd"/>
      <w:r>
        <w:rPr>
          <w:rFonts w:ascii="仿宋" w:eastAsia="仿宋" w:hAnsi="微软雅黑" w:hint="eastAsia"/>
          <w:sz w:val="28"/>
          <w:szCs w:val="28"/>
        </w:rPr>
        <w:t>事业单位按规定保留的公务用车燃料费、新能源汽车充电费、维修费、过桥过路费、保险费、安全奖励费用等支出</w:t>
      </w:r>
      <w:r>
        <w:rPr>
          <w:rFonts w:ascii="仿宋" w:eastAsia="仿宋" w:hAnsi="微软雅黑" w:hint="eastAsia"/>
          <w:sz w:val="28"/>
          <w:szCs w:val="28"/>
        </w:rPr>
        <w:t>；公务接待</w:t>
      </w:r>
      <w:proofErr w:type="gramStart"/>
      <w:r>
        <w:rPr>
          <w:rFonts w:ascii="仿宋" w:eastAsia="仿宋" w:hAnsi="微软雅黑" w:hint="eastAsia"/>
          <w:sz w:val="28"/>
          <w:szCs w:val="28"/>
        </w:rPr>
        <w:t>费反映</w:t>
      </w:r>
      <w:proofErr w:type="gramEnd"/>
      <w:r>
        <w:rPr>
          <w:rFonts w:ascii="仿宋" w:eastAsia="仿宋" w:hAnsi="微软雅黑" w:hint="eastAsia"/>
          <w:sz w:val="28"/>
          <w:szCs w:val="28"/>
        </w:rPr>
        <w:t>机关和</w:t>
      </w:r>
      <w:proofErr w:type="gramStart"/>
      <w:r>
        <w:rPr>
          <w:rFonts w:ascii="仿宋" w:eastAsia="仿宋" w:hAnsi="微软雅黑" w:hint="eastAsia"/>
          <w:sz w:val="28"/>
          <w:szCs w:val="28"/>
        </w:rPr>
        <w:t>参公</w:t>
      </w:r>
      <w:proofErr w:type="gramEnd"/>
      <w:r>
        <w:rPr>
          <w:rFonts w:ascii="仿宋" w:eastAsia="仿宋" w:hAnsi="微软雅黑" w:hint="eastAsia"/>
          <w:sz w:val="28"/>
          <w:szCs w:val="28"/>
        </w:rPr>
        <w:t>事业单位</w:t>
      </w:r>
      <w:r>
        <w:rPr>
          <w:rFonts w:ascii="仿宋" w:eastAsia="仿宋" w:hAnsi="微软雅黑" w:hint="eastAsia"/>
          <w:sz w:val="28"/>
          <w:szCs w:val="28"/>
        </w:rPr>
        <w:t>按规定开支的各类公务接待（含外宾接待）</w:t>
      </w:r>
      <w:r>
        <w:rPr>
          <w:rFonts w:ascii="仿宋" w:eastAsia="仿宋" w:hAnsi="微软雅黑" w:hint="eastAsia"/>
          <w:sz w:val="28"/>
          <w:szCs w:val="28"/>
        </w:rPr>
        <w:t>费用</w:t>
      </w:r>
      <w:r>
        <w:rPr>
          <w:rFonts w:ascii="仿宋" w:eastAsia="仿宋" w:hAnsi="微软雅黑" w:hint="eastAsia"/>
          <w:sz w:val="28"/>
          <w:szCs w:val="28"/>
        </w:rPr>
        <w:t>。</w:t>
      </w:r>
    </w:p>
    <w:p w:rsidR="00D16ED4" w:rsidRDefault="001A31AC">
      <w:pPr>
        <w:spacing w:line="600" w:lineRule="exact"/>
        <w:ind w:firstLineChars="200" w:firstLine="562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CIDFont+F4" w:hint="eastAsia"/>
          <w:b/>
          <w:color w:val="000000"/>
          <w:sz w:val="28"/>
          <w:szCs w:val="28"/>
        </w:rPr>
        <w:t>八、机关运行经费</w:t>
      </w:r>
      <w:r>
        <w:rPr>
          <w:rFonts w:ascii="仿宋" w:eastAsia="仿宋" w:hAnsi="CIDFont+F4" w:hint="eastAsia"/>
          <w:b/>
          <w:color w:val="000000"/>
          <w:sz w:val="28"/>
          <w:szCs w:val="28"/>
        </w:rPr>
        <w:t>：</w:t>
      </w:r>
      <w:r>
        <w:rPr>
          <w:rFonts w:ascii="仿宋" w:eastAsia="仿宋" w:hAnsi="微软雅黑" w:hint="eastAsia"/>
          <w:sz w:val="28"/>
          <w:szCs w:val="28"/>
        </w:rPr>
        <w:t>指行政单位（含参照公务员法管理事业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 w:rsidR="00D16ED4" w:rsidRDefault="00D16ED4">
      <w:pPr>
        <w:spacing w:line="600" w:lineRule="exact"/>
        <w:ind w:firstLineChars="200" w:firstLine="560"/>
        <w:rPr>
          <w:rFonts w:ascii="仿宋" w:eastAsia="仿宋" w:hAnsi="微软雅黑"/>
          <w:sz w:val="28"/>
          <w:szCs w:val="28"/>
        </w:rPr>
      </w:pPr>
    </w:p>
    <w:p w:rsidR="00D16ED4" w:rsidRDefault="00D16ED4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</w:p>
    <w:p w:rsidR="00D16ED4" w:rsidRDefault="00D16ED4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</w:p>
    <w:p w:rsidR="00D16ED4" w:rsidRDefault="001A31AC">
      <w:pPr>
        <w:spacing w:line="600" w:lineRule="exact"/>
        <w:ind w:firstLineChars="200" w:firstLine="640"/>
        <w:rPr>
          <w:rFonts w:ascii="仿宋" w:eastAsia="仿宋" w:hAnsi="微软雅黑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               </w:t>
      </w:r>
      <w:r>
        <w:rPr>
          <w:rFonts w:ascii="仿宋" w:eastAsia="仿宋" w:hAnsi="微软雅黑" w:hint="eastAsia"/>
          <w:sz w:val="28"/>
          <w:szCs w:val="28"/>
        </w:rPr>
        <w:t>中共呼图壁县委员会政法委员会</w:t>
      </w:r>
    </w:p>
    <w:p w:rsidR="00D16ED4" w:rsidRDefault="001A31AC">
      <w:pPr>
        <w:spacing w:line="600" w:lineRule="exact"/>
        <w:ind w:firstLineChars="200" w:firstLine="560"/>
        <w:rPr>
          <w:rFonts w:ascii="仿宋" w:eastAsia="仿宋" w:hAnsi="微软雅黑"/>
          <w:sz w:val="28"/>
          <w:szCs w:val="28"/>
        </w:rPr>
      </w:pPr>
      <w:r>
        <w:rPr>
          <w:rFonts w:ascii="仿宋" w:eastAsia="仿宋" w:hAnsi="微软雅黑" w:hint="eastAsia"/>
          <w:sz w:val="28"/>
          <w:szCs w:val="28"/>
        </w:rPr>
        <w:t xml:space="preserve">                                </w:t>
      </w:r>
      <w:r>
        <w:rPr>
          <w:rFonts w:ascii="仿宋" w:eastAsia="仿宋" w:hAnsi="微软雅黑" w:hint="eastAsia"/>
          <w:sz w:val="28"/>
          <w:szCs w:val="28"/>
        </w:rPr>
        <w:t>2025</w:t>
      </w:r>
      <w:r>
        <w:rPr>
          <w:rFonts w:ascii="仿宋" w:eastAsia="仿宋" w:hAnsi="微软雅黑" w:hint="eastAsia"/>
          <w:sz w:val="28"/>
          <w:szCs w:val="28"/>
        </w:rPr>
        <w:t>年</w:t>
      </w:r>
      <w:r>
        <w:rPr>
          <w:rFonts w:ascii="仿宋" w:eastAsia="仿宋" w:hAnsi="微软雅黑" w:hint="eastAsia"/>
          <w:sz w:val="28"/>
          <w:szCs w:val="28"/>
        </w:rPr>
        <w:t>2</w:t>
      </w:r>
      <w:r>
        <w:rPr>
          <w:rFonts w:ascii="仿宋" w:eastAsia="仿宋" w:hAnsi="微软雅黑" w:hint="eastAsia"/>
          <w:sz w:val="28"/>
          <w:szCs w:val="28"/>
        </w:rPr>
        <w:t>月</w:t>
      </w:r>
      <w:r>
        <w:rPr>
          <w:rFonts w:ascii="仿宋" w:eastAsia="仿宋" w:hAnsi="微软雅黑" w:hint="eastAsia"/>
          <w:sz w:val="28"/>
          <w:szCs w:val="28"/>
        </w:rPr>
        <w:t>12</w:t>
      </w:r>
      <w:r>
        <w:rPr>
          <w:rFonts w:ascii="仿宋" w:eastAsia="仿宋" w:hAnsi="微软雅黑" w:hint="eastAsia"/>
          <w:sz w:val="28"/>
          <w:szCs w:val="28"/>
        </w:rPr>
        <w:t>日</w:t>
      </w:r>
    </w:p>
    <w:p w:rsidR="00D16ED4" w:rsidRDefault="00D16ED4">
      <w:pPr>
        <w:spacing w:line="600" w:lineRule="exact"/>
        <w:ind w:firstLineChars="200" w:firstLine="560"/>
        <w:rPr>
          <w:rFonts w:ascii="仿宋" w:eastAsia="仿宋" w:hAnsi="微软雅黑"/>
          <w:sz w:val="28"/>
          <w:szCs w:val="28"/>
        </w:rPr>
      </w:pPr>
    </w:p>
    <w:p w:rsidR="00D16ED4" w:rsidRDefault="00D16ED4">
      <w:pPr>
        <w:spacing w:line="600" w:lineRule="exact"/>
        <w:ind w:firstLineChars="200" w:firstLine="560"/>
        <w:rPr>
          <w:rFonts w:ascii="仿宋" w:eastAsia="仿宋" w:hAnsi="微软雅黑"/>
          <w:sz w:val="28"/>
          <w:szCs w:val="28"/>
        </w:rPr>
      </w:pPr>
    </w:p>
    <w:sectPr w:rsidR="00D16ED4">
      <w:pgSz w:w="11906" w:h="16838"/>
      <w:pgMar w:top="1043" w:right="1800" w:bottom="873" w:left="1800" w:header="851" w:footer="992" w:gutter="0"/>
      <w:pgNumType w:fmt="numberInDash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31AC" w:rsidRDefault="001A31AC">
      <w:r>
        <w:separator/>
      </w:r>
    </w:p>
  </w:endnote>
  <w:endnote w:type="continuationSeparator" w:id="0">
    <w:p w:rsidR="001A31AC" w:rsidRDefault="001A3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微软雅黑"/>
    <w:charset w:val="86"/>
    <w:family w:val="auto"/>
    <w:pitch w:val="default"/>
    <w:sig w:usb0="A00002BF" w:usb1="38CF7CFA" w:usb2="00082016" w:usb3="00000000" w:csb0="00040001" w:csb1="00000000"/>
  </w:font>
  <w:font w:name="ArialUnicodeMS">
    <w:altName w:val="Times New Roman"/>
    <w:charset w:val="00"/>
    <w:family w:val="auto"/>
    <w:pitch w:val="default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IDFont+F4">
    <w:altName w:val="Times New Roman"/>
    <w:charset w:val="00"/>
    <w:family w:val="auto"/>
    <w:pitch w:val="default"/>
  </w:font>
  <w:font w:name="CIDFont+F6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6ED4" w:rsidRDefault="001A31AC">
    <w:pPr>
      <w:pStyle w:val="a7"/>
      <w:jc w:val="right"/>
      <w:rPr>
        <w:rFonts w:ascii="宋体" w:eastAsia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16ED4" w:rsidRDefault="001A31AC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5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Fvd9cF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D16ED4" w:rsidRDefault="001A31AC">
                    <w:pPr>
                      <w:pStyle w:val="a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D16ED4" w:rsidRDefault="00D16ED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6ED4" w:rsidRDefault="001A31AC">
    <w:pPr>
      <w:pStyle w:val="a7"/>
      <w:jc w:val="right"/>
      <w:rPr>
        <w:rFonts w:ascii="宋体" w:eastAsia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16ED4" w:rsidRDefault="001A31AC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7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+Oe8pWMCAAARBQAADgAAAAAAAAAAAAAAAAAuAgAAZHJzL2Uyb0RvYy54&#10;bWxQSwECLQAUAAYACAAAACEAcarRudcAAAAFAQAADwAAAAAAAAAAAAAAAAC9BAAAZHJzL2Rvd25y&#10;ZXYueG1sUEsFBgAAAAAEAAQA8wAAAMEFAAAAAA==&#10;" filled="f" stroked="f" strokeweight=".5pt">
              <v:textbox style="mso-fit-shape-to-text:t" inset="0,0,0,0">
                <w:txbxContent>
                  <w:p w:rsidR="00D16ED4" w:rsidRDefault="001A31AC">
                    <w:pPr>
                      <w:pStyle w:val="a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D16ED4" w:rsidRDefault="00D16ED4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6ED4" w:rsidRDefault="001A31AC">
    <w:pPr>
      <w:pStyle w:val="a7"/>
      <w:jc w:val="right"/>
      <w:rPr>
        <w:rFonts w:ascii="宋体" w:eastAsia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16ED4" w:rsidRDefault="00D16ED4">
                          <w:pPr>
                            <w:pStyle w:val="a7"/>
                          </w:pPr>
                        </w:p>
                        <w:p w:rsidR="00D16ED4" w:rsidRDefault="001A31AC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7" o:spid="_x0000_s1028" type="#_x0000_t202" style="position:absolute;left:0;text-align:left;margin-left:92.8pt;margin-top:0;width:2in;height:2in;z-index:251661312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" filled="f" stroked="f" strokeweight=".5pt">
              <v:textbox style="mso-fit-shape-to-text:t" inset="0,0,0,0">
                <w:txbxContent>
                  <w:p w:rsidR="00D16ED4" w:rsidRDefault="00D16ED4">
                    <w:pPr>
                      <w:pStyle w:val="a7"/>
                    </w:pPr>
                  </w:p>
                  <w:p w:rsidR="00D16ED4" w:rsidRDefault="001A31AC">
                    <w:pPr>
                      <w:pStyle w:val="a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D16ED4" w:rsidRDefault="00D16ED4">
    <w:pPr>
      <w:pStyle w:val="a7"/>
      <w:jc w:val="right"/>
      <w:rPr>
        <w:rFonts w:ascii="宋体" w:eastAsia="宋体" w:hAnsi="宋体"/>
        <w:sz w:val="28"/>
        <w:szCs w:val="28"/>
      </w:rPr>
    </w:pPr>
  </w:p>
  <w:p w:rsidR="00D16ED4" w:rsidRDefault="00D16ED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31AC" w:rsidRDefault="001A31AC">
      <w:r>
        <w:separator/>
      </w:r>
    </w:p>
  </w:footnote>
  <w:footnote w:type="continuationSeparator" w:id="0">
    <w:p w:rsidR="001A31AC" w:rsidRDefault="001A31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72B08"/>
    <w:multiLevelType w:val="multilevel"/>
    <w:tmpl w:val="04272B08"/>
    <w:lvl w:ilvl="0">
      <w:start w:val="1"/>
      <w:numFmt w:val="chineseCountingThousand"/>
      <w:lvlText w:val="(%1)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BB02679"/>
    <w:multiLevelType w:val="multilevel"/>
    <w:tmpl w:val="7BB02679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?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?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?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?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?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?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?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?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I0YjQ2NDZjZjY3YmU2MTQwZjdlNTY5Y2M2YmFmYmMifQ=="/>
  </w:docVars>
  <w:rsids>
    <w:rsidRoot w:val="10587512"/>
    <w:rsid w:val="001A31AC"/>
    <w:rsid w:val="002D46D9"/>
    <w:rsid w:val="00BE387F"/>
    <w:rsid w:val="00D16ED4"/>
    <w:rsid w:val="00E41A1F"/>
    <w:rsid w:val="017B2F92"/>
    <w:rsid w:val="020E507E"/>
    <w:rsid w:val="02732F8E"/>
    <w:rsid w:val="02CB7F49"/>
    <w:rsid w:val="031E6295"/>
    <w:rsid w:val="037800D1"/>
    <w:rsid w:val="03975602"/>
    <w:rsid w:val="04267087"/>
    <w:rsid w:val="04267B2D"/>
    <w:rsid w:val="04272382"/>
    <w:rsid w:val="042B454C"/>
    <w:rsid w:val="044C330C"/>
    <w:rsid w:val="04C41803"/>
    <w:rsid w:val="05397FD9"/>
    <w:rsid w:val="057A5F58"/>
    <w:rsid w:val="05CA273A"/>
    <w:rsid w:val="062043EB"/>
    <w:rsid w:val="070E6657"/>
    <w:rsid w:val="080E3E4F"/>
    <w:rsid w:val="084451C2"/>
    <w:rsid w:val="08450B28"/>
    <w:rsid w:val="08762705"/>
    <w:rsid w:val="088F5575"/>
    <w:rsid w:val="08E81855"/>
    <w:rsid w:val="093E1110"/>
    <w:rsid w:val="0A4168EC"/>
    <w:rsid w:val="0A9321EC"/>
    <w:rsid w:val="0AD672A7"/>
    <w:rsid w:val="0B247F12"/>
    <w:rsid w:val="0B7C3034"/>
    <w:rsid w:val="0B841FFD"/>
    <w:rsid w:val="0BD56A2F"/>
    <w:rsid w:val="0C0A3890"/>
    <w:rsid w:val="0C2733C6"/>
    <w:rsid w:val="0CD20198"/>
    <w:rsid w:val="0CEC568C"/>
    <w:rsid w:val="0D6E5FD0"/>
    <w:rsid w:val="0E320E7D"/>
    <w:rsid w:val="0E670AC1"/>
    <w:rsid w:val="0E74499B"/>
    <w:rsid w:val="0E9208E7"/>
    <w:rsid w:val="10485577"/>
    <w:rsid w:val="10587512"/>
    <w:rsid w:val="105D0E37"/>
    <w:rsid w:val="10916BDA"/>
    <w:rsid w:val="11036B00"/>
    <w:rsid w:val="11301FEB"/>
    <w:rsid w:val="118B654E"/>
    <w:rsid w:val="11B6451D"/>
    <w:rsid w:val="12194ADA"/>
    <w:rsid w:val="121E62E8"/>
    <w:rsid w:val="12B655CA"/>
    <w:rsid w:val="12C726B6"/>
    <w:rsid w:val="1338615B"/>
    <w:rsid w:val="13C17A80"/>
    <w:rsid w:val="14893601"/>
    <w:rsid w:val="15016082"/>
    <w:rsid w:val="16651109"/>
    <w:rsid w:val="1697741D"/>
    <w:rsid w:val="174A03C5"/>
    <w:rsid w:val="1837038F"/>
    <w:rsid w:val="18500A76"/>
    <w:rsid w:val="196E4768"/>
    <w:rsid w:val="19A215AC"/>
    <w:rsid w:val="1A132B78"/>
    <w:rsid w:val="1AC437A4"/>
    <w:rsid w:val="1B153D26"/>
    <w:rsid w:val="1BEB54C3"/>
    <w:rsid w:val="1C3C6084"/>
    <w:rsid w:val="1C8C02F2"/>
    <w:rsid w:val="1D3E1AFE"/>
    <w:rsid w:val="1E6432D4"/>
    <w:rsid w:val="1E89232D"/>
    <w:rsid w:val="1EB61656"/>
    <w:rsid w:val="1F3D659B"/>
    <w:rsid w:val="201C2A95"/>
    <w:rsid w:val="20407429"/>
    <w:rsid w:val="20CF3CE4"/>
    <w:rsid w:val="20DD55C0"/>
    <w:rsid w:val="216458BF"/>
    <w:rsid w:val="21F57325"/>
    <w:rsid w:val="22922CB8"/>
    <w:rsid w:val="22DB78DD"/>
    <w:rsid w:val="23A02C04"/>
    <w:rsid w:val="244D65B8"/>
    <w:rsid w:val="2492221D"/>
    <w:rsid w:val="24926EAE"/>
    <w:rsid w:val="24B42D8E"/>
    <w:rsid w:val="250855AF"/>
    <w:rsid w:val="258B383C"/>
    <w:rsid w:val="263B7010"/>
    <w:rsid w:val="26832765"/>
    <w:rsid w:val="26B4291F"/>
    <w:rsid w:val="26BD282A"/>
    <w:rsid w:val="26BD488E"/>
    <w:rsid w:val="26E769FA"/>
    <w:rsid w:val="28513ECB"/>
    <w:rsid w:val="285D36CF"/>
    <w:rsid w:val="286D65BC"/>
    <w:rsid w:val="28D9041B"/>
    <w:rsid w:val="293B2E83"/>
    <w:rsid w:val="2AFC4894"/>
    <w:rsid w:val="2B3A05DE"/>
    <w:rsid w:val="2B6901C6"/>
    <w:rsid w:val="2BDC7813"/>
    <w:rsid w:val="2C2A2BEB"/>
    <w:rsid w:val="2C6F1C50"/>
    <w:rsid w:val="2D480265"/>
    <w:rsid w:val="2D977453"/>
    <w:rsid w:val="2E2943BA"/>
    <w:rsid w:val="2EEF10D5"/>
    <w:rsid w:val="2EF22236"/>
    <w:rsid w:val="2FED29FE"/>
    <w:rsid w:val="300E1D4A"/>
    <w:rsid w:val="30B05F05"/>
    <w:rsid w:val="310F3573"/>
    <w:rsid w:val="312468F3"/>
    <w:rsid w:val="312C4258"/>
    <w:rsid w:val="32D560F7"/>
    <w:rsid w:val="33A76F60"/>
    <w:rsid w:val="340663F2"/>
    <w:rsid w:val="341E7629"/>
    <w:rsid w:val="34C71D6C"/>
    <w:rsid w:val="35F117C8"/>
    <w:rsid w:val="36A05FFD"/>
    <w:rsid w:val="374B745C"/>
    <w:rsid w:val="38284F1B"/>
    <w:rsid w:val="38D476F5"/>
    <w:rsid w:val="39B0409D"/>
    <w:rsid w:val="3B0E6282"/>
    <w:rsid w:val="3BB45645"/>
    <w:rsid w:val="3BD26E29"/>
    <w:rsid w:val="3BE45FB7"/>
    <w:rsid w:val="3BF21AC7"/>
    <w:rsid w:val="3C013037"/>
    <w:rsid w:val="3CE16FAC"/>
    <w:rsid w:val="3D9C3594"/>
    <w:rsid w:val="3EB13484"/>
    <w:rsid w:val="3F8F3856"/>
    <w:rsid w:val="3FDF4D23"/>
    <w:rsid w:val="40A44160"/>
    <w:rsid w:val="41083B3B"/>
    <w:rsid w:val="41270465"/>
    <w:rsid w:val="41DB2FFE"/>
    <w:rsid w:val="42BF24FC"/>
    <w:rsid w:val="42F779C3"/>
    <w:rsid w:val="43502DA9"/>
    <w:rsid w:val="43C26223"/>
    <w:rsid w:val="43D8307E"/>
    <w:rsid w:val="440018B4"/>
    <w:rsid w:val="44507CD3"/>
    <w:rsid w:val="44AF5181"/>
    <w:rsid w:val="455A018C"/>
    <w:rsid w:val="46B02CAB"/>
    <w:rsid w:val="46CE3131"/>
    <w:rsid w:val="481F1799"/>
    <w:rsid w:val="493059DD"/>
    <w:rsid w:val="494F7907"/>
    <w:rsid w:val="49B66239"/>
    <w:rsid w:val="4A1D2471"/>
    <w:rsid w:val="4A8A1780"/>
    <w:rsid w:val="4ADF73DC"/>
    <w:rsid w:val="4B1B26BD"/>
    <w:rsid w:val="4B315A3D"/>
    <w:rsid w:val="4BB37D22"/>
    <w:rsid w:val="4BE1431F"/>
    <w:rsid w:val="4C0055E5"/>
    <w:rsid w:val="4C3677AE"/>
    <w:rsid w:val="4C3B3AAE"/>
    <w:rsid w:val="4C706B3A"/>
    <w:rsid w:val="4CD55BA7"/>
    <w:rsid w:val="4E6E7E9B"/>
    <w:rsid w:val="4F0653FE"/>
    <w:rsid w:val="4F2A0288"/>
    <w:rsid w:val="4F3B332E"/>
    <w:rsid w:val="4FA80702"/>
    <w:rsid w:val="502A54D3"/>
    <w:rsid w:val="51902CB0"/>
    <w:rsid w:val="51C15CED"/>
    <w:rsid w:val="52285DEB"/>
    <w:rsid w:val="52AD62F0"/>
    <w:rsid w:val="53A94D0A"/>
    <w:rsid w:val="546308FE"/>
    <w:rsid w:val="56FE59C9"/>
    <w:rsid w:val="570D735E"/>
    <w:rsid w:val="571B2674"/>
    <w:rsid w:val="58645AA6"/>
    <w:rsid w:val="589917F1"/>
    <w:rsid w:val="59B241EC"/>
    <w:rsid w:val="5A5E27F6"/>
    <w:rsid w:val="5A704801"/>
    <w:rsid w:val="5A8C5E4D"/>
    <w:rsid w:val="5AED2A9A"/>
    <w:rsid w:val="5D9E1657"/>
    <w:rsid w:val="5E225DE5"/>
    <w:rsid w:val="5E257683"/>
    <w:rsid w:val="5E7802BC"/>
    <w:rsid w:val="5EB25CB6"/>
    <w:rsid w:val="5EE078B0"/>
    <w:rsid w:val="5F0D5523"/>
    <w:rsid w:val="5F2346ED"/>
    <w:rsid w:val="5FE80968"/>
    <w:rsid w:val="61086613"/>
    <w:rsid w:val="61686204"/>
    <w:rsid w:val="62917095"/>
    <w:rsid w:val="630E06E5"/>
    <w:rsid w:val="6408782B"/>
    <w:rsid w:val="65322CBF"/>
    <w:rsid w:val="657620B7"/>
    <w:rsid w:val="65B35574"/>
    <w:rsid w:val="65C658ED"/>
    <w:rsid w:val="68CC52CB"/>
    <w:rsid w:val="68DE4FFE"/>
    <w:rsid w:val="691B0000"/>
    <w:rsid w:val="694B58D7"/>
    <w:rsid w:val="69CE4E15"/>
    <w:rsid w:val="69D86881"/>
    <w:rsid w:val="6B3E7E06"/>
    <w:rsid w:val="6B7F3246"/>
    <w:rsid w:val="6BF904A6"/>
    <w:rsid w:val="6CB5251A"/>
    <w:rsid w:val="6CD429A0"/>
    <w:rsid w:val="6EF07839"/>
    <w:rsid w:val="6F63000B"/>
    <w:rsid w:val="6FBE3493"/>
    <w:rsid w:val="6FCF0C72"/>
    <w:rsid w:val="70940695"/>
    <w:rsid w:val="70A41793"/>
    <w:rsid w:val="71500A63"/>
    <w:rsid w:val="717C1858"/>
    <w:rsid w:val="72305415"/>
    <w:rsid w:val="72B56DCF"/>
    <w:rsid w:val="72E964BC"/>
    <w:rsid w:val="7336363C"/>
    <w:rsid w:val="735C7C42"/>
    <w:rsid w:val="746B7FA5"/>
    <w:rsid w:val="74D07EF1"/>
    <w:rsid w:val="75B570E6"/>
    <w:rsid w:val="75BF3AC1"/>
    <w:rsid w:val="75E6606B"/>
    <w:rsid w:val="76006E1A"/>
    <w:rsid w:val="7706409E"/>
    <w:rsid w:val="77277A6E"/>
    <w:rsid w:val="7797777E"/>
    <w:rsid w:val="780A1873"/>
    <w:rsid w:val="787D11B8"/>
    <w:rsid w:val="78A771BA"/>
    <w:rsid w:val="78AC6820"/>
    <w:rsid w:val="792C5912"/>
    <w:rsid w:val="7CBA4FE2"/>
    <w:rsid w:val="7CE62CCB"/>
    <w:rsid w:val="7D06612B"/>
    <w:rsid w:val="7D8B2AD6"/>
    <w:rsid w:val="7E880152"/>
    <w:rsid w:val="7E8B30DA"/>
    <w:rsid w:val="7EC0232D"/>
    <w:rsid w:val="7EC206DA"/>
    <w:rsid w:val="7F623E3B"/>
    <w:rsid w:val="7FF22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A4584EF5-8F94-4D9A-8DE4-E0873EBBD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Body Text First Indent 2" w:qFormat="1"/>
    <w:lsdException w:name="Body Tex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6" w:lineRule="auto"/>
      <w:outlineLvl w:val="2"/>
    </w:pPr>
    <w:rPr>
      <w:b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note text"/>
    <w:basedOn w:val="a"/>
    <w:qFormat/>
    <w:pPr>
      <w:snapToGrid w:val="0"/>
      <w:jc w:val="left"/>
    </w:pPr>
    <w:rPr>
      <w:sz w:val="18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Body Text"/>
    <w:basedOn w:val="a"/>
    <w:next w:val="20"/>
    <w:qFormat/>
    <w:pPr>
      <w:spacing w:after="120"/>
    </w:pPr>
  </w:style>
  <w:style w:type="paragraph" w:styleId="20">
    <w:name w:val="Body Text 2"/>
    <w:basedOn w:val="a"/>
    <w:qFormat/>
    <w:pPr>
      <w:spacing w:after="120" w:line="480" w:lineRule="auto"/>
    </w:pPr>
  </w:style>
  <w:style w:type="paragraph" w:styleId="a6">
    <w:name w:val="Body Text Indent"/>
    <w:basedOn w:val="a"/>
    <w:qFormat/>
    <w:pPr>
      <w:spacing w:after="120"/>
      <w:ind w:leftChars="200" w:left="420"/>
    </w:p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1">
    <w:name w:val="Body Text First Indent 2"/>
    <w:basedOn w:val="a6"/>
    <w:qFormat/>
    <w:pPr>
      <w:ind w:firstLineChars="200" w:firstLine="420"/>
    </w:pPr>
    <w:rPr>
      <w:rFonts w:ascii="Calibri" w:hAnsi="Calibri"/>
    </w:rPr>
  </w:style>
  <w:style w:type="table" w:styleId="aa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">
    <w:name w:val="font11"/>
    <w:basedOn w:val="a1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51">
    <w:name w:val="font51"/>
    <w:basedOn w:val="a1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paragraph" w:customStyle="1" w:styleId="10">
    <w:name w:val="列表段落1"/>
    <w:basedOn w:val="a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32</Pages>
  <Words>2594</Words>
  <Characters>14788</Characters>
  <Application>Microsoft Office Word</Application>
  <DocSecurity>0</DocSecurity>
  <Lines>123</Lines>
  <Paragraphs>34</Paragraphs>
  <ScaleCrop>false</ScaleCrop>
  <Company/>
  <LinksUpToDate>false</LinksUpToDate>
  <CharactersWithSpaces>17348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审核人</dc:creator>
  <cp:lastModifiedBy>Administrator</cp:lastModifiedBy>
  <cp:revision>2</cp:revision>
  <cp:lastPrinted>2025-05-22T10:55:00Z</cp:lastPrinted>
  <dcterms:created xsi:type="dcterms:W3CDTF">2024-01-09T13:20:00Z</dcterms:created>
  <dcterms:modified xsi:type="dcterms:W3CDTF">2025-07-24T10:14:00Z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2052-12.8.2.15286</vt:lpwstr>
  </property>
  <property fmtid="{D5CDD505-2E9C-101B-9397-08002B2CF9AE}" pid="3" name="ICV">
    <vt:lpwstr>4DCCDB43F5314331AE7A6CB198B58682</vt:lpwstr>
  </property>
  <property fmtid="{D5CDD505-2E9C-101B-9397-08002B2CF9AE}" pid="4" name="KSOTemplateDocerSaveRecord">
    <vt:lpwstr>eyJoZGlkIjoiN2EyMTIxNTJlMjY2NjM5NjdjYmYwZjVhYjA4ZGEwODEiLCJ1c2VySWQiOiI0MjYzNjAxNTMifQ==</vt:lpwstr>
  </property>
</Properties>
</file>