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8"/>
        <w:ind w:left="0" w:leftChars="0" w:firstLine="0" w:firstLineChars="0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8"/>
        <w:ind w:left="0" w:leftChars="0" w:firstLine="0" w:firstLineChars="0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呼图壁县第一中学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pStyle w:val="8"/>
        <w:rPr>
          <w:rFonts w:hint="eastAsia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2025年呼图壁县第一中学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2025年呼图壁县第一中学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pStyle w:val="8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我校的宗旨和业务范围：实施高中学历教育，促进基础教育发展。高中学历教育（相关社会服务）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numPr>
          <w:ilvl w:val="0"/>
          <w:numId w:val="0"/>
        </w:numPr>
        <w:spacing w:line="54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呼图壁县第一中学无下属预算单位，下设10个处室，分别是：教务处、德育处、综合科、行政办公室、高一年级部、高二年级部、高三年级部、校团委、工会、财务科。</w:t>
      </w:r>
    </w:p>
    <w:p>
      <w:pPr>
        <w:pStyle w:val="14"/>
        <w:spacing w:line="560" w:lineRule="exact"/>
        <w:ind w:firstLine="56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呼图壁县第一中学编制数186，实有人数392人，其中：在职249人，减少1人；退休143人，增加12人；离休0人，增加0人。</w:t>
      </w:r>
    </w:p>
    <w:p>
      <w:pPr>
        <w:widowControl/>
        <w:numPr>
          <w:ilvl w:val="0"/>
          <w:numId w:val="0"/>
        </w:numPr>
        <w:spacing w:line="54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8387.85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5089.98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184.61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8395.99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1281.16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1832.10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1832.10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17.49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17.49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8.15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9.35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9.35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8405.34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8405.34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3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pStyle w:val="8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单位：万元</w:t>
      </w:r>
    </w:p>
    <w:tbl>
      <w:tblPr>
        <w:tblStyle w:val="9"/>
        <w:tblW w:w="13676" w:type="dxa"/>
        <w:tblInd w:w="-4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510"/>
        <w:gridCol w:w="525"/>
        <w:gridCol w:w="1365"/>
        <w:gridCol w:w="1005"/>
        <w:gridCol w:w="1005"/>
        <w:gridCol w:w="960"/>
        <w:gridCol w:w="915"/>
        <w:gridCol w:w="788"/>
        <w:gridCol w:w="910"/>
        <w:gridCol w:w="944"/>
        <w:gridCol w:w="900"/>
        <w:gridCol w:w="975"/>
        <w:gridCol w:w="960"/>
        <w:gridCol w:w="645"/>
        <w:gridCol w:w="7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5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4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7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5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51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2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3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  <w:t>教育支出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8395.99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5089.98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184.61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1281.16</w:t>
            </w: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1832.10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8.15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普通教育育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8395.99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5089.98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184.61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1281.16</w:t>
            </w: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1832.10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8.15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初中教育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3.99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19.81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高中教育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8372.19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5250.78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5085.98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164.8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1281.16</w:t>
            </w: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1832.10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8.15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其他支出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彩票公益安排的支出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用于体育事业的彩票公益金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8405.34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5089.98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184.61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1281.16</w:t>
            </w: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1832.10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17.49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单位：万元</w:t>
      </w:r>
    </w:p>
    <w:tbl>
      <w:tblPr>
        <w:tblStyle w:val="9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495"/>
        <w:gridCol w:w="570"/>
        <w:gridCol w:w="3060"/>
        <w:gridCol w:w="1635"/>
        <w:gridCol w:w="1590"/>
        <w:gridCol w:w="14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46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5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教育支出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8395.99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6910.43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1485.56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普通教育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8395.99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6910.43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1485.56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初中教育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20.73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高中教育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8372.19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6907.35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1464.83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其他支出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彩票公益金安排的支出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用于体育事业的彩票公益金支出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8405.34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6910.43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1494.91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单位：万元</w:t>
      </w:r>
    </w:p>
    <w:tbl>
      <w:tblPr>
        <w:tblStyle w:val="9"/>
        <w:tblW w:w="9107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1102"/>
        <w:gridCol w:w="2392"/>
        <w:gridCol w:w="1023"/>
        <w:gridCol w:w="1042"/>
        <w:gridCol w:w="759"/>
        <w:gridCol w:w="8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0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 w:firstLine="18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95"/>
        <w:gridCol w:w="570"/>
        <w:gridCol w:w="2565"/>
        <w:gridCol w:w="449"/>
        <w:gridCol w:w="1240"/>
        <w:gridCol w:w="66"/>
        <w:gridCol w:w="1725"/>
        <w:gridCol w:w="1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98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呼图壁县第一中学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0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教育支出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5078.33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196.26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普通教育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5078.33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196.26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初中教育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23.80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20.73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高中教育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5250.78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5075.25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175.53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5078.33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196.26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40"/>
        <w:gridCol w:w="3465"/>
        <w:gridCol w:w="653"/>
        <w:gridCol w:w="952"/>
        <w:gridCol w:w="730"/>
        <w:gridCol w:w="905"/>
        <w:gridCol w:w="15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6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呼图壁县第一中学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7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4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0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52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4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工资福利支出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4589.46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4589.46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基本工资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1292.34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1292.34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津贴补贴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395.11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395.11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奖金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894.28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894.28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绩效工资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732.10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732.10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机关事业单位基本养老保险缴费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480.63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480.63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职工基本医疗保险缴费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241.56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241.56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公务员医疗补助缴费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121.52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121.52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其他社会保障缴费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30.09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30.09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住房公积金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393.10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393.10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其他工资福利支出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8.72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8.72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商品和服务支出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367.52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367.52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办公费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3.08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维修（护）费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274.60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274.60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劳务费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31.92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31.92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工会经费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57.93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57.93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对个人和家庭的补助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121.35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121.35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退休费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98.57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98.57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生活补助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2.44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2.44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奖励金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20.34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20.34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5078.33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4710.81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367.52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13341" w:type="dxa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577"/>
        <w:gridCol w:w="546"/>
        <w:gridCol w:w="462"/>
        <w:gridCol w:w="1"/>
        <w:gridCol w:w="1067"/>
        <w:gridCol w:w="1"/>
        <w:gridCol w:w="2164"/>
        <w:gridCol w:w="1"/>
        <w:gridCol w:w="851"/>
        <w:gridCol w:w="1"/>
        <w:gridCol w:w="135"/>
        <w:gridCol w:w="619"/>
        <w:gridCol w:w="1"/>
        <w:gridCol w:w="781"/>
        <w:gridCol w:w="1"/>
        <w:gridCol w:w="792"/>
        <w:gridCol w:w="1"/>
        <w:gridCol w:w="859"/>
        <w:gridCol w:w="1"/>
        <w:gridCol w:w="531"/>
        <w:gridCol w:w="300"/>
        <w:gridCol w:w="1"/>
        <w:gridCol w:w="562"/>
        <w:gridCol w:w="1"/>
        <w:gridCol w:w="831"/>
        <w:gridCol w:w="1"/>
        <w:gridCol w:w="564"/>
        <w:gridCol w:w="1"/>
        <w:gridCol w:w="681"/>
        <w:gridCol w:w="1"/>
        <w:gridCol w:w="397"/>
        <w:gridCol w:w="111"/>
        <w:gridCol w:w="1"/>
        <w:gridCol w:w="382"/>
        <w:gridCol w:w="111"/>
        <w:gridCol w:w="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2" w:type="dxa"/>
          <w:trHeight w:val="419" w:hRule="atLeast"/>
        </w:trPr>
        <w:tc>
          <w:tcPr>
            <w:tcW w:w="12735" w:type="dxa"/>
            <w:gridSpan w:val="3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2" w:type="dxa"/>
          <w:trHeight w:val="409" w:hRule="atLeast"/>
        </w:trPr>
        <w:tc>
          <w:tcPr>
            <w:tcW w:w="5809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呼图壁县第一中学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85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3340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60" w:firstLineChars="4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60" w:firstLineChars="4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" w:type="dxa"/>
          <w:trHeight w:val="647" w:hRule="atLeast"/>
        </w:trPr>
        <w:tc>
          <w:tcPr>
            <w:tcW w:w="158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068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1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85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755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8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93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86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32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563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3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68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509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62" w:hRule="atLeast"/>
        </w:trPr>
        <w:tc>
          <w:tcPr>
            <w:tcW w:w="57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6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6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5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6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2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8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9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4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教育支出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196.25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20.06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175.53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16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普通教育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196.25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20.06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175.53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20.7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20.06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726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2025年非寄宿生生活补助（非定额）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2025年中央城乡义务教育补助经费-公用经费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18.61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18.61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86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2025年义务教育阶段特殊教育学校和随班就读残疾学生生均公用经费（县级配套）（非定额）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2025年中央城乡义务教育补助经费-残疾学生公用经费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175.53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175.53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9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2025年自治区学生资助补助经费预算-免除家庭经济困难学生学杂费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2025年普通高中助学金（非定额）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9.88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9.88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2025年普通高中助学金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123.11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123.11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2025年免家庭经济困难学生学杂费（非定额）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2025年普通高中免学费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2025年自治区学生资助补助经费预算-家庭经济困难学生国家助学金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27.69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27.69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6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16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合计：</w:t>
            </w:r>
          </w:p>
        </w:tc>
        <w:tc>
          <w:tcPr>
            <w:tcW w:w="85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196.26</w:t>
            </w:r>
          </w:p>
        </w:tc>
        <w:tc>
          <w:tcPr>
            <w:tcW w:w="755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6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8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9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22"/>
          <w:szCs w:val="22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9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jc w:val="left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呼图壁县第一中学2025年未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安排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政府性基金预算支出，政府性基金预算支出情况表为空表。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9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呼图壁县第一中学2025年未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安排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国有资本经营预算支出，国有资本经营预算支出情况表为空表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单位：万元</w:t>
      </w:r>
    </w:p>
    <w:tbl>
      <w:tblPr>
        <w:tblStyle w:val="10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呼图壁县第一中学2025年未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安排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“三公”经费支出，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“三公”经费支出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情况表为空表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单位：万元</w:t>
      </w:r>
    </w:p>
    <w:tbl>
      <w:tblPr>
        <w:tblStyle w:val="10"/>
        <w:tblpPr w:leftFromText="180" w:rightFromText="180" w:vertAnchor="text" w:horzAnchor="page" w:tblpX="852" w:tblpY="190"/>
        <w:tblOverlap w:val="never"/>
        <w:tblW w:w="13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9"/>
        <w:gridCol w:w="1009"/>
        <w:gridCol w:w="1272"/>
        <w:gridCol w:w="1247"/>
        <w:gridCol w:w="1163"/>
        <w:gridCol w:w="1535"/>
        <w:gridCol w:w="1116"/>
        <w:gridCol w:w="1012"/>
        <w:gridCol w:w="1414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8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0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5217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5062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1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3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2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1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5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5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用于体育事业的彩票公益金支出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2024年“庭州名师”专项经费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0.53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0.53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2023-2024年自名校长工作室经费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2024年自治区学生资助补助经费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2.71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2.71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2.71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17.49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17.49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一、关于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8405.34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万元。</w:t>
      </w:r>
    </w:p>
    <w:p>
      <w:pPr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收入预算包括：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一般公共预算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、财政专户（教育收费）、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Hans"/>
        </w:rPr>
        <w:t>单位资金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、上年财政拨款结余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支出预算包括：教育支出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、其他支出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二、关于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8405.34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5089.98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60.56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68.9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1.34%，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2024年退休人员较多，本年退休人员减少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184.61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2.20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184.61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本年新增生均公用经费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财政专户（教育收费）资金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1281.16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15.24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138.21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，下降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9.74%，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高中新生招生减少所以本年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财政专户（教育收费）资金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比上年预算减少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1832.10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21.80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191.81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11.69%，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基本工资资金，社保基数增加，人员社保缴费增加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17.49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0.21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减少0.68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3.74%，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专项资金结余比上年减少。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三、关于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8405.34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6910.43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82.21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1566.94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29.32%，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基本工资增加及人员社保增加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1494.91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17.79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113.84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7.08%，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本年比上年财政安排项目支出预算减少，所以比上年预算减少113.84万元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四、关于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5274.59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5274.59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28"/>
          <w:szCs w:val="28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教育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5274.59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万元，主要用于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人员经费、社保及运转类公用经费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五、关于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拨款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5274.59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5078.33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96.28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减少265.16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下降4.96%，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学生人数减少，公用经费预算下降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196.26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3.72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增加25.05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增长14.63%，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2025年新增初中部，增加了家庭经济困难学生生活补助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1.教育支出（类）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5274.59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万元</w:t>
      </w:r>
      <w:r>
        <w:rPr>
          <w:rFonts w:hint="eastAsia" w:ascii="仿宋_GB2312" w:hAnsi="仿宋_GB2312" w:eastAsia="仿宋_GB2312" w:cs="仿宋_GB2312"/>
          <w:sz w:val="28"/>
          <w:szCs w:val="28"/>
        </w:rPr>
        <w:t>，占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1.教育支出（类）普通教育（款）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高中教育（项）</w:t>
      </w:r>
      <w:r>
        <w:rPr>
          <w:rFonts w:hint="eastAsia" w:ascii="仿宋_GB2312" w:hAnsi="仿宋_GB2312" w:eastAsia="仿宋_GB2312" w:cs="仿宋_GB2312"/>
          <w:sz w:val="28"/>
          <w:szCs w:val="28"/>
        </w:rPr>
        <w:t>: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8"/>
          <w:szCs w:val="28"/>
        </w:rPr>
        <w:t>年预算数为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5274.59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万元，比上年预算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减少1677.65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下降24.13</w:t>
      </w:r>
      <w:r>
        <w:rPr>
          <w:rFonts w:hint="eastAsia" w:ascii="仿宋_GB2312" w:hAnsi="仿宋_GB2312" w:eastAsia="仿宋_GB2312" w:cs="仿宋_GB2312"/>
          <w:sz w:val="28"/>
          <w:szCs w:val="28"/>
        </w:rPr>
        <w:t>%，主要原因是与上年度相比，职称结构发生变化、调资等原因，造成人员经费减少。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 xml:space="preserve"> 六、关于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5078.33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</w:rPr>
        <w:t>万元，其中：</w:t>
      </w:r>
    </w:p>
    <w:p>
      <w:pPr>
        <w:pStyle w:val="7"/>
        <w:keepNext w:val="0"/>
        <w:keepLines w:val="0"/>
        <w:widowControl/>
        <w:suppressLineNumbers w:val="0"/>
        <w:ind w:firstLine="560" w:firstLineChars="200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4710.81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367.52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万元，主要包括：办公费、维修（护）费、劳务费、工会经费。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七、关于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年一般公共预算项目支出情况说明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（一）项目名称：2025年普通高中助学金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</w:rPr>
        <w:t>]101号---202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</w:rPr>
        <w:t>年提前下达学生资助补助经费预算（自治区直达资金）（普通高中助学金）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123.11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全部用于高中助学金123.11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资金来源：自治区直达资金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补贴人数：家庭经济困难学生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834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补贴标准：2000元/人/年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县第一中学在校生中家庭经济困难的学生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补贴方式：受助金打入受助生本人银行卡的中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发放程序：第一步学生申请，第二步班级初审、学校复审，第三步受助生名单公示，第四步资助金的发放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县第一中学家庭经济困难学生；社会效益是贫困生辍学率有效减少</w:t>
      </w:r>
    </w:p>
    <w:p>
      <w:pPr>
        <w:spacing w:line="560" w:lineRule="exact"/>
        <w:ind w:firstLine="560" w:firstLineChars="200"/>
        <w:rPr>
          <w:rFonts w:hint="eastAsia" w:ascii="仿宋_GB2312" w:hAnsi="黑体" w:eastAsia="仿宋_GB2312"/>
          <w:sz w:val="28"/>
          <w:szCs w:val="28"/>
          <w:lang w:eastAsia="zh-CN"/>
        </w:rPr>
      </w:pP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二</w:t>
      </w:r>
      <w:r>
        <w:rPr>
          <w:rFonts w:hint="eastAsia" w:ascii="仿宋" w:hAnsi="微软雅黑" w:eastAsia="仿宋"/>
          <w:sz w:val="28"/>
          <w:szCs w:val="28"/>
        </w:rPr>
        <w:t>）项目名称：2025年普通高中免学费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</w:rPr>
        <w:t>]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78</w:t>
      </w:r>
      <w:r>
        <w:rPr>
          <w:rFonts w:hint="eastAsia" w:ascii="仿宋" w:hAnsi="微软雅黑" w:eastAsia="仿宋"/>
          <w:sz w:val="28"/>
          <w:szCs w:val="28"/>
        </w:rPr>
        <w:t>号---2025年普通高中免学费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全部用于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助学金11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资金来源：自治区直达资金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补贴人数：建档立卡学生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106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补贴标准：1430元/人/年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县第一中学在校生中建档立卡家族子女、农村低保户家族子女、残疾学生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补贴方式：直接免收受助生的学费，经费作为办公费支出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发放程序：第一步学生申请，第二步班级初审、学校复审，第三步免学费受助生名单公示，第四步学费免收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县第一中学建档立卡家族子女、农村低保户家族子女、残疾学生；社会效益是贫困生辍学率有效减少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（三）项目名称：2025年中央城乡义务教育补助经费-残疾生公用经费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设立的政策依据：昌州财教【2024】92号-2025年中央城乡义务教育补助经费-残疾生公用经费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1.2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项目承担单位：呼图壁县第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一中</w:t>
      </w:r>
      <w:r>
        <w:rPr>
          <w:rFonts w:hint="eastAsia" w:ascii="仿宋" w:hAnsi="微软雅黑" w:eastAsia="仿宋"/>
          <w:sz w:val="28"/>
          <w:szCs w:val="28"/>
        </w:rPr>
        <w:t>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资金分配情况：对特教生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</w:rPr>
        <w:t>名学生，每年每人6000元</w:t>
      </w:r>
      <w:r>
        <w:rPr>
          <w:rFonts w:hint="eastAsia" w:ascii="仿宋" w:hAnsi="微软雅黑" w:eastAsia="仿宋"/>
          <w:sz w:val="28"/>
          <w:szCs w:val="28"/>
          <w:lang w:eastAsia="zh-CN"/>
        </w:rPr>
        <w:t>，</w:t>
      </w:r>
      <w:r>
        <w:rPr>
          <w:rFonts w:hint="eastAsia" w:ascii="仿宋" w:hAnsi="微软雅黑" w:eastAsia="仿宋"/>
          <w:sz w:val="28"/>
          <w:szCs w:val="28"/>
        </w:rPr>
        <w:t>计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1.2</w:t>
      </w:r>
      <w:r>
        <w:rPr>
          <w:rFonts w:hint="eastAsia" w:ascii="仿宋" w:hAnsi="微软雅黑" w:eastAsia="仿宋"/>
          <w:sz w:val="28"/>
          <w:szCs w:val="28"/>
        </w:rPr>
        <w:t>万元经费支出进行补助。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Hans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eastAsia="zh-Hans"/>
        </w:rPr>
        <w:t>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年1月1日-202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年12月31日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（四）项目名称：2025年义务教育阶段特殊教育学校和随班就读残疾学生生均公用经费（县级配套）（非定额）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设立的政策依据：呼财预字【2025】8号-2025年义务教育阶段特殊教育学校和随班就读残疾学生生均公用经费（县级配套）（非定额）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0.25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项目承担单位：呼图壁县第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一</w:t>
      </w:r>
      <w:r>
        <w:rPr>
          <w:rFonts w:hint="eastAsia" w:ascii="仿宋" w:hAnsi="微软雅黑" w:eastAsia="仿宋"/>
          <w:sz w:val="28"/>
          <w:szCs w:val="28"/>
        </w:rPr>
        <w:t>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资金分配情况：公用经费分配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0.25</w:t>
      </w:r>
      <w:r>
        <w:rPr>
          <w:rFonts w:hint="eastAsia" w:ascii="仿宋" w:hAnsi="微软雅黑" w:eastAsia="仿宋"/>
          <w:sz w:val="28"/>
          <w:szCs w:val="28"/>
        </w:rPr>
        <w:t>万元，用于学校各项办公费、电费、网络接入费、水费、学校日常公用经费运转所需费用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Hans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eastAsia="zh-Hans"/>
        </w:rPr>
        <w:t>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年1月1日-202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年12月31日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（五）项目名称：2025年中央城乡义务教育补助经费-公用经费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设立的政策依据：昌州财教【2024】92号-2025年中央城乡义务教育补助经费-公用经费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18.61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项目承担单位：呼图壁县第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一</w:t>
      </w:r>
      <w:r>
        <w:rPr>
          <w:rFonts w:hint="eastAsia" w:ascii="仿宋" w:hAnsi="微软雅黑" w:eastAsia="仿宋"/>
          <w:sz w:val="28"/>
          <w:szCs w:val="28"/>
        </w:rPr>
        <w:t>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资金分配情况：用于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差旅费2万元、其他交通费1万元、委托业务费2万元、维修（护）费2万元、</w:t>
      </w:r>
      <w:r>
        <w:rPr>
          <w:rFonts w:hint="eastAsia" w:ascii="仿宋" w:hAnsi="微软雅黑" w:eastAsia="仿宋"/>
          <w:sz w:val="28"/>
          <w:szCs w:val="28"/>
        </w:rPr>
        <w:t>电费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8万元</w:t>
      </w:r>
      <w:r>
        <w:rPr>
          <w:rFonts w:hint="eastAsia" w:ascii="仿宋" w:hAnsi="微软雅黑" w:eastAsia="仿宋"/>
          <w:sz w:val="28"/>
          <w:szCs w:val="28"/>
        </w:rPr>
        <w:t>、水费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3.61万元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eastAsia="zh-Hans"/>
        </w:rPr>
        <w:t>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年1月1日-202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年12月31日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六</w:t>
      </w:r>
      <w:r>
        <w:rPr>
          <w:rFonts w:hint="eastAsia" w:ascii="仿宋" w:hAnsi="微软雅黑" w:eastAsia="仿宋"/>
          <w:sz w:val="28"/>
          <w:szCs w:val="28"/>
        </w:rPr>
        <w:t>）项目名称：2025年非寄宿生生活补助（非定额）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设立的政策依据：呼财预字【2025】8号-2025年非寄宿生生活补助（非定额）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项目承担单位：呼图壁县第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一</w:t>
      </w:r>
      <w:r>
        <w:rPr>
          <w:rFonts w:hint="eastAsia" w:ascii="仿宋" w:hAnsi="微软雅黑" w:eastAsia="仿宋"/>
          <w:sz w:val="28"/>
          <w:szCs w:val="28"/>
        </w:rPr>
        <w:t>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</w:t>
      </w:r>
      <w:r>
        <w:rPr>
          <w:rFonts w:hint="eastAsia" w:ascii="仿宋" w:hAnsi="微软雅黑" w:eastAsia="仿宋"/>
          <w:sz w:val="28"/>
          <w:szCs w:val="28"/>
        </w:rPr>
        <w:t>用于家庭经济困难学生经费支出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0.66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eastAsia="zh-Hans"/>
        </w:rPr>
        <w:t>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年1月1日-202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年12月31日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资金来源：一般财力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50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补贴标准：112.5元/生/期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补贴范围：2025年家庭经济困难学生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补贴方式：到人到卡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发放程序：财政拨款后由学校打入家庭经济困难学生补助卡中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受益人群和社会效益：为家庭经济困难学生减轻家庭经济负担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七</w:t>
      </w:r>
      <w:r>
        <w:rPr>
          <w:rFonts w:hint="eastAsia" w:ascii="仿宋" w:hAnsi="微软雅黑" w:eastAsia="仿宋"/>
          <w:sz w:val="28"/>
          <w:szCs w:val="28"/>
        </w:rPr>
        <w:t>）项目名称：2025年自治区学生资助补助经费预算-家庭经济困难学生国家助学金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</w:rPr>
        <w:t>]101号---202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</w:rPr>
        <w:t>年提前下达学生资助补助经费预算（自治区直达资金）（普通高中助学金）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27.69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全部用于助学金27.69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资金来源：自治区直达资金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补贴人数：家庭经济困难学生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834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补贴标准：2000元/人/年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县第一中学在校生中家庭经济困难的学生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补贴方式：受助金打入受助生本人银行卡的中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发放程序：第一步学生申请，第二步班级初审、学校复审，第三步受助生名单公示，第四步资助金的发放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县第一中学家庭经济困难学生；社会效益是贫困生辍学率有效减少</w:t>
      </w:r>
    </w:p>
    <w:p>
      <w:pPr>
        <w:widowControl/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项目名称：2025年自治区学生资助补助经费预算-免除家庭经济困难学生学杂费</w:t>
      </w:r>
    </w:p>
    <w:p>
      <w:pPr>
        <w:widowControl/>
        <w:numPr>
          <w:ilvl w:val="0"/>
          <w:numId w:val="0"/>
        </w:numPr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设立的政策依据：昌州财教[2023]101号---2024年提前下达学生资助补助经费预算（自治区直达资金）（普通高中免学费）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全部用于助学金3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资金来源：自治区直达资金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补贴人数：建档立卡学生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106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补贴标准：1430元/人/年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县第一中学在校生中建档立卡家族子女、农村低保户家族子女、残疾学生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补贴方式：直接免收受助生的学费，经费作为办公费支出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发放程序：第一步学生申请，第二步班级初审、学校复审，第三步免学费受助生名单公示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县第一中学建档立卡家族子女、农村低保户家族子女、残疾学生；社会效益是贫困生辍学率有效减少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九</w:t>
      </w:r>
      <w:r>
        <w:rPr>
          <w:rFonts w:hint="eastAsia" w:ascii="仿宋" w:hAnsi="微软雅黑" w:eastAsia="仿宋"/>
          <w:sz w:val="28"/>
          <w:szCs w:val="28"/>
        </w:rPr>
        <w:t>）项目名称：2025年免家庭经济困难学生学杂费（非定额）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设立的政策依据：昌州财教[2023]101号---2024年提前下达学生资助补助经费预算（自治区直达资金）（普通高中免学费）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0.85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全部用于助学金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0.85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资金来源：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县级配套资金（非定额）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补贴人数：建档立卡学生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106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补贴标准：1430元/人/年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县第一中学在校生中建档立卡家族子女、农村低保户家族子女、残疾学生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补贴方式：直接免收受助生的学费，经费作为办公费支出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发放程序：第一步学生申请，第二步班级初审、学校复审，第三步免学费受助生名单公示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县第一中学建档立卡家族子女、农村低保户家族子女、残疾学生；社会效益是贫困生辍学率有效减少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十</w:t>
      </w:r>
      <w:r>
        <w:rPr>
          <w:rFonts w:hint="eastAsia" w:ascii="仿宋" w:hAnsi="微软雅黑" w:eastAsia="仿宋"/>
          <w:sz w:val="28"/>
          <w:szCs w:val="28"/>
        </w:rPr>
        <w:t>）项目名称：2025年普通高中助学金（非定额）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</w:rPr>
        <w:t>]101号---202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</w:rPr>
        <w:t>年提前下达学生资助补助经费预算（自治区直达资金）（普通高中助学金）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9.88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全部用于助学金9.88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资金来源：县级配套资金</w:t>
      </w:r>
      <w:r>
        <w:rPr>
          <w:rFonts w:hint="eastAsia" w:ascii="仿宋" w:hAnsi="微软雅黑" w:eastAsia="仿宋"/>
          <w:sz w:val="28"/>
          <w:szCs w:val="28"/>
          <w:lang w:eastAsia="zh-CN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非定额）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补贴人数：家庭经济困难学生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834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补贴标准：2000元/人/年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县第一中学在校生中家庭经济困难的学生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补贴方式：受助金打入受助生本人银行卡的中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发放程序：第一步学生申请，第二步班级初审、学校复审，第三步受助生名单公示，第四步资助金的发放</w:t>
      </w:r>
    </w:p>
    <w:p>
      <w:pPr>
        <w:widowControl/>
        <w:spacing w:line="560" w:lineRule="exact"/>
        <w:ind w:firstLine="560" w:firstLineChars="200"/>
        <w:rPr>
          <w:rFonts w:hint="eastAsia" w:ascii="仿宋_GB2312" w:hAnsi="黑体" w:eastAsia="仿宋_GB2312"/>
          <w:sz w:val="28"/>
          <w:szCs w:val="28"/>
          <w:lang w:eastAsia="zh-CN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县第一中学家庭经济困难学生；社会效益是贫困生辍学率有效减少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年政府性基金预算拨款情况说明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呼图壁县第一中学2025年未</w:t>
      </w:r>
      <w:r>
        <w:rPr>
          <w:rFonts w:hint="eastAsia" w:ascii="仿宋" w:hAnsi="微软雅黑" w:eastAsia="仿宋"/>
          <w:sz w:val="28"/>
          <w:szCs w:val="28"/>
          <w:lang w:eastAsia="zh-CN"/>
        </w:rPr>
        <w:t>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政府性基金预算支出，政府性基金预算支出情况表为空表。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九、关于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呼图壁县第一中学部门2025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十、关于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呼图壁县第一中学部门2025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年财政拨款“三公”经费预算情况说明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呼图壁县第一中学部门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Hans"/>
        </w:rPr>
        <w:t>财政拨款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“三公”经费数为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，其中：因公出国（境）费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，公务用车购置费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，公务用车运行费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，公务接待费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Hans"/>
        </w:rPr>
        <w:t>财政拨款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“三公”经费比上年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Hans"/>
        </w:rPr>
        <w:t>预算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减少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，下降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其中：因公出国（境）费增加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；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公务用车购置费增加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预算；公务用车运行费增加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预算；公务接待费增加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呼图壁县第一中学部门2025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上年结转结余17.49万元，包括：财政拨款17.49万元，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1.2023-2024年自治州中小学校长名师名班主任工作室建设经费（叶玉燕）4万元，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主要用于：名师工作室的办公费、差旅费及培训费等。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2.2024年自治区学生资助补助资金-普通高中助学金2.71万元，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主要用于：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县第一中学在校生中家庭经济困难的学生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3.2024年昌吉州教育项目州本级配套资金-教师体检补助0.9万元，主要用于教师体检费用。</w:t>
      </w:r>
    </w:p>
    <w:p>
      <w:pPr>
        <w:widowControl/>
        <w:spacing w:line="560" w:lineRule="exact"/>
        <w:ind w:firstLine="560" w:firstLineChars="200"/>
        <w:rPr>
          <w:rFonts w:hint="default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4.2024年“庭州名师”专项行动支持人员首批支持资金（杨艳）0.54万元，主要用于庭州名师工作室的办公费、差旅费及培训费等。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（一）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单位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367.52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减少139.98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下降27.58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高中招生人数减少，公用经费减少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1167.04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392.68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636.54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137.82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1167.04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1167.04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及下属各预算单位占用使用国有资产总体情况为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9385.6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589.72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万元；其中：一般公务用车辆，价值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254.47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836.69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价值50万元以上大型设备台，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预算未安排购置车辆经费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default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整体预算绩效目标1个，涉及预算金额8405.34万元；当年预算安排项目共11个，其中: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涉及预算金额196.26万元；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1281.16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 xml:space="preserve">  </w:t>
      </w:r>
    </w:p>
    <w:p>
      <w:pPr>
        <w:pStyle w:val="8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/>
                <w:lang w:val="en-US" w:eastAsia="zh-CN"/>
              </w:rPr>
            </w:pPr>
            <w:bookmarkStart w:id="1" w:name="_GoBack"/>
            <w:bookmarkEnd w:id="1"/>
          </w:p>
          <w:p>
            <w:pPr>
              <w:pStyle w:val="8"/>
              <w:keepNext w:val="0"/>
              <w:keepLines w:val="0"/>
              <w:suppressLineNumbers w:val="0"/>
              <w:spacing w:before="0" w:beforeAutospacing="0" w:afterAutospacing="0"/>
              <w:ind w:right="0" w:firstLine="2811" w:firstLineChars="1000"/>
              <w:rPr>
                <w:rFonts w:hint="eastAsia"/>
                <w:lang w:val="en-US" w:eastAsia="zh-CN"/>
              </w:rPr>
            </w:pPr>
            <w:r>
              <w:rPr>
                <w:rFonts w:hint="eastAsia" w:ascii="仿宋" w:eastAsia="仿宋"/>
                <w:b/>
                <w:sz w:val="28"/>
                <w:szCs w:val="28"/>
              </w:rPr>
              <w:t>部门整体绩效目标表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叶玉燕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18997563535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suppressLineNumbers w:val="0"/>
              <w:spacing w:before="0" w:beforeAutospacing="0" w:afterAutospacing="0"/>
              <w:ind w:left="0" w:leftChars="0" w:right="0" w:firstLine="0" w:firstLineChars="0"/>
              <w:rPr>
                <w:rFonts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目标1：2025年度坚持教育为本，德育为先，深化行为规范教育和养成教育，使2944名学生得到良好的发展。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目标2：重视文化校园、绿色校园、平安校园、和谐校园建设，营造和谐健康、积极向上的育人环境。目标3：加强教学过程管理，狠抓教学常规落实，提高教学质量，扎实推进素质教育。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8395.99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9.35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有效组织开展运动会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呼图壁县第一中学2024-2025学年第一学期教育工作计划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普通高中助学金受助学生人数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1634人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呼图壁县第一中学2024-2025学年第一学期教育工作计划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开展教研活动数量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15次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呼图壁县第一中学2024-2025学年第一学期教育工作计划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高考本科上线率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呼图壁县第一中学2024-2025学年第一学期教育工作计划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</w:tbl>
    <w:tbl>
      <w:tblPr>
        <w:tblStyle w:val="9"/>
        <w:tblpPr w:leftFromText="180" w:rightFromText="180" w:vertAnchor="text" w:horzAnchor="page" w:tblpX="1525" w:tblpY="200"/>
        <w:tblOverlap w:val="never"/>
        <w:tblW w:w="98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33"/>
        <w:gridCol w:w="1368"/>
        <w:gridCol w:w="900"/>
        <w:gridCol w:w="1"/>
        <w:gridCol w:w="1524"/>
        <w:gridCol w:w="1"/>
        <w:gridCol w:w="1132"/>
        <w:gridCol w:w="959"/>
        <w:gridCol w:w="1"/>
        <w:gridCol w:w="746"/>
        <w:gridCol w:w="14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80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80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1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呼图壁县第一中学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普通高中国家助学金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刘金霞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123.11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123.11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12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目标1：助力保障受补助学生基本生活。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目标2：高中教育阶段各项国家资助政策按照规定得到落实。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目标3：减轻农村贫困家庭负担，确定贫困家庭子女顺利完成学业，阻断贫困代际传递，摆脱精神贫困。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目标4：教育公平显著提升，满足家庭经济困难学生基本生活、学习需要。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享受普通高中一等国家助学金人数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人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享受普通高中二等国家助学金人数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人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享受普通高中三等国家助学金人数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654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享受普通高中一等国家助学金人数所占比例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≥30%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享受普通高中二等国家助学金人数所占比例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≥30%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享受普通高中三等国家助学金人数所占比例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≥40%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=100%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减轻农村贫困家庭负担确保贫困家庭子女顺利完成学业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有效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按评判等级例赋分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社会面政策知晓率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=100%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100%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享受助学金学生满意度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≥95%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≥95%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享受助学金家长满意度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≥95%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≥95%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工作材料</w:t>
            </w:r>
          </w:p>
        </w:tc>
      </w:tr>
    </w:tbl>
    <w:p>
      <w:pPr>
        <w:pStyle w:val="8"/>
        <w:ind w:left="0" w:leftChars="0" w:firstLine="0" w:firstLineChars="0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112" w:tblpY="200"/>
        <w:tblOverlap w:val="never"/>
        <w:tblW w:w="10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0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tbl>
            <w:tblPr>
              <w:tblStyle w:val="9"/>
              <w:tblpPr w:leftFromText="180" w:rightFromText="180" w:vertAnchor="text" w:horzAnchor="page" w:tblpX="1112" w:tblpY="200"/>
              <w:tblOverlap w:val="never"/>
              <w:tblW w:w="946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1"/>
              <w:gridCol w:w="1215"/>
              <w:gridCol w:w="1323"/>
              <w:gridCol w:w="872"/>
              <w:gridCol w:w="1473"/>
              <w:gridCol w:w="1094"/>
              <w:gridCol w:w="785"/>
              <w:gridCol w:w="866"/>
              <w:gridCol w:w="101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</w:trPr>
              <w:tc>
                <w:tcPr>
                  <w:tcW w:w="946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" w:hRule="atLeast"/>
              </w:trPr>
              <w:tc>
                <w:tcPr>
                  <w:tcW w:w="946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203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424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203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68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普通高中家庭经济困难学生免学杂费</w:t>
                  </w:r>
                </w:p>
              </w:tc>
              <w:tc>
                <w:tcPr>
                  <w:tcW w:w="18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18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1" w:hRule="atLeast"/>
              </w:trPr>
              <w:tc>
                <w:tcPr>
                  <w:tcW w:w="203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18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2" w:hRule="atLeast"/>
              </w:trPr>
              <w:tc>
                <w:tcPr>
                  <w:tcW w:w="203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424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通过该项资金发放：1、助力保障受补助学生基本生活；2、高中教育阶段各项国家资助政策按规定得到落实；3、减轻农村贫困家庭负担，确保贫困家庭子女顺利完成学业，阻断贫困代际传递，摆脱精神贫困；4、教育公平显著提升，满足家庭经济困难学生基本生活、学习需要。          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困难家庭学生免学杂费资助人次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1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困难家庭学生享受国家资助金人次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保障困难家庭学生比率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资助金发放及时率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经济成本指标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困难家庭学生免学杂费资助标准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=1430元/学年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8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3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轻农村贫困家庭负担确保贫困家庭子女顺利完成学业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说明材料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9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1" w:hRule="atLeast"/>
              </w:trPr>
              <w:tc>
                <w:tcPr>
                  <w:tcW w:w="82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1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</w:tbl>
          <w:tbl>
            <w:tblPr>
              <w:tblStyle w:val="9"/>
              <w:tblpPr w:leftFromText="180" w:rightFromText="180" w:vertAnchor="text" w:horzAnchor="page" w:tblpX="1103" w:tblpY="515"/>
              <w:tblOverlap w:val="never"/>
              <w:tblW w:w="940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1"/>
              <w:gridCol w:w="943"/>
              <w:gridCol w:w="1670"/>
              <w:gridCol w:w="1040"/>
              <w:gridCol w:w="980"/>
              <w:gridCol w:w="580"/>
              <w:gridCol w:w="620"/>
              <w:gridCol w:w="1750"/>
              <w:gridCol w:w="101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  <w:t>项目支出绩效目标表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（</w:t>
                  </w:r>
                  <w:r>
                    <w:rPr>
                      <w:rFonts w:hint="default" w:ascii="宋体" w:hAnsi="宋体" w:cs="宋体"/>
                      <w:sz w:val="22"/>
                      <w:szCs w:val="22"/>
                      <w:lang w:eastAsia="zh-Hans"/>
                    </w:rPr>
                    <w:t>202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5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年）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预算单位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呼图壁县第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中学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项目名称</w:t>
                  </w:r>
                </w:p>
              </w:tc>
              <w:tc>
                <w:tcPr>
                  <w:tcW w:w="369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2025年中央城乡义务教育补助经费-残疾生公用经费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项目负责人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张浩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项目资金（万元）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年度预算总额 ：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1.2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其中：财政拨款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1.2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其他资金：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项目总体目标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该项目总投资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1.2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万元，主要用于呼图壁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县第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中学教育教学办公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经费保障、校舍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维护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等资金支持，通过项目的实施，改善城乡义务教育学校办学条件，促进学校教育教学的发展，完善学校基础设施建设，为师生提供一个安全、优美的工作学习环境。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8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一级指标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二级指标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三级指标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指标值设置依据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上年完成值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指标分值权重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指标赋分规则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佐证资料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产出指标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数量指标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参与培训教师人数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＝12人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质量指标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资金按期拨付率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时效指标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公用经费享受比例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成本指标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公用经费标准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=6000元/生/年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效益指标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维护学校正常运转能力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家长满意度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学生满意度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tbl>
            <w:tblPr>
              <w:tblStyle w:val="9"/>
              <w:tblpPr w:leftFromText="180" w:rightFromText="180" w:vertAnchor="text" w:horzAnchor="page" w:tblpX="1103" w:tblpY="515"/>
              <w:tblOverlap w:val="never"/>
              <w:tblW w:w="940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1"/>
              <w:gridCol w:w="943"/>
              <w:gridCol w:w="1670"/>
              <w:gridCol w:w="1040"/>
              <w:gridCol w:w="980"/>
              <w:gridCol w:w="580"/>
              <w:gridCol w:w="620"/>
              <w:gridCol w:w="1750"/>
              <w:gridCol w:w="101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  <w:t>项目支出绩效目标表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（</w:t>
                  </w:r>
                  <w:r>
                    <w:rPr>
                      <w:rFonts w:hint="default" w:ascii="宋体" w:hAnsi="宋体" w:cs="宋体"/>
                      <w:sz w:val="22"/>
                      <w:szCs w:val="22"/>
                      <w:lang w:eastAsia="zh-Hans"/>
                    </w:rPr>
                    <w:t>202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5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年）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预算单位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呼图壁县第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中学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项目名称</w:t>
                  </w:r>
                </w:p>
              </w:tc>
              <w:tc>
                <w:tcPr>
                  <w:tcW w:w="369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20"/>
                      <w:szCs w:val="20"/>
                    </w:rPr>
                    <w:t>2025年义务教育阶段特殊教育学校和随班就读残疾学生生均公用经费（县级配套）（非定额）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项目负责人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张浩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项目资金（万元）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年度预算总额 ：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0.25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其中：财政拨款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0.25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其他资金：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项目总体目标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jc w:val="left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该项目总投资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0.25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万元，主要用于呼图壁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县第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中学教育教学办公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经费保障、校舍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维护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等资金支持，通过项目的实施，改善城乡义务教育学校办学条件，促进学校教育教学的发展，完善学校基础设施建设，为师生提供一个安全、优美的工作学习环境。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8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一级指标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二级指标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三级指标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指标值设置依据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上年完成值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指标分值权重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指标赋分规则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佐证资料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产出指标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数量指标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参与培训教师人数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＝14人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质量指标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资金按期拨付率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时效指标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公用经费享受比例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成本指标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公用经费标准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=840元/生/年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效益指标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维护学校正常运转能力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rPr>
                <w:trHeight w:val="651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家长满意度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学生满意度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  <w:t>项目支出绩效目标表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（</w:t>
                  </w:r>
                  <w:r>
                    <w:rPr>
                      <w:rFonts w:hint="default" w:ascii="宋体" w:hAnsi="宋体" w:cs="宋体"/>
                      <w:sz w:val="22"/>
                      <w:szCs w:val="22"/>
                      <w:lang w:eastAsia="zh-Hans"/>
                    </w:rPr>
                    <w:t>202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5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年）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预算单位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呼图壁县第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中学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项目名称</w:t>
                  </w:r>
                </w:p>
              </w:tc>
              <w:tc>
                <w:tcPr>
                  <w:tcW w:w="369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20"/>
                      <w:szCs w:val="20"/>
                    </w:rPr>
                    <w:t>2025年中央城乡义务教育补助经费-公用经费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项目负责人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叶玉燕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项目资金（万元）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年度预算总额 ：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18.61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其中：财政拨款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18.61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其他资金：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项目总体目标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jc w:val="left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该项目总投资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18.61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万元，主要用于呼图壁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县第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中学教育教学办公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经费保障、校舍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维护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等资金支持，通过项目的实施，改善城乡义务教育学校办学条件，促进学校教育教学的发展，完善学校基础设施建设，为师生提供一个安全、优美的工作学习环境。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8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一级指标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二级指标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三级指标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指标值设置依据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上年完成值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指标分值权重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指标赋分规则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佐证资料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产出指标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数量指标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参与培训教师人数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＝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1256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人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质量指标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资金按期拨付率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时效指标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公用经费享受比例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=1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成本指标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公用经费标准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=940元/生/年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效益指标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维护学校正常运转能力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家长满意度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学生满意度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tbl>
            <w:tblPr>
              <w:tblStyle w:val="9"/>
              <w:tblpPr w:leftFromText="180" w:rightFromText="180" w:vertAnchor="text" w:horzAnchor="page" w:tblpX="1103" w:tblpY="515"/>
              <w:tblOverlap w:val="never"/>
              <w:tblW w:w="940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1"/>
              <w:gridCol w:w="943"/>
              <w:gridCol w:w="1670"/>
              <w:gridCol w:w="1040"/>
              <w:gridCol w:w="980"/>
              <w:gridCol w:w="580"/>
              <w:gridCol w:w="620"/>
              <w:gridCol w:w="1750"/>
              <w:gridCol w:w="101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  <w:t>项目支出绩效目标表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（</w:t>
                  </w:r>
                  <w:r>
                    <w:rPr>
                      <w:rFonts w:hint="default" w:ascii="宋体" w:hAnsi="宋体" w:cs="宋体"/>
                      <w:sz w:val="22"/>
                      <w:szCs w:val="22"/>
                      <w:lang w:eastAsia="zh-Hans"/>
                    </w:rPr>
                    <w:t>202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5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年）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预算单位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呼图壁县第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中学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4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项目名称</w:t>
                  </w:r>
                </w:p>
              </w:tc>
              <w:tc>
                <w:tcPr>
                  <w:tcW w:w="369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20"/>
                      <w:szCs w:val="20"/>
                    </w:rPr>
                    <w:t>2025年非寄宿生生活补助（非定额）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项目负责人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张浩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项目资金（万元）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年度预算总额 ：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0.66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其中：财政拨款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0.66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其他资金：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项目总体目标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/>
                    <w:jc w:val="center"/>
                    <w:textAlignment w:val="top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本项目拟投入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0.66万元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，用于完成2025年城乡义务教育补助经费----非寄宿生生活补助，对中学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50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人按照112.5元/学期/人的标准发放补助。通过该项目的实施，促进非寄宿生身心健康发张，改善非寄宿生家庭生活和学习条件，减轻学生家庭经济负担，让家长学生不断满意办学质量。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8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一级指标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二级指标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三级指标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指标值设置依据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上年完成值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指标分值权重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指标赋分规则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佐证资料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产出指标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数量指标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参与培训教师人数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＝486人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质量指标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资金按期拨付率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时效指标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公用经费享受比例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成本指标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公用经费标准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=112.5元/生/期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效益指标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维护学校正常运转能力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家长满意度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学生满意度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</w:tbl>
          <w:tbl>
            <w:tblPr>
              <w:tblStyle w:val="9"/>
              <w:tblpPr w:leftFromText="180" w:rightFromText="180" w:vertAnchor="text" w:horzAnchor="page" w:tblpX="481" w:tblpY="442"/>
              <w:tblOverlap w:val="never"/>
              <w:tblW w:w="944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7"/>
              <w:gridCol w:w="1223"/>
              <w:gridCol w:w="1511"/>
              <w:gridCol w:w="699"/>
              <w:gridCol w:w="1483"/>
              <w:gridCol w:w="1102"/>
              <w:gridCol w:w="584"/>
              <w:gridCol w:w="1"/>
              <w:gridCol w:w="1078"/>
              <w:gridCol w:w="93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4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4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390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93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普通高中国家助学金</w:t>
                  </w:r>
                </w:p>
              </w:tc>
              <w:tc>
                <w:tcPr>
                  <w:tcW w:w="16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2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" w:hRule="atLeast"/>
              </w:trPr>
              <w:tc>
                <w:tcPr>
                  <w:tcW w:w="20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27.69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27.69</w:t>
                  </w:r>
                </w:p>
              </w:tc>
              <w:tc>
                <w:tcPr>
                  <w:tcW w:w="5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2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" w:hRule="atLeast"/>
              </w:trPr>
              <w:tc>
                <w:tcPr>
                  <w:tcW w:w="20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390" w:type="dxa"/>
                  <w:gridSpan w:val="8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目标1：助力保障受补助学生基本生活。                  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目标2：高中教育阶段各项国家资助政策按照规定得到落实。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目标3：减轻农村贫困家庭负担，确定贫困家庭子女顺利完成学业，阻断贫困代际传递，摆脱精神贫困。                            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目标4：教育公平显著提升，满足家庭经济困难学生基本生活、学习需要。  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6" w:hRule="atLeast"/>
              </w:trPr>
              <w:tc>
                <w:tcPr>
                  <w:tcW w:w="82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2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22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享受普通高中一等国家助学金人数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≥4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90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享受普通高中二等国家助学金人数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490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享受普通高中三等国家助学金人数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654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享受普通高中一等国家助学金人数所占比例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≥30%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享受普通高中二等国家助学金人数所占比例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≥30%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享受普通高中三等国家助学金人数所占比例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≥40%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补助资金发放及时率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4" w:hRule="atLeast"/>
              </w:trPr>
              <w:tc>
                <w:tcPr>
                  <w:tcW w:w="827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减轻农村贫困家庭负担确保贫困家庭子女顺利完成学业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按评判等级例赋分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100%</w:t>
                  </w: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满意度赋分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5" w:hRule="atLeast"/>
              </w:trPr>
              <w:tc>
                <w:tcPr>
                  <w:tcW w:w="82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满意度赋分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0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tbl>
            <w:tblPr>
              <w:tblStyle w:val="9"/>
              <w:tblpPr w:leftFromText="180" w:rightFromText="180" w:vertAnchor="text" w:horzAnchor="page" w:tblpX="509" w:tblpY="200"/>
              <w:tblOverlap w:val="never"/>
              <w:tblW w:w="10043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5"/>
              <w:gridCol w:w="1260"/>
              <w:gridCol w:w="1779"/>
              <w:gridCol w:w="699"/>
              <w:gridCol w:w="1483"/>
              <w:gridCol w:w="794"/>
              <w:gridCol w:w="1125"/>
              <w:gridCol w:w="846"/>
              <w:gridCol w:w="93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004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004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3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658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3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961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普通高中国家助学金</w:t>
                  </w:r>
                </w:p>
              </w:tc>
              <w:tc>
                <w:tcPr>
                  <w:tcW w:w="191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177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" w:hRule="atLeast"/>
              </w:trPr>
              <w:tc>
                <w:tcPr>
                  <w:tcW w:w="23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9.88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9.88</w:t>
                  </w: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177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" w:hRule="atLeast"/>
              </w:trPr>
              <w:tc>
                <w:tcPr>
                  <w:tcW w:w="23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658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目标1：助力保障受补助学生基本生活。                  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目标2：高中教育阶段各项国家资助政策按照规定得到落实。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目标3：减轻农村贫困家庭负担，确定贫困家庭子女顺利完成学业，阻断贫困代际传递，摆脱精神贫困。                            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目标4：教育公平显著提升，满足家庭经济困难学生基本生活、学习需要。  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6" w:hRule="atLeast"/>
              </w:trPr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2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享受普通高中一等国家助学金人数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≥4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90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享受普通高中二等国家助学金人数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490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享受普通高中三等国家助学金人数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654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享受普通高中一等国家助学金人数所占比例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≥30%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享受普通高中二等国家助学金人数所占比例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≥30%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享受普通高中三等国家助学金人数所占比例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≥40%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补助资金发放及时率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4" w:hRule="atLeast"/>
              </w:trPr>
              <w:tc>
                <w:tcPr>
                  <w:tcW w:w="1125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减轻农村贫困家庭负担确保贫困家庭子女顺利完成学业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按评判等级例赋分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100%</w:t>
                  </w: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满意度赋分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5" w:hRule="atLeast"/>
              </w:trPr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满意度赋分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tbl>
            <w:tblPr>
              <w:tblStyle w:val="9"/>
              <w:tblpPr w:leftFromText="180" w:rightFromText="180" w:vertAnchor="text" w:horzAnchor="page" w:tblpX="1112" w:tblpY="200"/>
              <w:tblOverlap w:val="never"/>
              <w:tblW w:w="9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0"/>
              <w:gridCol w:w="6"/>
              <w:gridCol w:w="1193"/>
              <w:gridCol w:w="14"/>
              <w:gridCol w:w="1291"/>
              <w:gridCol w:w="1"/>
              <w:gridCol w:w="22"/>
              <w:gridCol w:w="1"/>
              <w:gridCol w:w="836"/>
              <w:gridCol w:w="1"/>
              <w:gridCol w:w="29"/>
              <w:gridCol w:w="1424"/>
              <w:gridCol w:w="39"/>
              <w:gridCol w:w="1040"/>
              <w:gridCol w:w="1"/>
              <w:gridCol w:w="46"/>
              <w:gridCol w:w="687"/>
              <w:gridCol w:w="31"/>
              <w:gridCol w:w="864"/>
              <w:gridCol w:w="59"/>
              <w:gridCol w:w="939"/>
              <w:gridCol w:w="66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933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933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200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325" w:type="dxa"/>
                  <w:gridSpan w:val="1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200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19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lang w:val="en-US" w:eastAsia="zh-CN" w:bidi="ar"/>
                    </w:rPr>
                    <w:t>普通高中家庭经济困难学生免学杂费</w:t>
                  </w:r>
                </w:p>
              </w:tc>
              <w:tc>
                <w:tcPr>
                  <w:tcW w:w="1813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189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200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306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453" w:type="dxa"/>
                  <w:gridSpan w:val="2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73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189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200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325" w:type="dxa"/>
                  <w:gridSpan w:val="18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lang w:val="en-US" w:eastAsia="zh-CN" w:bidi="ar"/>
                    </w:rPr>
                    <w:t xml:space="preserve">通过该项资金发放：1、助力保障受补助学生基本生活；2、高中教育阶段各项国家资助政策按规定得到落实；3、减轻农村贫困家庭负担，确保贫困家庭子女顺利完成学业，阻断贫困代际传递，摆脱精神贫困；4、教育公平显著提升，满足家庭经济困难学生基本生活、学习需要。          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19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困难家庭学生免学杂费资助人次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199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困难家庭学生享受国家资助金人次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保障困难家庭学生比率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资助金发放及时率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经济成本指标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困难家庭学生免学杂费资助标准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=1430元/学年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轻农村贫困家庭负担确保贫困家庭子女顺利完成学业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说明材料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19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199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00" w:type="dxa"/>
                  <w:gridSpan w:val="22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00" w:type="dxa"/>
                  <w:gridSpan w:val="22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2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377" w:type="dxa"/>
                  <w:gridSpan w:val="1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2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44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普通高中家庭经济困难学生免学杂费</w:t>
                  </w:r>
                </w:p>
              </w:tc>
              <w:tc>
                <w:tcPr>
                  <w:tcW w:w="1805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1928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2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31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866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0.85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0.85</w:t>
                  </w: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1928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2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377" w:type="dxa"/>
                  <w:gridSpan w:val="18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通过该项资金发放：1、助力保障受补助学生基本生活；2、高中教育阶段各项国家资助政策按规定得到落实；3、减轻农村贫困家庭负担，确保贫困家庭子女顺利完成学业，阻断贫困代际传递，摆脱精神贫困；4、教育公平显著提升，满足家庭经济困难学生基本生活、学习需要。          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207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困难家庭学生免学杂费资助人次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07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困难家庭学生享受国家资助金人次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保障困难家庭学生比率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资助金发放及时率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经济成本指标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困难家庭学生免学杂费资助标准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=1430元/学年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lang w:val="en-US" w:eastAsia="zh-CN" w:bidi="ar"/>
                    </w:rPr>
                    <w:t>轻农村贫困家庭负担确保贫困家庭子女顺利完成学业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说明材料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207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07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</w:p>
        </w:tc>
      </w:tr>
    </w:tbl>
    <w:p>
      <w:pPr>
        <w:pStyle w:val="8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pStyle w:val="8"/>
        <w:rPr>
          <w:rFonts w:hint="default" w:ascii="仿宋_GB2312" w:hAnsi="Times New Roman" w:eastAsia="仿宋_GB2312" w:cs="Times New Roman"/>
          <w:color w:val="auto"/>
          <w:spacing w:val="-17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spacing w:val="-17"/>
          <w:kern w:val="2"/>
          <w:sz w:val="32"/>
          <w:szCs w:val="32"/>
          <w:highlight w:val="none"/>
          <w:lang w:val="en-US" w:eastAsia="zh-CN" w:bidi="ar-SA"/>
        </w:rPr>
        <w:t>本部门当年非财政拨款项目一个，涉及预算金额1281.16万元，主要用于弥补日常公用经费，不公开绩效目标表。</w:t>
      </w: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呼图壁县第一中学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2E617C"/>
    <w:multiLevelType w:val="singleLevel"/>
    <w:tmpl w:val="F52E617C"/>
    <w:lvl w:ilvl="0" w:tentative="0">
      <w:start w:val="8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9A95A0C"/>
    <w:multiLevelType w:val="singleLevel"/>
    <w:tmpl w:val="29A95A0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74D126A"/>
    <w:multiLevelType w:val="singleLevel"/>
    <w:tmpl w:val="774D126A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00172A27"/>
    <w:rsid w:val="00043595"/>
    <w:rsid w:val="00E41A1F"/>
    <w:rsid w:val="017B2F92"/>
    <w:rsid w:val="020E507E"/>
    <w:rsid w:val="02732F8E"/>
    <w:rsid w:val="02CB7F49"/>
    <w:rsid w:val="03692BD4"/>
    <w:rsid w:val="037800D1"/>
    <w:rsid w:val="04267087"/>
    <w:rsid w:val="04267B2D"/>
    <w:rsid w:val="044C330C"/>
    <w:rsid w:val="05397FD9"/>
    <w:rsid w:val="057A5F58"/>
    <w:rsid w:val="05CA273A"/>
    <w:rsid w:val="070E6657"/>
    <w:rsid w:val="080E3E4F"/>
    <w:rsid w:val="084451C2"/>
    <w:rsid w:val="08450B28"/>
    <w:rsid w:val="08762705"/>
    <w:rsid w:val="088F5575"/>
    <w:rsid w:val="089F4950"/>
    <w:rsid w:val="08E81855"/>
    <w:rsid w:val="08F025D3"/>
    <w:rsid w:val="095B4567"/>
    <w:rsid w:val="0A176C16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DCC7B51"/>
    <w:rsid w:val="0E320E7D"/>
    <w:rsid w:val="0E9208E7"/>
    <w:rsid w:val="10587512"/>
    <w:rsid w:val="105D0E37"/>
    <w:rsid w:val="10916BDA"/>
    <w:rsid w:val="11036B00"/>
    <w:rsid w:val="11301FEB"/>
    <w:rsid w:val="11B6451D"/>
    <w:rsid w:val="121276C5"/>
    <w:rsid w:val="121E62E8"/>
    <w:rsid w:val="137E14EC"/>
    <w:rsid w:val="1478655E"/>
    <w:rsid w:val="14FB3A0A"/>
    <w:rsid w:val="1697741D"/>
    <w:rsid w:val="198443B2"/>
    <w:rsid w:val="19A215AC"/>
    <w:rsid w:val="1A132B78"/>
    <w:rsid w:val="1AC437A4"/>
    <w:rsid w:val="1B153D26"/>
    <w:rsid w:val="1B5B3FDB"/>
    <w:rsid w:val="1B7C4EE0"/>
    <w:rsid w:val="1BEB54C3"/>
    <w:rsid w:val="1C3C6084"/>
    <w:rsid w:val="1C41409A"/>
    <w:rsid w:val="1C8C02F2"/>
    <w:rsid w:val="1D3E1AFE"/>
    <w:rsid w:val="1E6432D4"/>
    <w:rsid w:val="1E89232D"/>
    <w:rsid w:val="1EB61656"/>
    <w:rsid w:val="20407429"/>
    <w:rsid w:val="20CF3CE4"/>
    <w:rsid w:val="20DD55C0"/>
    <w:rsid w:val="22922CB8"/>
    <w:rsid w:val="22DB78DD"/>
    <w:rsid w:val="23020CF0"/>
    <w:rsid w:val="244D65B8"/>
    <w:rsid w:val="2492221D"/>
    <w:rsid w:val="24B42D8E"/>
    <w:rsid w:val="250855AF"/>
    <w:rsid w:val="25314DAB"/>
    <w:rsid w:val="258B383C"/>
    <w:rsid w:val="263B7010"/>
    <w:rsid w:val="26B4291F"/>
    <w:rsid w:val="26BD282A"/>
    <w:rsid w:val="26E769FA"/>
    <w:rsid w:val="270E78CE"/>
    <w:rsid w:val="2762420C"/>
    <w:rsid w:val="286D65BC"/>
    <w:rsid w:val="28D9041B"/>
    <w:rsid w:val="293B2E83"/>
    <w:rsid w:val="296D0E5D"/>
    <w:rsid w:val="29E33847"/>
    <w:rsid w:val="2AFC4894"/>
    <w:rsid w:val="2B3A05DE"/>
    <w:rsid w:val="2B6901C6"/>
    <w:rsid w:val="2C391082"/>
    <w:rsid w:val="2D480265"/>
    <w:rsid w:val="2D977453"/>
    <w:rsid w:val="2DA056AC"/>
    <w:rsid w:val="2DCA785B"/>
    <w:rsid w:val="2E28088A"/>
    <w:rsid w:val="2E2943BA"/>
    <w:rsid w:val="2EF22236"/>
    <w:rsid w:val="2FED29FE"/>
    <w:rsid w:val="300E1D4A"/>
    <w:rsid w:val="30B05F05"/>
    <w:rsid w:val="310F3573"/>
    <w:rsid w:val="32D560F7"/>
    <w:rsid w:val="33002D20"/>
    <w:rsid w:val="33A76F60"/>
    <w:rsid w:val="34153252"/>
    <w:rsid w:val="341E7629"/>
    <w:rsid w:val="35F117C8"/>
    <w:rsid w:val="38284F1B"/>
    <w:rsid w:val="39245FC9"/>
    <w:rsid w:val="39B0409D"/>
    <w:rsid w:val="3BE45FB7"/>
    <w:rsid w:val="3BF21AC7"/>
    <w:rsid w:val="3C013037"/>
    <w:rsid w:val="3F7136A4"/>
    <w:rsid w:val="3FDF4D23"/>
    <w:rsid w:val="40CD3C2F"/>
    <w:rsid w:val="41083B3B"/>
    <w:rsid w:val="41270465"/>
    <w:rsid w:val="414B1C9F"/>
    <w:rsid w:val="41DB2FFE"/>
    <w:rsid w:val="42F779C3"/>
    <w:rsid w:val="43502DA9"/>
    <w:rsid w:val="43C26223"/>
    <w:rsid w:val="43D8307E"/>
    <w:rsid w:val="44507CD3"/>
    <w:rsid w:val="44587313"/>
    <w:rsid w:val="44AF5181"/>
    <w:rsid w:val="44EE71DA"/>
    <w:rsid w:val="455A018C"/>
    <w:rsid w:val="462F17D5"/>
    <w:rsid w:val="466000AE"/>
    <w:rsid w:val="46B02CAB"/>
    <w:rsid w:val="46CE3131"/>
    <w:rsid w:val="478A0CA4"/>
    <w:rsid w:val="493059DD"/>
    <w:rsid w:val="494F7907"/>
    <w:rsid w:val="498A06A9"/>
    <w:rsid w:val="4AD23DE4"/>
    <w:rsid w:val="4ADF73DC"/>
    <w:rsid w:val="4B1B26BD"/>
    <w:rsid w:val="4B315A3D"/>
    <w:rsid w:val="4C0055E5"/>
    <w:rsid w:val="4C3677AE"/>
    <w:rsid w:val="4C706B3A"/>
    <w:rsid w:val="4DA31AC4"/>
    <w:rsid w:val="4F3B332E"/>
    <w:rsid w:val="518C5515"/>
    <w:rsid w:val="51C15CED"/>
    <w:rsid w:val="52285DEB"/>
    <w:rsid w:val="52AD62F0"/>
    <w:rsid w:val="53A94D0A"/>
    <w:rsid w:val="546308FE"/>
    <w:rsid w:val="56FE59C9"/>
    <w:rsid w:val="570D735E"/>
    <w:rsid w:val="571B2674"/>
    <w:rsid w:val="57C96645"/>
    <w:rsid w:val="589917F1"/>
    <w:rsid w:val="59B241EC"/>
    <w:rsid w:val="5A5E27F6"/>
    <w:rsid w:val="5A704801"/>
    <w:rsid w:val="5A8C5E4D"/>
    <w:rsid w:val="5AED2A9A"/>
    <w:rsid w:val="5BAA2788"/>
    <w:rsid w:val="5D9E1657"/>
    <w:rsid w:val="5E097CAE"/>
    <w:rsid w:val="5E225DE5"/>
    <w:rsid w:val="5E257683"/>
    <w:rsid w:val="5E7802BC"/>
    <w:rsid w:val="5EE078B0"/>
    <w:rsid w:val="5F0D5523"/>
    <w:rsid w:val="5F2346ED"/>
    <w:rsid w:val="5F441EDE"/>
    <w:rsid w:val="5F9D59AB"/>
    <w:rsid w:val="61086613"/>
    <w:rsid w:val="61686204"/>
    <w:rsid w:val="62917095"/>
    <w:rsid w:val="630E06E5"/>
    <w:rsid w:val="63D7245F"/>
    <w:rsid w:val="6408782B"/>
    <w:rsid w:val="65322CBF"/>
    <w:rsid w:val="65B35574"/>
    <w:rsid w:val="65C658ED"/>
    <w:rsid w:val="66C3314D"/>
    <w:rsid w:val="685A43D7"/>
    <w:rsid w:val="68CC52CB"/>
    <w:rsid w:val="68DE4FFE"/>
    <w:rsid w:val="691B0000"/>
    <w:rsid w:val="694B58D7"/>
    <w:rsid w:val="69734B11"/>
    <w:rsid w:val="69CE4E15"/>
    <w:rsid w:val="6A755E41"/>
    <w:rsid w:val="6B3E7E06"/>
    <w:rsid w:val="6B7F3246"/>
    <w:rsid w:val="6BF63520"/>
    <w:rsid w:val="6BF904A6"/>
    <w:rsid w:val="6C175107"/>
    <w:rsid w:val="6C767165"/>
    <w:rsid w:val="6CB5251A"/>
    <w:rsid w:val="6CD429A0"/>
    <w:rsid w:val="6EF07839"/>
    <w:rsid w:val="6F63000B"/>
    <w:rsid w:val="6FCF0C72"/>
    <w:rsid w:val="71500A63"/>
    <w:rsid w:val="717C1858"/>
    <w:rsid w:val="72B56DCF"/>
    <w:rsid w:val="72E964BC"/>
    <w:rsid w:val="735C7C42"/>
    <w:rsid w:val="743F4597"/>
    <w:rsid w:val="74D07EF1"/>
    <w:rsid w:val="75B570E6"/>
    <w:rsid w:val="75BF3AC1"/>
    <w:rsid w:val="7706409E"/>
    <w:rsid w:val="7797777E"/>
    <w:rsid w:val="780A1873"/>
    <w:rsid w:val="787D11B8"/>
    <w:rsid w:val="78A771BA"/>
    <w:rsid w:val="78AC6820"/>
    <w:rsid w:val="792C5912"/>
    <w:rsid w:val="7CBA4FE2"/>
    <w:rsid w:val="7D06612B"/>
    <w:rsid w:val="7DCB5252"/>
    <w:rsid w:val="7E880152"/>
    <w:rsid w:val="7E8B30DA"/>
    <w:rsid w:val="7F622739"/>
    <w:rsid w:val="7F86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正文文本缩进 字符"/>
    <w:basedOn w:val="11"/>
    <w:link w:val="3"/>
    <w:qFormat/>
    <w:uiPriority w:val="0"/>
    <w:rPr>
      <w:rFonts w:hint="default" w:ascii="Times New Roman" w:hAnsi="Times New Roman" w:eastAsia="宋体" w:cs="Times New Roman"/>
      <w:kern w:val="2"/>
      <w:sz w:val="21"/>
      <w:szCs w:val="24"/>
    </w:rPr>
  </w:style>
  <w:style w:type="character" w:customStyle="1" w:styleId="16">
    <w:name w:val="正文文本首行缩进 2 字符"/>
    <w:basedOn w:val="15"/>
    <w:qFormat/>
    <w:uiPriority w:val="0"/>
    <w:rPr>
      <w:rFonts w:hint="default"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43</Pages>
  <Words>4313</Words>
  <Characters>5779</Characters>
  <Lines>0</Lines>
  <Paragraphs>0</Paragraphs>
  <TotalTime>21</TotalTime>
  <ScaleCrop>false</ScaleCrop>
  <LinksUpToDate>false</LinksUpToDate>
  <CharactersWithSpaces>7035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2025-03-06T07:48:00Z</cp:lastPrinted>
  <dcterms:modified xsi:type="dcterms:W3CDTF">2025-07-17T10:24:47Z</dcterms:modified>
  <dc:title>*部门预算公开模板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40A7FC10977F4CBDBC0D3B620A62DDC0_13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