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4C0" w:rsidRDefault="004C44C0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 w:hint="eastAsia"/>
          <w:kern w:val="0"/>
          <w:sz w:val="44"/>
          <w:szCs w:val="44"/>
        </w:rPr>
      </w:pPr>
    </w:p>
    <w:p w:rsidR="004C44C0" w:rsidRDefault="004C44C0">
      <w:pPr>
        <w:pStyle w:val="a6"/>
      </w:pPr>
    </w:p>
    <w:p w:rsidR="004C44C0" w:rsidRDefault="004C44C0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4C44C0" w:rsidRDefault="00BB26D5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呼图壁县教育局</w:t>
      </w:r>
    </w:p>
    <w:p w:rsidR="004C44C0" w:rsidRDefault="00BB26D5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2025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年部门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:rsidR="004C44C0" w:rsidRDefault="004C44C0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  <w:sectPr w:rsidR="004C44C0">
          <w:footerReference w:type="default" r:id="rId7"/>
          <w:pgSz w:w="11906" w:h="16838"/>
          <w:pgMar w:top="2098" w:right="1418" w:bottom="1928" w:left="1588" w:header="851" w:footer="992" w:gutter="0"/>
          <w:pgNumType w:fmt="numberInDash" w:start="1"/>
          <w:cols w:space="720"/>
          <w:docGrid w:linePitch="312"/>
        </w:sectPr>
      </w:pPr>
    </w:p>
    <w:p w:rsidR="004C44C0" w:rsidRDefault="00BB26D5">
      <w:pPr>
        <w:spacing w:line="600" w:lineRule="exact"/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4C44C0" w:rsidRDefault="004C44C0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第一部分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呼图壁县教育局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二、机构设置及人员情况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呼图壁县教育局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项目支出情况表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、政府性基金预算支出情况表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十、财政拨款“三公”经费支出情况表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情况明细表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lastRenderedPageBreak/>
        <w:t>四、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财政拨款收支预算情况的总体说明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一般公共预算当年拨款情况说明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一般公共预算基本支出情况说明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一般公共预算项目支出情况说明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年政府性基金预算拨款情况说明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年国有资本经营预算拨款情况说明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“三公”经费预算情况说明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图壁县教育局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预算情况说明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其他重要事项的情况说明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名词解释</w:t>
      </w:r>
    </w:p>
    <w:p w:rsidR="004C44C0" w:rsidRDefault="004C44C0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  <w:sectPr w:rsidR="004C44C0">
          <w:footerReference w:type="default" r:id="rId8"/>
          <w:pgSz w:w="11906" w:h="16838"/>
          <w:pgMar w:top="2098" w:right="1418" w:bottom="1928" w:left="1588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spacing w:line="5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第一部分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年呼图壁县教育局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概况</w:t>
      </w:r>
    </w:p>
    <w:p w:rsidR="004C44C0" w:rsidRDefault="004C44C0"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 w:rsidR="004C44C0" w:rsidRDefault="00BB26D5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一、主要职能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、全面贯彻执行党和国家、自治区有关教育工作的方针、政策和法律法规，拟定本县教育实施方案和管理办法并监督执行。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、拟定“双语”教育发展规划，组织推进“双语”教学工作，扩大“双语”教学的范围和规模，督查“双语”教学常规和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教学质量。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、综合管理本县的基础教育、职业教育、成人教育、社会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力量办学及幼儿教育工作等。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/>
          <w:sz w:val="32"/>
          <w:szCs w:val="32"/>
        </w:rPr>
        <w:t>、参与管理县本级教育经费预决算的管理，会同有关部门筹措教育经费，制定教育基建投资规划、方案；负责本县各级各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类学校的校舍建设及各项配套设施建设；指导、协调家庭经济困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 w:cs="仿宋"/>
          <w:sz w:val="32"/>
          <w:szCs w:val="32"/>
        </w:rPr>
        <w:t>难学生</w:t>
      </w:r>
      <w:proofErr w:type="gramEnd"/>
      <w:r>
        <w:rPr>
          <w:rFonts w:ascii="仿宋" w:eastAsia="仿宋" w:hAnsi="仿宋" w:cs="仿宋"/>
          <w:sz w:val="32"/>
          <w:szCs w:val="32"/>
        </w:rPr>
        <w:t>资助管理工作。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/>
          <w:sz w:val="32"/>
          <w:szCs w:val="32"/>
        </w:rPr>
        <w:t>、负责本县教育系统专业技术职务评聘工作、教师继续教育工作和教师资格认定工作；负责具有教师资格的大中专毕业生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的就业指导工作；会同有关部门制定教育系统劳资和人事管理工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作的有关政策和规范性文件。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/>
          <w:sz w:val="32"/>
          <w:szCs w:val="32"/>
        </w:rPr>
        <w:t>、负责本县内地高中班、区内初中班的协调、宣传、组织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统考、协助招生等工作；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/>
          <w:sz w:val="32"/>
          <w:szCs w:val="32"/>
        </w:rPr>
        <w:t>、归口管理本县的学历教育及其考试工作，指导管理</w:t>
      </w:r>
      <w:r>
        <w:rPr>
          <w:rFonts w:ascii="仿宋" w:eastAsia="仿宋" w:hAnsi="仿宋" w:cs="仿宋"/>
          <w:sz w:val="32"/>
          <w:szCs w:val="32"/>
        </w:rPr>
        <w:t>全州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各类招生考试和高中会考工作；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lastRenderedPageBreak/>
        <w:t>8</w:t>
      </w:r>
      <w:r>
        <w:rPr>
          <w:rFonts w:ascii="仿宋" w:eastAsia="仿宋" w:hAnsi="仿宋" w:cs="仿宋"/>
          <w:sz w:val="32"/>
          <w:szCs w:val="32"/>
        </w:rPr>
        <w:t>、规划、指导、管理继续教育、勤工俭学、扫除青壮年文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proofErr w:type="gramStart"/>
      <w:r>
        <w:rPr>
          <w:rFonts w:ascii="仿宋" w:eastAsia="仿宋" w:hAnsi="仿宋" w:cs="仿宋"/>
          <w:sz w:val="32"/>
          <w:szCs w:val="32"/>
        </w:rPr>
        <w:t>盲</w:t>
      </w:r>
      <w:proofErr w:type="gramEnd"/>
      <w:r>
        <w:rPr>
          <w:rFonts w:ascii="仿宋" w:eastAsia="仿宋" w:hAnsi="仿宋" w:cs="仿宋"/>
          <w:sz w:val="32"/>
          <w:szCs w:val="32"/>
        </w:rPr>
        <w:t>工作。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/>
          <w:sz w:val="32"/>
          <w:szCs w:val="32"/>
        </w:rPr>
        <w:t>、负责制定学校安全工作考核目标，建立安全目标责任制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和事故责任追究制。督促、检查、指导学校安全工作。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/>
          <w:sz w:val="32"/>
          <w:szCs w:val="32"/>
        </w:rPr>
        <w:t>、参与自治州科技体制改革研究，指导教育体制和办学体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制的改革，组织、规划、指导教育系统教育信息化工作。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_GB2312" w:eastAsia="仿宋_GB2312" w:cs="宋体" w:hint="default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/>
          <w:sz w:val="32"/>
          <w:szCs w:val="32"/>
        </w:rPr>
        <w:t>、负责离退休干部的宏观管理工作，跨地区安置及老干部信访工作。</w:t>
      </w:r>
    </w:p>
    <w:p w:rsidR="004C44C0" w:rsidRDefault="00BB26D5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二、机构设置及人员情况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 w:hint="default"/>
          <w:sz w:val="32"/>
          <w:szCs w:val="32"/>
        </w:rPr>
        <w:t>呼图壁县教育局无下属预算单位，下设</w:t>
      </w:r>
      <w:r>
        <w:rPr>
          <w:rFonts w:ascii="仿宋" w:eastAsia="仿宋" w:hAnsi="仿宋" w:cs="仿宋" w:hint="default"/>
          <w:sz w:val="32"/>
          <w:szCs w:val="32"/>
        </w:rPr>
        <w:t>12</w:t>
      </w:r>
      <w:r>
        <w:rPr>
          <w:rFonts w:ascii="仿宋" w:eastAsia="仿宋" w:hAnsi="仿宋" w:cs="仿宋" w:hint="default"/>
          <w:sz w:val="32"/>
          <w:szCs w:val="32"/>
        </w:rPr>
        <w:t>个处室，分别是：行政办公室、教育股、</w:t>
      </w:r>
      <w:proofErr w:type="gramStart"/>
      <w:r>
        <w:rPr>
          <w:rFonts w:ascii="仿宋" w:eastAsia="仿宋" w:hAnsi="仿宋" w:cs="仿宋" w:hint="default"/>
          <w:sz w:val="32"/>
          <w:szCs w:val="32"/>
        </w:rPr>
        <w:t>思政股</w:t>
      </w:r>
      <w:proofErr w:type="gramEnd"/>
      <w:r>
        <w:rPr>
          <w:rFonts w:ascii="仿宋" w:eastAsia="仿宋" w:hAnsi="仿宋" w:cs="仿宋" w:hint="default"/>
          <w:sz w:val="32"/>
          <w:szCs w:val="32"/>
        </w:rPr>
        <w:t>、政宣股、</w:t>
      </w:r>
      <w:proofErr w:type="gramStart"/>
      <w:r>
        <w:rPr>
          <w:rFonts w:ascii="仿宋" w:eastAsia="仿宋" w:hAnsi="仿宋" w:cs="仿宋" w:hint="default"/>
          <w:sz w:val="32"/>
          <w:szCs w:val="32"/>
        </w:rPr>
        <w:t>勤安办</w:t>
      </w:r>
      <w:proofErr w:type="gramEnd"/>
      <w:r>
        <w:rPr>
          <w:rFonts w:ascii="仿宋" w:eastAsia="仿宋" w:hAnsi="仿宋" w:cs="仿宋" w:hint="default"/>
          <w:sz w:val="32"/>
          <w:szCs w:val="32"/>
        </w:rPr>
        <w:t>、督导室、人事</w:t>
      </w:r>
      <w:r>
        <w:rPr>
          <w:rFonts w:ascii="仿宋" w:eastAsia="仿宋" w:hAnsi="仿宋" w:cs="仿宋" w:hint="default"/>
          <w:sz w:val="32"/>
          <w:szCs w:val="32"/>
        </w:rPr>
        <w:t xml:space="preserve"> </w:t>
      </w:r>
      <w:r>
        <w:rPr>
          <w:rFonts w:ascii="仿宋" w:eastAsia="仿宋" w:hAnsi="仿宋" w:cs="仿宋" w:hint="default"/>
          <w:sz w:val="32"/>
          <w:szCs w:val="32"/>
        </w:rPr>
        <w:t>办、</w:t>
      </w:r>
      <w:proofErr w:type="gramStart"/>
      <w:r>
        <w:rPr>
          <w:rFonts w:ascii="仿宋" w:eastAsia="仿宋" w:hAnsi="仿宋" w:cs="仿宋" w:hint="default"/>
          <w:sz w:val="32"/>
          <w:szCs w:val="32"/>
        </w:rPr>
        <w:t>教电中心</w:t>
      </w:r>
      <w:proofErr w:type="gramEnd"/>
      <w:r>
        <w:rPr>
          <w:rFonts w:ascii="仿宋" w:eastAsia="仿宋" w:hAnsi="仿宋" w:cs="仿宋" w:hint="default"/>
          <w:sz w:val="32"/>
          <w:szCs w:val="32"/>
        </w:rPr>
        <w:t>、计财科、项目办、考试中心、信访办。</w:t>
      </w:r>
    </w:p>
    <w:p w:rsidR="004C44C0" w:rsidRDefault="00BB26D5">
      <w:pPr>
        <w:pStyle w:val="HTML"/>
        <w:widowControl/>
        <w:spacing w:line="560" w:lineRule="exact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>
        <w:rPr>
          <w:rFonts w:ascii="仿宋" w:eastAsia="仿宋" w:hAnsi="仿宋" w:cs="仿宋" w:hint="default"/>
          <w:sz w:val="32"/>
          <w:szCs w:val="32"/>
        </w:rPr>
        <w:t>呼图壁县教育局单位编制数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default"/>
          <w:sz w:val="32"/>
          <w:szCs w:val="32"/>
        </w:rPr>
        <w:t>，实有人数</w:t>
      </w:r>
      <w:r>
        <w:rPr>
          <w:rFonts w:ascii="仿宋" w:eastAsia="仿宋" w:hAnsi="仿宋" w:cs="仿宋"/>
          <w:sz w:val="32"/>
          <w:szCs w:val="32"/>
        </w:rPr>
        <w:t>79</w:t>
      </w:r>
      <w:r>
        <w:rPr>
          <w:rFonts w:ascii="仿宋" w:eastAsia="仿宋" w:hAnsi="仿宋" w:cs="仿宋" w:hint="default"/>
          <w:sz w:val="32"/>
          <w:szCs w:val="32"/>
        </w:rPr>
        <w:t>人，其中：在职</w:t>
      </w:r>
      <w:r>
        <w:rPr>
          <w:rFonts w:ascii="仿宋" w:eastAsia="仿宋" w:hAnsi="仿宋" w:cs="仿宋"/>
          <w:sz w:val="32"/>
          <w:szCs w:val="32"/>
        </w:rPr>
        <w:t>34</w:t>
      </w:r>
      <w:r>
        <w:rPr>
          <w:rFonts w:ascii="仿宋" w:eastAsia="仿宋" w:hAnsi="仿宋" w:cs="仿宋" w:hint="default"/>
          <w:sz w:val="32"/>
          <w:szCs w:val="32"/>
        </w:rPr>
        <w:t>人，减少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default"/>
          <w:sz w:val="32"/>
          <w:szCs w:val="32"/>
        </w:rPr>
        <w:t>人；退休</w:t>
      </w:r>
      <w:r>
        <w:rPr>
          <w:rFonts w:ascii="仿宋" w:eastAsia="仿宋" w:hAnsi="仿宋" w:cs="仿宋"/>
          <w:sz w:val="32"/>
          <w:szCs w:val="32"/>
        </w:rPr>
        <w:t>45</w:t>
      </w:r>
      <w:r>
        <w:rPr>
          <w:rFonts w:ascii="仿宋" w:eastAsia="仿宋" w:hAnsi="仿宋" w:cs="仿宋" w:hint="default"/>
          <w:sz w:val="32"/>
          <w:szCs w:val="32"/>
        </w:rPr>
        <w:t>人，增加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default"/>
          <w:sz w:val="32"/>
          <w:szCs w:val="32"/>
        </w:rPr>
        <w:t>人；离休</w:t>
      </w:r>
      <w:r>
        <w:rPr>
          <w:rFonts w:ascii="仿宋" w:eastAsia="仿宋" w:hAnsi="仿宋" w:cs="仿宋" w:hint="default"/>
          <w:sz w:val="32"/>
          <w:szCs w:val="32"/>
        </w:rPr>
        <w:t>0</w:t>
      </w:r>
      <w:r>
        <w:rPr>
          <w:rFonts w:ascii="仿宋" w:eastAsia="仿宋" w:hAnsi="仿宋" w:cs="仿宋" w:hint="default"/>
          <w:sz w:val="32"/>
          <w:szCs w:val="32"/>
        </w:rPr>
        <w:t>人，增加</w:t>
      </w:r>
      <w:r>
        <w:rPr>
          <w:rFonts w:ascii="仿宋" w:eastAsia="仿宋" w:hAnsi="仿宋" w:cs="仿宋" w:hint="default"/>
          <w:sz w:val="32"/>
          <w:szCs w:val="32"/>
        </w:rPr>
        <w:t>0</w:t>
      </w:r>
      <w:r>
        <w:rPr>
          <w:rFonts w:ascii="仿宋" w:eastAsia="仿宋" w:hAnsi="仿宋" w:cs="仿宋" w:hint="default"/>
          <w:sz w:val="32"/>
          <w:szCs w:val="32"/>
        </w:rPr>
        <w:t>人。</w:t>
      </w: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widowControl/>
        <w:spacing w:line="440" w:lineRule="exact"/>
        <w:outlineLvl w:val="1"/>
        <w:rPr>
          <w:rFonts w:ascii="黑体" w:eastAsia="黑体" w:hAnsi="黑体"/>
          <w:kern w:val="0"/>
          <w:sz w:val="32"/>
          <w:szCs w:val="32"/>
        </w:rPr>
      </w:pPr>
    </w:p>
    <w:p w:rsidR="004C44C0" w:rsidRDefault="00BB26D5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第二部分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:rsidR="004C44C0" w:rsidRDefault="00BB26D5">
      <w:pPr>
        <w:widowControl/>
        <w:spacing w:line="240" w:lineRule="exact"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4C44C0" w:rsidRDefault="00BB26D5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p w:rsidR="004C44C0" w:rsidRDefault="004C44C0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4C44C0" w:rsidRDefault="00BB26D5">
      <w:pPr>
        <w:widowControl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3165"/>
        <w:gridCol w:w="1103"/>
        <w:gridCol w:w="2693"/>
        <w:gridCol w:w="1701"/>
      </w:tblGrid>
      <w:tr w:rsidR="004C44C0">
        <w:trPr>
          <w:trHeight w:val="36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</w:tr>
      <w:tr w:rsidR="004C44C0">
        <w:trPr>
          <w:trHeight w:hRule="exact" w:val="287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6273.37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5212.37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2111.26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3101.11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基金预算拨款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7279.82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297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1061</w:t>
            </w:r>
            <w:r>
              <w:rPr>
                <w:rFonts w:hint="eastAsia"/>
              </w:rPr>
              <w:t>.</w:t>
            </w:r>
            <w:r>
              <w:rPr>
                <w:rFonts w:ascii="方正楷体_GBK" w:eastAsia="方正楷体_GBK" w:hAnsi="方正楷体_GBK" w:cs="方正楷体_GBK" w:hint="eastAsia"/>
                <w:sz w:val="18"/>
                <w:szCs w:val="18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工业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2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1061.00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224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296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230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val="36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7279.82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7279.82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4C44C0">
          <w:footerReference w:type="default" r:id="rId9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2</w:t>
      </w:r>
    </w:p>
    <w:p w:rsidR="004C44C0" w:rsidRDefault="00BB26D5">
      <w:pPr>
        <w:widowControl/>
        <w:spacing w:line="440" w:lineRule="exact"/>
        <w:jc w:val="center"/>
        <w:outlineLvl w:val="1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收入总体情况表</w:t>
      </w:r>
    </w:p>
    <w:tbl>
      <w:tblPr>
        <w:tblpPr w:leftFromText="180" w:rightFromText="180" w:vertAnchor="text" w:horzAnchor="page" w:tblpX="1055" w:tblpY="2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9"/>
        <w:gridCol w:w="6420"/>
      </w:tblGrid>
      <w:tr w:rsidR="004C44C0">
        <w:trPr>
          <w:trHeight w:val="342"/>
          <w:tblHeader/>
        </w:trPr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4C0" w:rsidRDefault="00BB26D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呼图壁县教育局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jc w:val="right"/>
              <w:outlineLvl w:val="1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pPr w:leftFromText="180" w:rightFromText="180" w:vertAnchor="text" w:horzAnchor="page" w:tblpX="1183" w:tblpY="306"/>
        <w:tblOverlap w:val="never"/>
        <w:tblW w:w="14475" w:type="dxa"/>
        <w:tblLayout w:type="fixed"/>
        <w:tblLook w:val="04A0" w:firstRow="1" w:lastRow="0" w:firstColumn="1" w:lastColumn="0" w:noHBand="0" w:noVBand="1"/>
      </w:tblPr>
      <w:tblGrid>
        <w:gridCol w:w="644"/>
        <w:gridCol w:w="521"/>
        <w:gridCol w:w="531"/>
        <w:gridCol w:w="1139"/>
        <w:gridCol w:w="977"/>
        <w:gridCol w:w="1058"/>
        <w:gridCol w:w="895"/>
        <w:gridCol w:w="977"/>
        <w:gridCol w:w="521"/>
        <w:gridCol w:w="895"/>
        <w:gridCol w:w="814"/>
        <w:gridCol w:w="1061"/>
        <w:gridCol w:w="1253"/>
        <w:gridCol w:w="879"/>
        <w:gridCol w:w="1171"/>
        <w:gridCol w:w="1139"/>
      </w:tblGrid>
      <w:tr w:rsidR="004C44C0">
        <w:trPr>
          <w:trHeight w:val="778"/>
        </w:trPr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功能分类科目编码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功能分类科目名称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总</w:t>
            </w:r>
            <w:r>
              <w:rPr>
                <w:rFonts w:ascii="仿宋_GB2312" w:eastAsia="仿宋_GB2312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0"/>
                <w:szCs w:val="20"/>
              </w:rPr>
              <w:t>计</w:t>
            </w:r>
          </w:p>
        </w:tc>
        <w:tc>
          <w:tcPr>
            <w:tcW w:w="6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财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政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拨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款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(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补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>助</w:t>
            </w:r>
            <w:r>
              <w:rPr>
                <w:rFonts w:ascii="仿宋_GB2312" w:eastAsia="仿宋_GB2312" w:hAnsi="宋体" w:cs="宋体" w:hint="eastAsia"/>
                <w:b/>
                <w:sz w:val="24"/>
              </w:rPr>
              <w:t xml:space="preserve">  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财政专户（教育收费）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单位资金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财政拨款结转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</w:rPr>
              <w:t>非财政拨款结转结余</w:t>
            </w:r>
          </w:p>
        </w:tc>
      </w:tr>
      <w:tr w:rsidR="004C44C0">
        <w:trPr>
          <w:trHeight w:val="2374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类</w:t>
            </w:r>
          </w:p>
        </w:tc>
        <w:tc>
          <w:tcPr>
            <w:tcW w:w="5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款</w:t>
            </w:r>
          </w:p>
        </w:tc>
        <w:tc>
          <w:tcPr>
            <w:tcW w:w="5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/>
                <w:b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20"/>
                <w:szCs w:val="20"/>
                <w:lang w:eastAsia="zh-Hans"/>
              </w:rPr>
              <w:t>项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财政拨款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补助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小计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一般公共预算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上级一般公共预算安排的转移支付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政府性基金预算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上级政府性基金安排的转移支付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国有资本经营预算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教育支出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7279.82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5212.37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2111.26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1061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1006.45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left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01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教育管理事务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1770.26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709.26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709.26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1061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left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01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01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行政运行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1393.03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332.03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332.03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1061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left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01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99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其他教育管理事务支出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377.22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377.22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377.22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02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普通教育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5509.56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4503.11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1402.00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right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02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99</w:t>
            </w:r>
            <w:r>
              <w:rPr>
                <w:rFonts w:ascii="仿宋_GB2312" w:eastAsia="仿宋_GB2312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其他普通教育支出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5509.56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4503.11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1402.00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right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4C44C0">
        <w:trPr>
          <w:trHeight w:val="46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4C44C0">
        <w:trPr>
          <w:trHeight w:val="47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right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合</w:t>
            </w: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计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7279.82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5212.37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2111.26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1061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BB26D5">
            <w:pPr>
              <w:jc w:val="center"/>
              <w:rPr>
                <w:rFonts w:ascii="仿宋_GB2312" w:eastAsia="仿宋_GB2312"/>
                <w:b/>
                <w:bCs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bCs/>
                <w:sz w:val="16"/>
                <w:szCs w:val="16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4C44C0">
          <w:pgSz w:w="16838" w:h="11906" w:orient="landscape"/>
          <w:pgMar w:top="1531" w:right="2098" w:bottom="1531" w:left="1984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3</w:t>
      </w:r>
    </w:p>
    <w:p w:rsidR="004C44C0" w:rsidRDefault="00BB26D5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p w:rsidR="004C44C0" w:rsidRDefault="004C44C0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4C44C0" w:rsidRDefault="00BB26D5">
      <w:pPr>
        <w:widowControl/>
        <w:spacing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420" w:type="dxa"/>
        <w:tblInd w:w="-240" w:type="dxa"/>
        <w:tblLook w:val="04A0" w:firstRow="1" w:lastRow="0" w:firstColumn="1" w:lastColumn="0" w:noHBand="0" w:noVBand="1"/>
      </w:tblPr>
      <w:tblGrid>
        <w:gridCol w:w="458"/>
        <w:gridCol w:w="417"/>
        <w:gridCol w:w="417"/>
        <w:gridCol w:w="2573"/>
        <w:gridCol w:w="1835"/>
        <w:gridCol w:w="1836"/>
        <w:gridCol w:w="1884"/>
      </w:tblGrid>
      <w:tr w:rsidR="004C44C0">
        <w:trPr>
          <w:trHeight w:val="328"/>
        </w:trPr>
        <w:tc>
          <w:tcPr>
            <w:tcW w:w="3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支出预算</w:t>
            </w:r>
          </w:p>
        </w:tc>
      </w:tr>
      <w:tr w:rsidR="004C44C0">
        <w:trPr>
          <w:trHeight w:val="480"/>
        </w:trPr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功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能分类科目名称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C44C0">
        <w:trPr>
          <w:trHeight w:val="2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教育支出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7279.82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5509.56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100" w:firstLine="160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教育管理事务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1770.26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200" w:firstLine="320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行政运行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1393.03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1393.03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01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99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200" w:firstLine="320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其他教育管理事务支出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377.22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377.22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02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100" w:firstLine="160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普通教育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5509.56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5509.56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02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99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200" w:firstLine="320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其他普通教育支出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5509.56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5509.56</w:t>
            </w: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/>
        </w:tc>
      </w:tr>
      <w:tr w:rsidR="004C44C0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7279.82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5509.56</w:t>
            </w: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4</w:t>
      </w:r>
    </w:p>
    <w:p w:rsidR="004C44C0" w:rsidRDefault="00BB26D5">
      <w:pPr>
        <w:widowControl/>
        <w:spacing w:beforeLines="50" w:before="120"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p w:rsidR="004C44C0" w:rsidRDefault="00BB26D5">
      <w:pPr>
        <w:widowControl/>
        <w:spacing w:beforeLines="50" w:before="120"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449" w:type="dxa"/>
        <w:tblInd w:w="-240" w:type="dxa"/>
        <w:tblLook w:val="04A0" w:firstRow="1" w:lastRow="0" w:firstColumn="1" w:lastColumn="0" w:noHBand="0" w:noVBand="1"/>
      </w:tblPr>
      <w:tblGrid>
        <w:gridCol w:w="1868"/>
        <w:gridCol w:w="922"/>
        <w:gridCol w:w="2476"/>
        <w:gridCol w:w="993"/>
        <w:gridCol w:w="993"/>
        <w:gridCol w:w="1098"/>
        <w:gridCol w:w="1099"/>
      </w:tblGrid>
      <w:tr w:rsidR="004C44C0">
        <w:trPr>
          <w:trHeight w:val="285"/>
        </w:trPr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4C44C0">
        <w:trPr>
          <w:trHeight w:val="50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能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分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00" w:lineRule="exac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一、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5212.37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ind w:firstLineChars="100" w:firstLine="18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5212.37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297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5212.37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5212.37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eastAsia="zh-Hans"/>
              </w:rPr>
              <w:t>工业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224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230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C44C0">
        <w:trPr>
          <w:trHeight w:hRule="exact" w:val="312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5212.37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5212.37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5212.37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5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16"/>
        <w:gridCol w:w="499"/>
        <w:gridCol w:w="502"/>
        <w:gridCol w:w="2494"/>
        <w:gridCol w:w="658"/>
        <w:gridCol w:w="1018"/>
        <w:gridCol w:w="216"/>
        <w:gridCol w:w="1617"/>
        <w:gridCol w:w="1694"/>
      </w:tblGrid>
      <w:tr w:rsidR="004C44C0">
        <w:trPr>
          <w:trHeight w:val="450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4C44C0">
        <w:trPr>
          <w:trHeight w:val="285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呼图壁县教育局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C44C0">
        <w:trPr>
          <w:trHeight w:val="405"/>
        </w:trPr>
        <w:tc>
          <w:tcPr>
            <w:tcW w:w="4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一般公共预算支出</w:t>
            </w:r>
          </w:p>
        </w:tc>
      </w:tr>
      <w:tr w:rsidR="004C44C0">
        <w:trPr>
          <w:trHeight w:val="465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C44C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4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教育支出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5212.37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4503.11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100" w:firstLine="200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教育管理事务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709.26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200" w:firstLine="400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行政运行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332.03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332.03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99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200" w:firstLine="400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其他教育管理事务支出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377.22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377.22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02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100" w:firstLine="200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普通教育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4503.11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4503.11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02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99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其他普通教育支出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4503.11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4503.11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5212.37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4503.11</w:t>
            </w: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6</w:t>
      </w:r>
    </w:p>
    <w:tbl>
      <w:tblPr>
        <w:tblW w:w="9328" w:type="dxa"/>
        <w:tblInd w:w="-148" w:type="dxa"/>
        <w:tblLook w:val="04A0" w:firstRow="1" w:lastRow="0" w:firstColumn="1" w:lastColumn="0" w:noHBand="0" w:noVBand="1"/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 w:rsidR="004C44C0">
        <w:trPr>
          <w:trHeight w:val="375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4C44C0">
        <w:trPr>
          <w:trHeight w:val="405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呼图壁县教育局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C44C0">
        <w:trPr>
          <w:trHeight w:val="374"/>
        </w:trPr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一般公共预算基本支出</w:t>
            </w:r>
          </w:p>
        </w:tc>
      </w:tr>
      <w:tr w:rsidR="004C44C0">
        <w:trPr>
          <w:trHeight w:val="495"/>
        </w:trPr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</w:tr>
      <w:tr w:rsidR="004C44C0">
        <w:trPr>
          <w:trHeight w:val="27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100" w:firstLine="200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649.56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649.56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100" w:firstLine="200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187.59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187.59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126.09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126.09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74.05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74.05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68.92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68.92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34.46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34.46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17.23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17.23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56.27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56.27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2.91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0.35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0.07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0.21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ind w:firstLineChars="100" w:firstLine="200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1.19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6.4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2.03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8.3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1.6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对个人和家庭补助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36.64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29.79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29.79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0"/>
                <w:sz w:val="22"/>
                <w:szCs w:val="22"/>
                <w:lang w:bidi="ar"/>
              </w:rPr>
              <w:t>709.26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0"/>
                <w:sz w:val="22"/>
                <w:szCs w:val="22"/>
                <w:lang w:bidi="ar"/>
              </w:rPr>
              <w:t>686.19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0"/>
                <w:sz w:val="22"/>
                <w:szCs w:val="22"/>
                <w:lang w:bidi="ar"/>
              </w:rPr>
              <w:t>23.06</w:t>
            </w: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4C44C0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7</w:t>
      </w:r>
    </w:p>
    <w:tbl>
      <w:tblPr>
        <w:tblW w:w="136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500"/>
        <w:gridCol w:w="429"/>
        <w:gridCol w:w="431"/>
        <w:gridCol w:w="1008"/>
        <w:gridCol w:w="1118"/>
        <w:gridCol w:w="1448"/>
        <w:gridCol w:w="974"/>
        <w:gridCol w:w="726"/>
        <w:gridCol w:w="1084"/>
        <w:gridCol w:w="819"/>
        <w:gridCol w:w="696"/>
        <w:gridCol w:w="680"/>
        <w:gridCol w:w="819"/>
        <w:gridCol w:w="881"/>
        <w:gridCol w:w="556"/>
        <w:gridCol w:w="711"/>
        <w:gridCol w:w="760"/>
      </w:tblGrid>
      <w:tr w:rsidR="004C44C0">
        <w:trPr>
          <w:trHeight w:val="412"/>
        </w:trPr>
        <w:tc>
          <w:tcPr>
            <w:tcW w:w="1364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 w:rsidR="004C44C0">
        <w:trPr>
          <w:trHeight w:val="402"/>
        </w:trPr>
        <w:tc>
          <w:tcPr>
            <w:tcW w:w="34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呼图壁县教育局</w:t>
            </w:r>
          </w:p>
        </w:tc>
        <w:tc>
          <w:tcPr>
            <w:tcW w:w="4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4C44C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</w:t>
            </w:r>
          </w:p>
        </w:tc>
        <w:tc>
          <w:tcPr>
            <w:tcW w:w="44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5"/>
        </w:trPr>
        <w:tc>
          <w:tcPr>
            <w:tcW w:w="1360" w:type="dxa"/>
            <w:gridSpan w:val="3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编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码</w:t>
            </w:r>
          </w:p>
        </w:tc>
        <w:tc>
          <w:tcPr>
            <w:tcW w:w="1008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科目</w:t>
            </w:r>
          </w:p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vAlign w:val="center"/>
          </w:tcPr>
          <w:p w:rsidR="004C44C0" w:rsidRDefault="00BB26D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7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72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08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69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8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8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55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1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6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其他支出</w:t>
            </w: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6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2566" w:type="dxa"/>
            <w:gridSpan w:val="2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6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  <w:lang w:eastAsia="zh-Hans"/>
              </w:rPr>
            </w:pPr>
          </w:p>
        </w:tc>
        <w:tc>
          <w:tcPr>
            <w:tcW w:w="43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4503.11</w:t>
            </w:r>
          </w:p>
        </w:tc>
        <w:tc>
          <w:tcPr>
            <w:tcW w:w="726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1129.17</w:t>
            </w: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504.92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2838.02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4503.11</w:t>
            </w:r>
          </w:p>
        </w:tc>
        <w:tc>
          <w:tcPr>
            <w:tcW w:w="726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1129.17</w:t>
            </w: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504.92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2838.02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寄宿生生活补助（小学）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98.19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98.19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公用经费（初中）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38.24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38.24</w:t>
            </w: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年新疆西藏等地区教育特殊补助资金（园舍维修）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178.76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178.76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寄宿生生活补助（初中）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110.97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110.97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年教育费附加（非定额）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1400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1034.24</w:t>
            </w: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365.76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公用经费（特教）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2.84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2.48</w:t>
            </w: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5"/>
        </w:trPr>
        <w:tc>
          <w:tcPr>
            <w:tcW w:w="1360" w:type="dxa"/>
            <w:gridSpan w:val="3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lastRenderedPageBreak/>
              <w:t>科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编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码</w:t>
            </w:r>
          </w:p>
        </w:tc>
        <w:tc>
          <w:tcPr>
            <w:tcW w:w="1008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科目</w:t>
            </w:r>
          </w:p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vAlign w:val="center"/>
          </w:tcPr>
          <w:p w:rsidR="004C44C0" w:rsidRDefault="00BB26D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7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72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08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69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8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8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55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1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6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其他支出</w:t>
            </w: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6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2566" w:type="dxa"/>
            <w:gridSpan w:val="2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年义务教育薄弱环节改善与能力提升补助资金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983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983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年教育补助项目经费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班主任津贴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726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公用经费（小学）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51.85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51.85</w:t>
            </w: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年中央城乡义务教育补助经费（校舍安全）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840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840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年自治区城乡义务教育补助经费（校舍安全保障机制）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55.5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55.5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年中央支持学前教育发展资金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寄宿生生活补助（初中）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177.38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177.38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语言文字工作经费（非定额）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综合奖补（小学）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17.44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17.44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综合奖补（初中）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5"/>
        </w:trPr>
        <w:tc>
          <w:tcPr>
            <w:tcW w:w="1360" w:type="dxa"/>
            <w:gridSpan w:val="3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lastRenderedPageBreak/>
              <w:t>科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编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码</w:t>
            </w:r>
          </w:p>
        </w:tc>
        <w:tc>
          <w:tcPr>
            <w:tcW w:w="1008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科目</w:t>
            </w:r>
          </w:p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vAlign w:val="center"/>
          </w:tcPr>
          <w:p w:rsidR="004C44C0" w:rsidRDefault="00BB26D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7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72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084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69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8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19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8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556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11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60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其他支出</w:t>
            </w: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6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4C44C0" w:rsidRDefault="00BB26D5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2566" w:type="dxa"/>
            <w:gridSpan w:val="2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</w:tcPr>
          <w:p w:rsidR="004C44C0" w:rsidRDefault="004C44C0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年中央改善普通高中学校办学条件补助资金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年中央“三区”人才教师专项工作补助经费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年自治区城乡义务教育补助经费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寄宿生生活补助（小学）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61.44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61.44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2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43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00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年教育补助项目经费（义务教育薄弱环节改善资金）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50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4C4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500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431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16"/>
                <w:szCs w:val="16"/>
              </w:rPr>
              <w:t>合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16"/>
                <w:szCs w:val="16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kern w:val="0"/>
                <w:sz w:val="16"/>
                <w:szCs w:val="16"/>
              </w:rPr>
              <w:t>计</w:t>
            </w:r>
          </w:p>
        </w:tc>
        <w:tc>
          <w:tcPr>
            <w:tcW w:w="97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4503.11</w:t>
            </w:r>
          </w:p>
        </w:tc>
        <w:tc>
          <w:tcPr>
            <w:tcW w:w="726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108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1129.17</w:t>
            </w: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504.92</w:t>
            </w:r>
          </w:p>
        </w:tc>
        <w:tc>
          <w:tcPr>
            <w:tcW w:w="696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hint="eastAsia"/>
                <w:kern w:val="0"/>
                <w:sz w:val="16"/>
                <w:szCs w:val="16"/>
              </w:rPr>
              <w:t>2838.02</w:t>
            </w:r>
          </w:p>
        </w:tc>
        <w:tc>
          <w:tcPr>
            <w:tcW w:w="881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kern w:val="0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4C44C0" w:rsidRDefault="004C44C0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</w:tbl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4C44C0">
          <w:pgSz w:w="16838" w:h="11906" w:orient="landscape"/>
          <w:pgMar w:top="1531" w:right="2098" w:bottom="1531" w:left="1984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8</w:t>
      </w:r>
    </w:p>
    <w:p w:rsidR="004C44C0" w:rsidRDefault="00BB26D5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4C44C0" w:rsidRDefault="00BB26D5">
      <w:pPr>
        <w:widowControl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 xml:space="preserve">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4C44C0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政府性基金预算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4C44C0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9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4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44C0" w:rsidRDefault="004C44C0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4C44C0" w:rsidRDefault="00BB26D5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4"/>
        </w:rPr>
      </w:pPr>
      <w:r>
        <w:rPr>
          <w:rFonts w:ascii="仿宋_GB2312" w:eastAsia="仿宋_GB2312" w:hAnsi="宋体" w:hint="eastAsia"/>
          <w:b/>
          <w:kern w:val="0"/>
          <w:sz w:val="24"/>
        </w:rPr>
        <w:t>备注：呼图壁县教育局</w:t>
      </w:r>
      <w:r>
        <w:rPr>
          <w:rFonts w:ascii="仿宋_GB2312" w:eastAsia="仿宋_GB2312" w:hAnsi="宋体" w:hint="eastAsia"/>
          <w:b/>
          <w:kern w:val="0"/>
          <w:sz w:val="24"/>
        </w:rPr>
        <w:t>2025</w:t>
      </w:r>
      <w:r>
        <w:rPr>
          <w:rFonts w:ascii="仿宋_GB2312" w:eastAsia="仿宋_GB2312" w:hAnsi="宋体" w:hint="eastAsia"/>
          <w:b/>
          <w:kern w:val="0"/>
          <w:sz w:val="24"/>
        </w:rPr>
        <w:t>年没有使用政府性基金预算支出，政府性基金预算支出表为空表。</w:t>
      </w: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BB26D5">
      <w:pPr>
        <w:widowControl/>
        <w:jc w:val="left"/>
        <w:textAlignment w:val="bottom"/>
        <w:rPr>
          <w:rFonts w:ascii="仿宋_GB2312" w:eastAsia="仿宋_GB2312" w:hAnsi="宋体"/>
          <w:b/>
          <w:kern w:val="0"/>
          <w:sz w:val="28"/>
          <w:szCs w:val="32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9</w:t>
      </w:r>
    </w:p>
    <w:p w:rsidR="004C44C0" w:rsidRDefault="00BB26D5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4C44C0" w:rsidRDefault="00BB26D5">
      <w:pPr>
        <w:widowControl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4C44C0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国有资本经营预算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4C44C0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31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44C0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4C44C0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4C0" w:rsidRDefault="00BB26D5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44C0" w:rsidRDefault="004C44C0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4C44C0" w:rsidRDefault="00BB26D5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4"/>
        </w:rPr>
      </w:pPr>
      <w:r>
        <w:rPr>
          <w:rFonts w:ascii="仿宋_GB2312" w:eastAsia="仿宋_GB2312" w:hAnsi="宋体" w:hint="eastAsia"/>
          <w:b/>
          <w:kern w:val="0"/>
          <w:sz w:val="24"/>
        </w:rPr>
        <w:t>备注：呼图壁县教育局</w:t>
      </w:r>
      <w:r>
        <w:rPr>
          <w:rFonts w:ascii="仿宋_GB2312" w:eastAsia="仿宋_GB2312" w:hAnsi="宋体" w:hint="eastAsia"/>
          <w:b/>
          <w:kern w:val="0"/>
          <w:sz w:val="24"/>
        </w:rPr>
        <w:t>2025</w:t>
      </w:r>
      <w:r>
        <w:rPr>
          <w:rFonts w:ascii="仿宋_GB2312" w:eastAsia="仿宋_GB2312" w:hAnsi="宋体" w:hint="eastAsia"/>
          <w:b/>
          <w:kern w:val="0"/>
          <w:sz w:val="24"/>
        </w:rPr>
        <w:t>年没有使用国有资本经营预算支出，国有资本经营预算支出表为空表。</w:t>
      </w: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4C44C0" w:rsidRDefault="00BB26D5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10</w:t>
      </w:r>
    </w:p>
    <w:p w:rsidR="004C44C0" w:rsidRDefault="00BB26D5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“三公”经费支出情况表</w:t>
      </w:r>
    </w:p>
    <w:p w:rsidR="004C44C0" w:rsidRDefault="00BB26D5">
      <w:pPr>
        <w:widowControl/>
        <w:jc w:val="center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8"/>
        <w:tblW w:w="0" w:type="auto"/>
        <w:tblInd w:w="-505" w:type="dxa"/>
        <w:tblLook w:val="04A0" w:firstRow="1" w:lastRow="0" w:firstColumn="1" w:lastColumn="0" w:noHBand="0" w:noVBand="1"/>
      </w:tblPr>
      <w:tblGrid>
        <w:gridCol w:w="3818"/>
        <w:gridCol w:w="1215"/>
        <w:gridCol w:w="1314"/>
        <w:gridCol w:w="1595"/>
        <w:gridCol w:w="1621"/>
      </w:tblGrid>
      <w:tr w:rsidR="004C44C0">
        <w:tc>
          <w:tcPr>
            <w:tcW w:w="3818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“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三公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”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经费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资金来源</w:t>
            </w:r>
          </w:p>
        </w:tc>
      </w:tr>
      <w:tr w:rsidR="004C44C0">
        <w:tc>
          <w:tcPr>
            <w:tcW w:w="3818" w:type="dxa"/>
            <w:vMerge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215" w:type="dxa"/>
            <w:vMerge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  <w:lang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政府性基金</w:t>
            </w:r>
          </w:p>
        </w:tc>
        <w:tc>
          <w:tcPr>
            <w:tcW w:w="1621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国有资本经营预算</w:t>
            </w:r>
          </w:p>
        </w:tc>
      </w:tr>
      <w:tr w:rsidR="004C44C0">
        <w:tc>
          <w:tcPr>
            <w:tcW w:w="381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1215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C44C0">
        <w:tc>
          <w:tcPr>
            <w:tcW w:w="381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因公出国（境）费</w:t>
            </w:r>
          </w:p>
        </w:tc>
        <w:tc>
          <w:tcPr>
            <w:tcW w:w="1215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C44C0">
        <w:tc>
          <w:tcPr>
            <w:tcW w:w="381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公务接待费</w:t>
            </w:r>
          </w:p>
        </w:tc>
        <w:tc>
          <w:tcPr>
            <w:tcW w:w="1215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C44C0">
        <w:tc>
          <w:tcPr>
            <w:tcW w:w="3818" w:type="dxa"/>
            <w:vAlign w:val="center"/>
          </w:tcPr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公务用车购置及运行费</w:t>
            </w:r>
          </w:p>
          <w:p w:rsidR="004C44C0" w:rsidRDefault="00BB26D5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（小计）</w:t>
            </w:r>
          </w:p>
        </w:tc>
        <w:tc>
          <w:tcPr>
            <w:tcW w:w="1215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C44C0">
        <w:tc>
          <w:tcPr>
            <w:tcW w:w="3818" w:type="dxa"/>
          </w:tcPr>
          <w:p w:rsidR="004C44C0" w:rsidRDefault="00BB26D5">
            <w:pPr>
              <w:widowControl/>
              <w:ind w:firstLineChars="100" w:firstLine="281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其中：公务用车购置费</w:t>
            </w:r>
          </w:p>
        </w:tc>
        <w:tc>
          <w:tcPr>
            <w:tcW w:w="1215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4C44C0">
        <w:tc>
          <w:tcPr>
            <w:tcW w:w="3818" w:type="dxa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 xml:space="preserve">     </w:t>
            </w:r>
            <w:r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32"/>
              </w:rPr>
              <w:t>公务用车运行费</w:t>
            </w:r>
          </w:p>
        </w:tc>
        <w:tc>
          <w:tcPr>
            <w:tcW w:w="1215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vAlign w:val="center"/>
          </w:tcPr>
          <w:p w:rsidR="004C44C0" w:rsidRDefault="00BB26D5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 w:rsidR="004C44C0" w:rsidRDefault="004C44C0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</w:tbl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spacing w:line="600" w:lineRule="exact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4C44C0" w:rsidRDefault="004C44C0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4C44C0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widowControl/>
        <w:jc w:val="left"/>
        <w:textAlignment w:val="bottom"/>
        <w:rPr>
          <w:rFonts w:ascii="仿宋" w:eastAsia="仿宋" w:hAnsi="仿宋" w:cs="仿宋_GB2312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4C44C0" w:rsidRDefault="00BB26D5">
      <w:pPr>
        <w:spacing w:line="600" w:lineRule="exact"/>
        <w:jc w:val="center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结余</w:t>
      </w: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情况明细表</w:t>
      </w:r>
    </w:p>
    <w:p w:rsidR="004C44C0" w:rsidRDefault="00BB26D5">
      <w:pPr>
        <w:widowControl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呼图壁县教育局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8"/>
        <w:tblpPr w:leftFromText="180" w:rightFromText="180" w:vertAnchor="text" w:horzAnchor="page" w:tblpX="852" w:tblpY="190"/>
        <w:tblOverlap w:val="never"/>
        <w:tblW w:w="14517" w:type="dxa"/>
        <w:tblLayout w:type="fixed"/>
        <w:tblLook w:val="04A0" w:firstRow="1" w:lastRow="0" w:firstColumn="1" w:lastColumn="0" w:noHBand="0" w:noVBand="1"/>
      </w:tblPr>
      <w:tblGrid>
        <w:gridCol w:w="2861"/>
        <w:gridCol w:w="1283"/>
        <w:gridCol w:w="967"/>
        <w:gridCol w:w="1095"/>
        <w:gridCol w:w="1031"/>
        <w:gridCol w:w="1828"/>
        <w:gridCol w:w="1203"/>
        <w:gridCol w:w="1091"/>
        <w:gridCol w:w="1330"/>
        <w:gridCol w:w="1828"/>
      </w:tblGrid>
      <w:tr w:rsidR="004C44C0">
        <w:trPr>
          <w:trHeight w:val="303"/>
        </w:trPr>
        <w:tc>
          <w:tcPr>
            <w:tcW w:w="2861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283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4921" w:type="dxa"/>
            <w:gridSpan w:val="4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5452" w:type="dxa"/>
            <w:gridSpan w:val="4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4C44C0">
        <w:trPr>
          <w:trHeight w:val="303"/>
        </w:trPr>
        <w:tc>
          <w:tcPr>
            <w:tcW w:w="2861" w:type="dxa"/>
            <w:vMerge/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3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2126" w:type="dxa"/>
            <w:gridSpan w:val="2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28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1203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2421" w:type="dxa"/>
            <w:gridSpan w:val="2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28" w:type="dxa"/>
            <w:vMerge w:val="restart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4C44C0">
        <w:trPr>
          <w:trHeight w:val="610"/>
        </w:trPr>
        <w:tc>
          <w:tcPr>
            <w:tcW w:w="2861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967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031" w:type="dxa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828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vMerge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330" w:type="dxa"/>
            <w:vAlign w:val="center"/>
          </w:tcPr>
          <w:p w:rsidR="004C44C0" w:rsidRDefault="00BB26D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828" w:type="dxa"/>
            <w:vMerge/>
            <w:vAlign w:val="center"/>
          </w:tcPr>
          <w:p w:rsidR="004C44C0" w:rsidRDefault="004C44C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C44C0">
        <w:trPr>
          <w:trHeight w:hRule="exact" w:val="737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年义务教育薄弱环节改善与能力提升项目经费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48.23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48.23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48.23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582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年义务教育农村校舍安全保障长效机制项目经费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30.11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30.11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30.11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737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年义务教育薄弱环节改善与能力提升补助资金（中央资金）（</w:t>
            </w:r>
            <w:proofErr w:type="gramStart"/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义务教育薄改资金</w:t>
            </w:r>
            <w:proofErr w:type="gramEnd"/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）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81.11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81.11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81.11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737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年新疆西藏等地区教育特殊补助资金（中央资金）（幼儿园园舍维修资金）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4.52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4.52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4.52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737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年城乡义务教育补助经费（中央直达资金）（义务</w:t>
            </w:r>
            <w:proofErr w:type="gramStart"/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段学校</w:t>
            </w:r>
            <w:proofErr w:type="gramEnd"/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校舍维修改造）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3.95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3.95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3.95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552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年为民办实事经费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7.5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7.5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7.5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907"/>
        </w:trPr>
        <w:tc>
          <w:tcPr>
            <w:tcW w:w="2861" w:type="dxa"/>
            <w:vAlign w:val="center"/>
          </w:tcPr>
          <w:p w:rsidR="004C44C0" w:rsidRDefault="00BB26D5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关于下达各县市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2024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年自治区第九批地方政府债券转贷资金的通知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--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新建一中宿舍楼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3#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、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5#</w:t>
            </w: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教学楼</w:t>
            </w:r>
            <w:proofErr w:type="gramStart"/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项目楼</w:t>
            </w:r>
            <w:proofErr w:type="gramEnd"/>
          </w:p>
        </w:tc>
        <w:tc>
          <w:tcPr>
            <w:tcW w:w="1283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831.04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831.04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widowControl/>
              <w:jc w:val="center"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  <w:r>
              <w:rPr>
                <w:rFonts w:ascii="仿宋_GB2312" w:eastAsia="仿宋_GB2312" w:hAnsi="宋体" w:hint="eastAsia"/>
                <w:kern w:val="0"/>
                <w:sz w:val="17"/>
                <w:szCs w:val="17"/>
              </w:rPr>
              <w:t>831.04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widowControl/>
              <w:rPr>
                <w:rFonts w:ascii="仿宋_GB2312" w:eastAsia="仿宋_GB2312" w:hAnsi="宋体"/>
                <w:kern w:val="0"/>
                <w:sz w:val="17"/>
                <w:szCs w:val="17"/>
              </w:rPr>
            </w:pPr>
          </w:p>
        </w:tc>
      </w:tr>
      <w:tr w:rsidR="004C44C0">
        <w:trPr>
          <w:trHeight w:hRule="exact" w:val="737"/>
        </w:trPr>
        <w:tc>
          <w:tcPr>
            <w:tcW w:w="2861" w:type="dxa"/>
            <w:vAlign w:val="center"/>
          </w:tcPr>
          <w:p w:rsidR="004C44C0" w:rsidRDefault="00BB26D5">
            <w:pPr>
              <w:spacing w:line="600" w:lineRule="exact"/>
              <w:jc w:val="center"/>
              <w:rPr>
                <w:rFonts w:ascii="仿宋" w:eastAsia="仿宋" w:hAnsi="仿宋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Cs w:val="21"/>
              </w:rPr>
              <w:t>总计</w:t>
            </w:r>
          </w:p>
        </w:tc>
        <w:tc>
          <w:tcPr>
            <w:tcW w:w="1283" w:type="dxa"/>
            <w:vAlign w:val="center"/>
          </w:tcPr>
          <w:p w:rsidR="004C44C0" w:rsidRDefault="00BB26D5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Cs w:val="21"/>
              </w:rPr>
              <w:t>1006.45</w:t>
            </w:r>
          </w:p>
        </w:tc>
        <w:tc>
          <w:tcPr>
            <w:tcW w:w="967" w:type="dxa"/>
            <w:vAlign w:val="center"/>
          </w:tcPr>
          <w:p w:rsidR="004C44C0" w:rsidRDefault="00BB26D5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Cs w:val="21"/>
              </w:rPr>
              <w:t>1006.45</w:t>
            </w:r>
          </w:p>
        </w:tc>
        <w:tc>
          <w:tcPr>
            <w:tcW w:w="1095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Cs w:val="21"/>
              </w:rPr>
            </w:pPr>
          </w:p>
        </w:tc>
        <w:tc>
          <w:tcPr>
            <w:tcW w:w="1031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4C44C0" w:rsidRDefault="00BB26D5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Cs w:val="21"/>
              </w:rPr>
              <w:t>1006.45</w:t>
            </w:r>
          </w:p>
        </w:tc>
        <w:tc>
          <w:tcPr>
            <w:tcW w:w="1203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 w:rsidR="004C44C0" w:rsidRDefault="004C44C0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</w:tr>
    </w:tbl>
    <w:p w:rsidR="004C44C0" w:rsidRDefault="004C44C0">
      <w:pPr>
        <w:widowControl/>
        <w:spacing w:line="280" w:lineRule="exact"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  <w:sectPr w:rsidR="004C44C0">
          <w:pgSz w:w="16838" w:h="11906" w:orient="landscape"/>
          <w:pgMar w:top="1531" w:right="2098" w:bottom="1531" w:left="1984" w:header="851" w:footer="992" w:gutter="0"/>
          <w:pgNumType w:fmt="numberInDash"/>
          <w:cols w:space="720"/>
          <w:docGrid w:linePitch="312"/>
        </w:sectPr>
      </w:pPr>
    </w:p>
    <w:p w:rsidR="004C44C0" w:rsidRDefault="00BB26D5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第三部分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:rsidR="004C44C0" w:rsidRDefault="004C44C0">
      <w:pPr>
        <w:spacing w:line="60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</w:p>
    <w:p w:rsidR="004C44C0" w:rsidRDefault="00BB26D5">
      <w:pPr>
        <w:pStyle w:val="HTML"/>
        <w:widowControl/>
        <w:spacing w:line="560" w:lineRule="exact"/>
        <w:ind w:firstLineChars="200" w:firstLine="643"/>
        <w:rPr>
          <w:rFonts w:ascii="仿宋" w:eastAsia="仿宋" w:hAnsi="仿宋" w:cs="仿宋" w:hint="default"/>
          <w:sz w:val="32"/>
          <w:szCs w:val="32"/>
        </w:rPr>
      </w:pPr>
      <w:r>
        <w:rPr>
          <w:rFonts w:ascii="楷体_GB2312" w:eastAsia="楷体_GB2312" w:hAnsi="楷体_GB2312" w:cs="楷体_GB2312"/>
          <w:b/>
          <w:sz w:val="32"/>
          <w:szCs w:val="32"/>
        </w:rPr>
        <w:t>一、</w:t>
      </w:r>
      <w:proofErr w:type="gramStart"/>
      <w:r>
        <w:rPr>
          <w:rFonts w:ascii="楷体_GB2312" w:eastAsia="楷体_GB2312" w:hAnsi="楷体_GB2312" w:cs="楷体_GB2312"/>
          <w:b/>
          <w:sz w:val="32"/>
          <w:szCs w:val="32"/>
        </w:rPr>
        <w:t>关于</w:t>
      </w:r>
      <w:r>
        <w:rPr>
          <w:rFonts w:ascii="楷体_GB2312" w:eastAsia="楷体_GB2312" w:hAnsi="楷体_GB2312" w:cs="楷体_GB2312"/>
          <w:b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/>
          <w:b/>
          <w:sz w:val="32"/>
          <w:szCs w:val="32"/>
        </w:rPr>
        <w:t>图壁县教育局</w:t>
      </w:r>
      <w:r>
        <w:rPr>
          <w:rFonts w:ascii="楷体_GB2312" w:eastAsia="楷体_GB2312" w:hAnsi="楷体_GB2312" w:cs="楷体_GB2312"/>
          <w:b/>
          <w:sz w:val="32"/>
          <w:szCs w:val="32"/>
        </w:rPr>
        <w:t>2025</w:t>
      </w:r>
      <w:r>
        <w:rPr>
          <w:rFonts w:ascii="楷体_GB2312" w:eastAsia="楷体_GB2312" w:hAnsi="楷体_GB2312" w:cs="楷体_GB2312"/>
          <w:b/>
          <w:sz w:val="32"/>
          <w:szCs w:val="32"/>
        </w:rPr>
        <w:t>年收支预算情况的总体说明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7279.82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单位资金、财政拨款结转结余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支出预算包括：教育支出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proofErr w:type="gramStart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年收入预算情况说明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7279.82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2111.26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29.00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5391.51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71.86%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年教育费附加及其他普通教育支出减少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3101.11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42.6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938.18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23.23%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主要原因是本年度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上级安排的专项转移支付减少，学生人数减少，上级专项总体金额减少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上级政府性基金安排的转移支付资金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预算未安排。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上级国有资本经营预算安排的转移支付资金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  <w:r>
        <w:rPr>
          <w:rFonts w:ascii="仿宋_GB2312" w:eastAsia="仿宋_GB2312" w:hAnsi="宋体" w:cs="宋体"/>
          <w:kern w:val="0"/>
          <w:sz w:val="32"/>
          <w:szCs w:val="32"/>
          <w:lang w:eastAsia="zh-Hans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1061.00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536.86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33.6%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年度退付基本户挂账的工程类设备类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履约保证金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财政拨款结转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1006.45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13.83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964.10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2276.51%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年自治区第九批地方政府债券转贷资金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新建一中宿舍楼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3#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5#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教学楼项目楼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资金和义务教育薄弱环节改善与能力提升补助资金未支付完毕，结转金额较大，所以较上年增加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三、</w:t>
      </w:r>
      <w:proofErr w:type="gramStart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年支出预算情况说明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年支出预算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7279.82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元，其中：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基本支出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1770.26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24.32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1061.24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149.68%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人员工资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调整，工资福利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支出增加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，并且上年基本支出单位资金预算安排较少，单位资金基本支出较上年增加。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项目支出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5509.56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75.68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1326.54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19.4%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年度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有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政府隐性债务支出预算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年全部偿还完毕，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年无此项预算，所以项目支出较上年减少。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四、</w:t>
      </w:r>
      <w:proofErr w:type="gramStart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年财政拨款收支预算情况的总体说明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5212.37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收入预算包括：一般公共预算拨款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5212.37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一般公共预算支出包括：教育支出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5212.37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万元，主要用于单位正常运转，中小学幼儿园项目建设、中小学特殊建设项目建设、中小学幼儿园购置设备。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五、</w:t>
      </w:r>
      <w:proofErr w:type="gramStart"/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一般公共预算当年拨款情况说明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5212.37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万元，其中：基本支出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709.26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13.61%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0.03%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年人员工资调整，工资福利支出增加。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4503.11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86.39%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2332.99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34.13%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年没有使用政府性基金预算支出。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5212.37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教育支出（类）教育管理事务（款）行政运行（项）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:2025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332.03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376.99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53.17%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，主要原因是：本年度在职人员有所减少，并且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上年因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预算安排错误，错把事业人员科目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列至行政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运行科目，所以较上年度减少。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教育支出（类）教育管理事务（款）其他教育管理事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务支出（款）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:2025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377.22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377.22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年事业编人员经费预算列入其他教育管理事务支出（款）科目中，并且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上年因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预算安排错误，错把事业人员科目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列至行政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运行科目，所以此科目较上年度增长。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教育支出（类）普通教育（款）其他普通教育支出（项）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:2025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4503.11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1366.78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43.58%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年城乡义务教育补助经费（自治区直达资金）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年城乡义务教育补助经费（中央直达资金）、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年中央城乡义务教育补助经费（校舍安全）、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年义务教育薄弱环节改善与能力提升补助资金、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年教育补助项目经费（义务教育薄弱环节改善资金）等公用经费列入预算。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六、</w:t>
      </w:r>
      <w:proofErr w:type="gramStart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年一般公共预算基本支出情况说明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709.26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686.19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缴费、住房公积金、退休费、生活补助、奖励金。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万元，主要包括：办公费、印刷费、水费、电费、邮电费、取暖费、差旅费、工会经费、公务用车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运行维护费。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黑体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七、</w:t>
      </w:r>
      <w:proofErr w:type="gramStart"/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spacing w:val="-6"/>
          <w:kern w:val="0"/>
          <w:sz w:val="32"/>
          <w:szCs w:val="32"/>
        </w:rPr>
        <w:t>一般公共预算项目支出情况说明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公用经费（初中）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38.24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资金分配情况：用于支付呼图壁县第四中学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19.0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万元的公用取暖费，呼图壁县第三中学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万元的公用取暖费，共计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38.24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年新疆西藏等地区教育特殊补助资金（园舍维修）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[2024]88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年新疆西藏等地区教育特殊补助资金的通知》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178.76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资金分配情况：呼图壁县第一幼儿园、二幼、三幼、六幼、大丰等幼儿园教学楼外墙维修、消防水池的维修费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98.76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万元，户外地面软化、食堂地面瓷砖的铺设、教学楼屋顶防水等维修工程费用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178.76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（三）项目名称：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年教育费附加（非定额）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设立的政策依据：《征收教育费附加的暂行规定》（国务院令第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448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1400.00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资金分配情况：服务中心、督导室、招办用于开展学校各类活动办公经费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万元、各类培训及差旅费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万元、维修维护费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万元、办公设备购置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万元、大型修缮费用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365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万元、其他交通费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（四）项目名称：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公用经费（特教）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2.84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2.84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万元全部用于支付呼图壁县第四中学公用经费，用于电费支出。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（五）项目名称：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年义务教育薄弱环节改善与能力提升补助资金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年中央义务教育薄弱环节改善与能力提升补助资金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983.00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资金分配情况：用于支付二中综合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艺体楼建设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万元，三中运动场看台建设费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（六）项目名称：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公用经费（小学）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51.85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资金分配情况：用于支付呼图壁县第一小学共取暖费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6.724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万元，第二小学下取暖费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6.724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万元，第四小学取暖费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8.901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万元，二十里店镇小学公用经费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雀尔沟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镇小学公用取暖费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万元，石梯子小学取暖费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1.796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万元，三中五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中六中小学部取暖费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17.995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51.85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（七）项目名称：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年中央城乡义务教育补助经费（校舍安全）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840.00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资金分配情况：用于支付呼图壁县五工台小学塑胶运动场建设项目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万元；独山子小学塑胶运动场建设项目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万元；呼图壁县第二中学、呼图壁县第三中学、呼图壁县第四中学、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呼图壁县第五中学、呼图壁县第一小学、呼图壁县第二小学等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所学校厕所维修改造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万元；呼图壁县第二中学地下运动场建设项目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840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（八）项目名称：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年自治区城乡义务教育补助经费（校舍安全保障机制）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55.5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资金分配情况：呼图壁县第二小学校园维修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47.59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万元；呼图壁县第四中学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暖气包该改造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7.91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（九）项目名称：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年中央支持学前教育发展资金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[2024]69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年中央支持学前教育发展资金预算的通知》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205.00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资金分配情况：用于支付呼图壁县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所幼儿园的设备购置费用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121.84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所幼儿园的园舍维修费用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83.16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（十）项目名称：语言文字工作经费（非定额）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设立的政策依据：《国务院关于进一步加大财政教育投入的意见》（国发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[2011]22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资金分配情况：语言文字工作培训费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万元，办公经费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万元，学校活动经费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（十一）项目名称：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年中央改善普通高中学校办学条件补助资金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[2024]70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年中央改善普通高中学校办学条件补助资金预算的通知》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资金分配情况：呼图壁县第一中学护眼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灯项目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（十二）项目名称：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年教育补助项目经费（义务教育薄弱环节改善资金）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年教育补助项目经费预算的通知》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项目承担单位：呼图壁县教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资金分配情况：呼图壁县独山子小学新建综合教学楼建设项目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（十三）项目名称：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寄宿生生活补助（初中）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110.97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名初中寄宿学生按照寄宿生补助标准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525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补贴人数：初中寄宿学生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补贴标准：初中寄宿生每生每年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525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补贴范围：义务教育阶段初中寄宿学生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补贴方式：按时将补助打入学生监护人银行卡，进行伙食补助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发放程序：学校核实人员情况，提交资金申请，直接发放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受益人群和社会效益：用于家庭经济困难学生生活负担，从而提高当地学生综合成绩。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（十四）项目名称：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寄宿生生活补助（初中）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]92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177.38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2365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名初中寄宿学生按照寄宿生补助标准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750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补贴人数：初中寄宿学生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2365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补贴标准：初中寄宿生每生每年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750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补贴范围：义务教育阶段初中寄宿生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补贴方式：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卡通发放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学校审核学生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核实人员情况，提交资金申请，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财政拨款后由学校打入家庭经济困难学生惠民惠农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卡通中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受益人群和社会效益：用于家庭经济困难学生生活负担，从而提高当地学生综合成绩。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（十五）项目名称：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寄宿生生活补助（小学）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年自治区城乡义务教育补助经费预算的通知》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61.44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名小学寄宿学生按照非寄宿生补助标准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437.5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补贴人数：小学寄宿生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补贴标准：初中寄宿生每生每年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437.5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补贴范围：义务教育阶段小学寄宿生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补贴方式：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卡通发放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学校审核学生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核实人员情况，提交资金申请，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财政拨款后由学校打入家庭经济困难学生惠民惠农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卡通中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受益人群和社会效益：用于家庭经济困难学生生活负担，从而提高当地学生综合成绩。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（十六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综合奖补（小学）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年中央城乡义务教育补助经费预算的通知》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17.44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279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名小学非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寄宿学生按照非寄宿生补助标准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625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补贴人数：小学非寄宿学生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279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补贴标准：小学非寄宿生每生每年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补贴范围：义务教育阶段小学非寄宿生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补贴方式：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卡通发放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学校审核学生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核实人员情况，提交资金申请，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财政拨款后由学校打入家庭经济困难学生惠民惠农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卡通中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受益人群和社会效益：用于家庭经济困难学生生活负担，从而提高当地学生综合成绩。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（十七）项目名称：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综合奖补（中学）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年中央城乡义务教育补助经费预算的通知》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31.50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420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名初中非寄宿学生按照非寄宿生补助标准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750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补贴人数：初中学非寄宿生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补贴范围：义务教育阶段初中非寄宿生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补贴方式：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卡通发放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学校审核学生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核实人员情况，提交资金申请，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财政拨款后由学校打入家庭经济困难学生惠民惠农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卡通中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受益人群和社会效益：保障所有贫困户家庭子女都能上的起学，提升贫困乡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村教育质量，为全县社会稳定和长治久安奠定坚实基础。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（十八）项目名称：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年中央“三区”人才教师专项工作补助经费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年中央“三区”人才教师专项工作补助经费预算的通知》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资金分配情况：用于支付支教教师伙食补助、人身意外保险、津补贴、探亲（休假）往返路费，四名选派支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教师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年，共计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补贴人数：四名选派支教教师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补贴范围：选派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名支教教师到重点县农村学校支教一年的生活补助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补贴方式：单位核实人员情况，提交资金申请，通过银行打卡发放。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发放程序：单位核实人员情况，提交资金申请，直接发放，每学期考核合格结束后半年发放一次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受益人群和社会效益：主要用于向选派教师发放工作补助、交通差旅费用及购买意外保险等。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通过项目的实施，帮助“三区”学生接受更好教育，提高知识水平和综合素质，为当地培养更多人才。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（十九）项目名称：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年教育补助项目经费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班主任津贴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设立的政策依据：昌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州财教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[2024]100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《关于提前下达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年教育补助项目经费预算的通知》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项目承担单位：呼图壁县教育局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名义务教育阶段班主任按照班主任津贴标准每人每年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2800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资金来源：年初预算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一般公共预算安排转移支付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补贴人数：义务教育阶段班主任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补贴标准：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2800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补贴范围：义务教育阶段班主任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补贴方式：按照学期对班主任进行量化考核发放补助，学校核实人员情况，提交资金申请，通过银行打卡发放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发放程序：单位核实人员情况，提交资金申请，结合量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化结果做发放表发放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至教师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个人银行卡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受益人群和社会效益：帮助受教学校提升教育教学质量和教育教学水平和业务能力，进一步提高乡村教师队伍素质，切实推进基础教育事业水平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八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年政府性基金预算拨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款情况说明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年没有使用政府性基金预算拨款安排的支出，政府性基金预算支出情况表为空表。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九、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年国有资本经营预算拨款情况说明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年没有使用国有资本经营预算拨款安排的支出，国有资本经营预算支出情况表为空表。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财政拨款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“三公”经费预算情况说明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1.60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万元，公务接待费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“三公”经费比上年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，其中：因公出国（境）费增加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年我单位无因公出国（境）费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预算安排，预算数与上年相比无变化；公务用车购置费增加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年我单位公务用车购置费预算安排，预算数与上年相比无变化；公务用车运行费增加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，主要原因是在做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年预算时公务用车运行费错列到办公费里，导致上年预算公务用车运行费为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万元，所以较上年增加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万元；公务接待费增加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年我单位公务接待费预算安排，预算数与上年相比无变化。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、关于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呼图壁县教育局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上年结转结余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预算情况说明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1006.45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1006.45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年义务教育薄弱环节改善与能力提升项目经费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48.23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万元，主要用于：二十里店镇小学塑胶运动场项目工程款。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年为民办实事经费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7.50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万元，主要用于：为民办好事。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年自治区第九批地方政府债券转贷资金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831.04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万元，主要用于：新建一中宿舍楼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3#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5#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教学楼工程款。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年义务教育薄弱环节改善与能力提升补助资金（中央资金）（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义务教育薄改资金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81.11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万元，主要用于：呼图壁县第四中学综合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艺体楼建设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工程款。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年城乡义务教育补助经费（中央直达资金）（义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务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段学校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校舍维修改造）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3.95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万元，主要用于：义务段校舍维修项目款。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年义务教育农村校舍安全保障长效机制项目经费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30.11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万元，主要用于义务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段学校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购买课桌椅。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年新疆西藏等地区教育特殊补助资金（中央资金）（幼儿园园舍维修资金）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4.52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万元，主要用于幼儿园园舍日常维修改造，配齐设施设备，进一步保障全县幼儿园园舍安全。</w:t>
      </w:r>
    </w:p>
    <w:p w:rsidR="004C44C0" w:rsidRDefault="00BB26D5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、其他重要事项的情况说明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运行经费情况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年的机关运行经费财政拨款预算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51.12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68.91%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，主要原因是因单位搬迁，公用取暖面积减少，导致取暖费减少。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年，教育局政府采购预算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4231.48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万元，其中：政府采购货物预算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908.57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万元，政府采购工程预算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3141.29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万元，政府采购服务预算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181.62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年，呼图壁县教育局面向中小企业预留政府采购项目预算金额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4229.38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万元，小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微企业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4229.38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年底，呼图壁县教育局占用使用国有资产总体情况为：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房屋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1735.14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90.60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77.58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77.5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万元；执法执勤用车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67.80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156.88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部门价值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台，部门价值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年部门预算未安排购置车辆经费，安排购置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台，单位价值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eastAsia="zh-Hans"/>
        </w:rPr>
        <w:t>（四）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预算绩效情况</w:t>
      </w:r>
    </w:p>
    <w:p w:rsidR="004C44C0" w:rsidRDefault="00BB26D5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bookmarkStart w:id="0" w:name="OLE_LINK1"/>
      <w:r>
        <w:rPr>
          <w:rFonts w:ascii="仿宋_GB2312" w:eastAsia="仿宋_GB2312" w:hAnsi="宋体" w:cs="宋体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年，本部门预算绩效管理整体预算绩效目标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7279.82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万元；当年预算安排项目共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个，其中：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4503.11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非财政拨款项目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万元。具体情况见下表</w:t>
      </w:r>
      <w:bookmarkEnd w:id="0"/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tbl>
      <w:tblPr>
        <w:tblpPr w:leftFromText="180" w:rightFromText="180" w:vertAnchor="text" w:horzAnchor="page" w:tblpX="1210" w:tblpY="-1043"/>
        <w:tblOverlap w:val="never"/>
        <w:tblW w:w="9340" w:type="dxa"/>
        <w:tblLook w:val="04A0" w:firstRow="1" w:lastRow="0" w:firstColumn="1" w:lastColumn="0" w:noHBand="0" w:noVBand="1"/>
      </w:tblPr>
      <w:tblGrid>
        <w:gridCol w:w="1122"/>
        <w:gridCol w:w="1367"/>
        <w:gridCol w:w="1657"/>
        <w:gridCol w:w="1271"/>
        <w:gridCol w:w="2114"/>
        <w:gridCol w:w="1809"/>
      </w:tblGrid>
      <w:tr w:rsidR="004C44C0">
        <w:trPr>
          <w:trHeight w:val="444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lastRenderedPageBreak/>
              <w:t>部门整体绩效目标表</w:t>
            </w:r>
          </w:p>
        </w:tc>
      </w:tr>
      <w:tr w:rsidR="004C44C0">
        <w:trPr>
          <w:trHeight w:val="336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年）</w:t>
            </w:r>
          </w:p>
        </w:tc>
      </w:tr>
      <w:tr w:rsidR="004C44C0">
        <w:trPr>
          <w:trHeight w:val="40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</w:p>
        </w:tc>
      </w:tr>
      <w:tr w:rsidR="004C44C0">
        <w:trPr>
          <w:trHeight w:val="49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张红兵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13579623846</w:t>
            </w:r>
          </w:p>
        </w:tc>
      </w:tr>
      <w:tr w:rsidR="004C44C0">
        <w:trPr>
          <w:trHeight w:val="1344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呼图壁县教育局紧紧围绕县委、县政府的总体部署，全面加强党对教育工作的全面领导，落实立德树人根本任务，全面深化教育改革，教育投入持续加大，资源配置不断优化，聚焦课堂质量全覆盖组织教师参加不同层次岗位大练兵活动，常态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化开展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教研活动、说课、研讨课、教师素养大赛、教学经验交流会等活动，加强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课标培训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力度，促进教师的专业成长，提升全县中小学教师队伍整体素质；推进国家通用语言文字规范化建设，持续做好混合编班、混合住宿、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混班教学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工作；加大教师国家通用语言文字分层分类培训力度，指导做好普通话水平测试点的测试工作；切实增强招生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考试工作的责任感，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强化总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目标意识，坚持“依法治考、从严治考”的原则，建立健全监督机制，确保各级各类招生考试公平、公正、安全有序。</w:t>
            </w:r>
          </w:p>
        </w:tc>
      </w:tr>
      <w:tr w:rsidR="004C44C0">
        <w:trPr>
          <w:trHeight w:val="396"/>
        </w:trPr>
        <w:tc>
          <w:tcPr>
            <w:tcW w:w="24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C44C0">
        <w:trPr>
          <w:trHeight w:val="419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3101.11</w:t>
            </w:r>
          </w:p>
        </w:tc>
      </w:tr>
      <w:tr w:rsidR="004C44C0">
        <w:trPr>
          <w:trHeight w:val="439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3117.71</w:t>
            </w:r>
          </w:p>
        </w:tc>
      </w:tr>
      <w:tr w:rsidR="004C44C0">
        <w:trPr>
          <w:trHeight w:val="304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1061</w:t>
            </w:r>
          </w:p>
        </w:tc>
      </w:tr>
      <w:tr w:rsidR="004C44C0">
        <w:trPr>
          <w:trHeight w:val="369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C44C0">
        <w:trPr>
          <w:trHeight w:val="34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运行成本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C44C0">
        <w:trPr>
          <w:trHeight w:val="26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管理效率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C44C0">
        <w:trPr>
          <w:trHeight w:val="702"/>
        </w:trPr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聘请</w:t>
            </w:r>
            <w:proofErr w:type="gramStart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援疆教师</w:t>
            </w:r>
            <w:proofErr w:type="gramEnd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入校指导人数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&gt;=20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15</w:t>
            </w:r>
          </w:p>
        </w:tc>
      </w:tr>
      <w:tr w:rsidR="004C44C0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举办普通话测试考试次数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</w:p>
        </w:tc>
      </w:tr>
      <w:tr w:rsidR="004C44C0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举办教师经验交流活动次数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&gt;=10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27</w:t>
            </w:r>
          </w:p>
        </w:tc>
      </w:tr>
      <w:tr w:rsidR="004C44C0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重大考试作弊率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&lt;=0%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25</w:t>
            </w:r>
          </w:p>
        </w:tc>
      </w:tr>
      <w:tr w:rsidR="004C44C0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援疆教师</w:t>
            </w:r>
            <w:proofErr w:type="gramEnd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的合格率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&gt;=90%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</w:p>
        </w:tc>
      </w:tr>
      <w:tr w:rsidR="004C44C0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4C44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举办普通话测试的及时率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&gt;=100%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呼图壁县教育局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年工作总结及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年重点工作计划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C0" w:rsidRDefault="00BB26D5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</w:p>
        </w:tc>
      </w:tr>
    </w:tbl>
    <w:p w:rsidR="004C44C0" w:rsidRDefault="00BB26D5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br w:type="page"/>
      </w:r>
    </w:p>
    <w:tbl>
      <w:tblPr>
        <w:tblpPr w:leftFromText="180" w:rightFromText="180" w:vertAnchor="text" w:horzAnchor="page" w:tblpX="1038" w:tblpY="555"/>
        <w:tblOverlap w:val="never"/>
        <w:tblW w:w="9555" w:type="dxa"/>
        <w:tblLook w:val="04A0" w:firstRow="1" w:lastRow="0" w:firstColumn="1" w:lastColumn="0" w:noHBand="0" w:noVBand="1"/>
      </w:tblPr>
      <w:tblGrid>
        <w:gridCol w:w="1075"/>
        <w:gridCol w:w="1076"/>
        <w:gridCol w:w="1278"/>
        <w:gridCol w:w="1140"/>
        <w:gridCol w:w="852"/>
        <w:gridCol w:w="1078"/>
        <w:gridCol w:w="1077"/>
        <w:gridCol w:w="1076"/>
        <w:gridCol w:w="903"/>
      </w:tblGrid>
      <w:tr w:rsidR="004C44C0">
        <w:trPr>
          <w:trHeight w:val="234"/>
        </w:trPr>
        <w:tc>
          <w:tcPr>
            <w:tcW w:w="95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162"/>
        </w:trPr>
        <w:tc>
          <w:tcPr>
            <w:tcW w:w="95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197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预算单位</w:t>
            </w:r>
          </w:p>
        </w:tc>
        <w:tc>
          <w:tcPr>
            <w:tcW w:w="7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呼图壁县教育和科学技术局</w:t>
            </w:r>
          </w:p>
        </w:tc>
      </w:tr>
      <w:tr w:rsidR="004C44C0">
        <w:trPr>
          <w:trHeight w:val="280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项目名称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2025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年自治区城乡义务教育补助项目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项目负责人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安涛</w:t>
            </w:r>
          </w:p>
        </w:tc>
      </w:tr>
      <w:tr w:rsidR="004C44C0">
        <w:trPr>
          <w:trHeight w:val="450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项目资金（万元）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年度预算总额：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1485.35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其中：财政拨款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1485.35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其他资金：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</w:tr>
      <w:tr w:rsidR="004C44C0">
        <w:trPr>
          <w:trHeight w:val="923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项目总体目标</w:t>
            </w:r>
          </w:p>
        </w:tc>
        <w:tc>
          <w:tcPr>
            <w:tcW w:w="74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该项目总投资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1485.35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万元，主要用于呼图壁县义务教育学校在公用经费保障、校舍安全、营养膳食等资金支持，通过项目的实施，改善城乡义务教育学校办学条件，促进学校教育教学的</w:t>
            </w:r>
            <w:bookmarkStart w:id="1" w:name="_GoBack"/>
            <w:bookmarkEnd w:id="1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发展，完善义务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段学校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基础设施建设，改提高义务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段学校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综合防灾能力，消除安全隐患，为师生提供一个安全、优美的工作学习环境。</w:t>
            </w:r>
          </w:p>
        </w:tc>
      </w:tr>
      <w:tr w:rsidR="004C44C0">
        <w:trPr>
          <w:trHeight w:val="45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一级指标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二级指标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三级指标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指标值设置依据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上年完成值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指标分值权重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指标赋分规则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佐证资料</w:t>
            </w:r>
          </w:p>
        </w:tc>
      </w:tr>
      <w:tr w:rsidR="004C44C0">
        <w:trPr>
          <w:trHeight w:val="90"/>
        </w:trPr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产出指标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数量指标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公用经费享受学生数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&gt;=14029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人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=14029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人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848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质量指标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家庭经济困难学生补助覆盖面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学校校舍日常维护改造质量达标率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时效指标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学校校舍日常维护改造及时率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设施设备采购及时率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成本指标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经济成本指标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公用经费补助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92.93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93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校舍安全保障资金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&lt;=895.50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=880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家庭经济困难学生生活补助经费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&lt;=496.92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=460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716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效益指标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社会效益指标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家庭经济困难学生经济负担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有效减轻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有效减轻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等级赋分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19"/>
        </w:trPr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学校教师满意度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315"/>
        </w:trPr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学生和家长满意度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=90%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</w:tbl>
    <w:p w:rsidR="004C44C0" w:rsidRDefault="004C44C0">
      <w:pPr>
        <w:spacing w:line="600" w:lineRule="exact"/>
        <w:rPr>
          <w:rFonts w:ascii="黑体" w:eastAsia="黑体" w:hAnsi="黑体"/>
          <w:kern w:val="0"/>
          <w:sz w:val="15"/>
          <w:szCs w:val="15"/>
        </w:rPr>
      </w:pPr>
    </w:p>
    <w:p w:rsidR="004C44C0" w:rsidRDefault="00BB26D5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br w:type="page"/>
      </w:r>
    </w:p>
    <w:tbl>
      <w:tblPr>
        <w:tblpPr w:leftFromText="180" w:rightFromText="180" w:vertAnchor="text" w:horzAnchor="page" w:tblpX="882" w:tblpY="178"/>
        <w:tblOverlap w:val="never"/>
        <w:tblW w:w="958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170"/>
        <w:gridCol w:w="990"/>
        <w:gridCol w:w="1080"/>
        <w:gridCol w:w="1080"/>
        <w:gridCol w:w="1080"/>
        <w:gridCol w:w="1080"/>
        <w:gridCol w:w="945"/>
      </w:tblGrid>
      <w:tr w:rsidR="004C44C0">
        <w:trPr>
          <w:trHeight w:val="405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450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335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新疆西藏等地区教育特殊补助项目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178.76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178.76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56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4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178.76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万元，主要用于呼图壁县各幼儿园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学前保障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经费及园舍维修。通过该项目改善学前教育基本办学条件，提高教育质量和办学水平，促进教育公平。</w:t>
            </w:r>
          </w:p>
        </w:tc>
      </w:tr>
      <w:tr w:rsidR="004C44C0">
        <w:trPr>
          <w:trHeight w:val="4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涉及幼儿园园舍维修数量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&gt;=29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=29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新建或改造园舍验收合格率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设施设备的质量合格率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园舍的改扩建完成及时率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设施设备采购及时率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园舍维修费用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&lt;=178.76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=216.52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推动当地教育均衡发展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幼儿园和教师满意度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学生和家长满意度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p w:rsidR="004C44C0" w:rsidRDefault="00BB26D5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br w:type="page"/>
      </w:r>
    </w:p>
    <w:tbl>
      <w:tblPr>
        <w:tblW w:w="91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1"/>
        <w:gridCol w:w="882"/>
        <w:gridCol w:w="1151"/>
        <w:gridCol w:w="769"/>
        <w:gridCol w:w="888"/>
        <w:gridCol w:w="891"/>
        <w:gridCol w:w="888"/>
        <w:gridCol w:w="881"/>
        <w:gridCol w:w="1889"/>
      </w:tblGrid>
      <w:tr w:rsidR="004C44C0">
        <w:trPr>
          <w:trHeight w:val="609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133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592"/>
        </w:trPr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预算单位</w:t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呼图壁县教育和科学技术局</w:t>
            </w:r>
          </w:p>
        </w:tc>
      </w:tr>
      <w:tr w:rsidR="004C44C0">
        <w:trPr>
          <w:trHeight w:val="437"/>
        </w:trPr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项目名称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2025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年教育费附加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项目负责人</w:t>
            </w:r>
          </w:p>
        </w:tc>
        <w:tc>
          <w:tcPr>
            <w:tcW w:w="2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安涛</w:t>
            </w:r>
          </w:p>
        </w:tc>
      </w:tr>
      <w:tr w:rsidR="004C44C0">
        <w:trPr>
          <w:trHeight w:val="598"/>
        </w:trPr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项目资金（万元）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年度预算总额：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1400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其中：财政拨款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其他资金：</w:t>
            </w:r>
          </w:p>
        </w:tc>
        <w:tc>
          <w:tcPr>
            <w:tcW w:w="2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</w:tr>
      <w:tr w:rsidR="004C44C0">
        <w:trPr>
          <w:trHeight w:val="1184"/>
        </w:trPr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项目总体目标</w:t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1400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，主要用于支持地方教育事业的发展，包括改善教学条件、提高教师待遇、资助贫困学生等工作等内容，通过项目的实施，促进加快发展地方教育事业，改善城乡中小学办学条，完善基础设施建设，持续改善改善职业学校教学设施，发展地方教育事业，改善义务段学校、幼儿园办学条件，进一步保障全县校教育教学水平。</w:t>
            </w:r>
          </w:p>
        </w:tc>
      </w:tr>
      <w:tr w:rsidR="004C44C0">
        <w:trPr>
          <w:trHeight w:val="665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一级指标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二级指标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三级指标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指标值设置依据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上年完成值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指标分值权重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指标赋分规则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佐证资料</w:t>
            </w:r>
          </w:p>
        </w:tc>
      </w:tr>
      <w:tr w:rsidR="004C44C0">
        <w:trPr>
          <w:trHeight w:val="389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产出指标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数量指标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项目覆盖学校数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&gt;=48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所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=48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所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88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质量指标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新建或改造校舍维修验收合格率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769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购置设备的质量合格率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679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时效指标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校舍的改扩建完成及时率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656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设施设备采购及时率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595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成本指标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经济成本指标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学生饮用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奶经费</w:t>
            </w:r>
            <w:proofErr w:type="gram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&lt;=586.67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=576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89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维修费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&lt;=363.31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=354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598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其他费用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=450.02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=440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118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效益指标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社会效益指标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推动呼图壁县教育均衡发展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效果显著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效果显著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等级赋分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89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学校和教师满意度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&gt;=95%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=95%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90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家长和学生满意度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&gt;=95%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=95%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</w:tbl>
    <w:tbl>
      <w:tblPr>
        <w:tblpPr w:leftFromText="180" w:rightFromText="180" w:vertAnchor="text" w:horzAnchor="page" w:tblpX="1107" w:tblpY="-11405"/>
        <w:tblOverlap w:val="never"/>
        <w:tblW w:w="9585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945"/>
      </w:tblGrid>
      <w:tr w:rsidR="004C44C0">
        <w:trPr>
          <w:trHeight w:val="405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450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义务教育薄弱环节改善与能力提升补助项目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84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4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万元主要用于二中综合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艺体楼建设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、三中运动场看台建设工作，通过项目的实施，能够促进城乡义务教育学校教育教学的发展，完善基础设施建设，持续改善农村义务教育基本办学条件，有序扩大城镇学位供给，稳步提升学校办学能力。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 w:rsidR="004C44C0">
        <w:trPr>
          <w:trHeight w:val="4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改扩建学校数量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建设项目验收合格率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校舍建设年度计划完成及时率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二中综合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艺体楼建设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费用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&lt;=883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三中运动场看台建设费用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&lt;=100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完善学校基础设施建设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学校和教师满意度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家长和学生满意度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p w:rsidR="004C44C0" w:rsidRDefault="004C44C0">
      <w:pPr>
        <w:spacing w:line="600" w:lineRule="exact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4C44C0" w:rsidRDefault="004C44C0">
      <w:pPr>
        <w:spacing w:line="600" w:lineRule="exact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spacing w:line="600" w:lineRule="exact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spacing w:line="600" w:lineRule="exact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spacing w:line="600" w:lineRule="exact"/>
        <w:rPr>
          <w:rFonts w:ascii="黑体" w:eastAsia="黑体" w:hAnsi="黑体"/>
          <w:kern w:val="0"/>
          <w:sz w:val="32"/>
          <w:szCs w:val="32"/>
        </w:rPr>
      </w:pPr>
    </w:p>
    <w:tbl>
      <w:tblPr>
        <w:tblpPr w:leftFromText="180" w:rightFromText="180" w:vertAnchor="text" w:horzAnchor="page" w:tblpX="1023" w:tblpY="689"/>
        <w:tblOverlap w:val="never"/>
        <w:tblW w:w="9480" w:type="dxa"/>
        <w:tblLook w:val="04A0" w:firstRow="1" w:lastRow="0" w:firstColumn="1" w:lastColumn="0" w:noHBand="0" w:noVBand="1"/>
      </w:tblPr>
      <w:tblGrid>
        <w:gridCol w:w="1038"/>
        <w:gridCol w:w="1039"/>
        <w:gridCol w:w="1038"/>
        <w:gridCol w:w="1038"/>
        <w:gridCol w:w="1040"/>
        <w:gridCol w:w="1038"/>
        <w:gridCol w:w="1039"/>
        <w:gridCol w:w="1038"/>
        <w:gridCol w:w="1172"/>
      </w:tblGrid>
      <w:tr w:rsidR="004C44C0">
        <w:trPr>
          <w:trHeight w:val="619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ind w:firstLineChars="600" w:firstLine="1928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447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457"/>
        </w:trPr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4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457"/>
        </w:trPr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年中央支持学前教育发展资金</w:t>
            </w:r>
          </w:p>
        </w:tc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629"/>
        </w:trPr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939"/>
        </w:trPr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40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万元主要用于呼图壁县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所幼儿园的设备购置费用及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所幼儿园的园舍维修。通过项目的实施，促进学前教育的发展，完善幼儿园基础设施建设，改善幼儿园办学条件，提高园舍综合防灾能力，消除安全隐患，为幼儿提供更好的学习和生活环境。</w:t>
            </w:r>
          </w:p>
        </w:tc>
      </w:tr>
      <w:tr w:rsidR="004C44C0">
        <w:trPr>
          <w:trHeight w:val="62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939"/>
        </w:trPr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购置设备幼儿园数量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939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园舍维修幼儿园数量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939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设施设备验收合格率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939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园舍维修验收合格率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939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设施设备采购及时率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&gt;=100%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676"/>
        </w:trPr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设备购置费用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&lt;=121.84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735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园舍维修费用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&lt;=83.16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=80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93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推动当地教育均衡发展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629"/>
        </w:trPr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学生家长满意度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639"/>
        </w:trPr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p w:rsidR="004C44C0" w:rsidRDefault="004C44C0">
      <w:pPr>
        <w:spacing w:line="600" w:lineRule="exact"/>
        <w:rPr>
          <w:rFonts w:ascii="黑体" w:eastAsia="黑体" w:hAnsi="黑体"/>
          <w:kern w:val="0"/>
          <w:sz w:val="32"/>
          <w:szCs w:val="32"/>
        </w:rPr>
      </w:pPr>
    </w:p>
    <w:tbl>
      <w:tblPr>
        <w:tblW w:w="88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3"/>
        <w:gridCol w:w="874"/>
        <w:gridCol w:w="1081"/>
        <w:gridCol w:w="665"/>
        <w:gridCol w:w="876"/>
        <w:gridCol w:w="873"/>
        <w:gridCol w:w="874"/>
        <w:gridCol w:w="1110"/>
        <w:gridCol w:w="1654"/>
      </w:tblGrid>
      <w:tr w:rsidR="004C44C0">
        <w:trPr>
          <w:trHeight w:val="305"/>
        </w:trPr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153"/>
        </w:trPr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697"/>
        </w:trPr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497"/>
        </w:trPr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年语言文字工作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314"/>
        </w:trPr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466"/>
        </w:trPr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13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万元，主要用于学校语言文字工作达标建设，加强师生“三字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话”训练，将中小学生普通话水平纳入国家义务教育质量监测内容。项目的实施，能够持续提升国家通用语言文字教育教学质量，全面推行国家通用语言文字教育教学和使用国家统编教材，</w:t>
            </w:r>
          </w:p>
        </w:tc>
      </w:tr>
      <w:tr w:rsidR="004C44C0">
        <w:trPr>
          <w:trHeight w:val="466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466"/>
        </w:trPr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推动普通话培训活动次数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66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提高通用语言文字达标率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&gt;=85%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66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培训工作完成及时率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466"/>
        </w:trPr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培训费用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&lt;=0.30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=0.3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314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办公经费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466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活动经费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&lt;=0.70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=0.7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619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提高当地教师国家通用语言文字能力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有效提高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有效提高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314"/>
        </w:trPr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=90%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323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家长和学生满意度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=90%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tbl>
      <w:tblPr>
        <w:tblpPr w:leftFromText="180" w:rightFromText="180" w:vertAnchor="text" w:horzAnchor="page" w:tblpX="867" w:tblpY="252"/>
        <w:tblOverlap w:val="never"/>
        <w:tblW w:w="9720" w:type="dxa"/>
        <w:tblLook w:val="04A0" w:firstRow="1" w:lastRow="0" w:firstColumn="1" w:lastColumn="0" w:noHBand="0" w:noVBand="1"/>
      </w:tblPr>
      <w:tblGrid>
        <w:gridCol w:w="1089"/>
        <w:gridCol w:w="1090"/>
        <w:gridCol w:w="1089"/>
        <w:gridCol w:w="1089"/>
        <w:gridCol w:w="1092"/>
        <w:gridCol w:w="1089"/>
        <w:gridCol w:w="1090"/>
        <w:gridCol w:w="1089"/>
        <w:gridCol w:w="1003"/>
      </w:tblGrid>
      <w:tr w:rsidR="004C44C0">
        <w:trPr>
          <w:trHeight w:val="90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555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628"/>
        </w:trPr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5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857"/>
        </w:trPr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中央改善普通高中学校办学条件补助资金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857"/>
        </w:trPr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1142"/>
        </w:trPr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54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万元用于完成新建一中室内照明灯具设备购置工作。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通过项目的实施，促进优质教育资源均衡发展，完善基础设施建设，改善普通高中学校的办学条件。</w:t>
            </w:r>
          </w:p>
        </w:tc>
      </w:tr>
      <w:tr w:rsidR="004C44C0">
        <w:trPr>
          <w:trHeight w:val="85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857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设备购置单位数量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270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购置设施设备验收合格率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85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设备购置及时率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270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设备购置费用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&gt;=10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1270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高中阶段教育教学质量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有效提升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有效提升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857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学生家长满意度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891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tbl>
      <w:tblPr>
        <w:tblpPr w:leftFromText="180" w:rightFromText="180" w:vertAnchor="text" w:horzAnchor="page" w:tblpX="1038" w:tblpY="623"/>
        <w:tblOverlap w:val="never"/>
        <w:tblW w:w="957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20"/>
        <w:gridCol w:w="840"/>
        <w:gridCol w:w="1080"/>
        <w:gridCol w:w="1080"/>
        <w:gridCol w:w="804"/>
        <w:gridCol w:w="1356"/>
        <w:gridCol w:w="930"/>
      </w:tblGrid>
      <w:tr w:rsidR="004C44C0">
        <w:trPr>
          <w:trHeight w:val="429"/>
        </w:trPr>
        <w:tc>
          <w:tcPr>
            <w:tcW w:w="95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150"/>
        </w:trPr>
        <w:tc>
          <w:tcPr>
            <w:tcW w:w="95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452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预算单位</w:t>
            </w:r>
          </w:p>
        </w:tc>
        <w:tc>
          <w:tcPr>
            <w:tcW w:w="74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呼图壁县教育和科学技术局</w:t>
            </w:r>
          </w:p>
        </w:tc>
      </w:tr>
      <w:tr w:rsidR="004C44C0">
        <w:trPr>
          <w:trHeight w:val="275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lastRenderedPageBreak/>
              <w:t>项目名称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教育补助项目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项目负责人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安涛</w:t>
            </w:r>
          </w:p>
        </w:tc>
      </w:tr>
      <w:tr w:rsidR="004C44C0">
        <w:trPr>
          <w:trHeight w:val="314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项目资金（万元）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年度预算总额：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其他资金：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</w:tr>
      <w:tr w:rsidR="004C44C0">
        <w:trPr>
          <w:trHeight w:val="84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项目总体目标</w:t>
            </w:r>
          </w:p>
        </w:tc>
        <w:tc>
          <w:tcPr>
            <w:tcW w:w="741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 w:rsidR="004C44C0">
        <w:trPr>
          <w:trHeight w:val="4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一级指标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二级指标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三级指标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上年完成值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指标分值权重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指标赋分规则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佐证资料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产出指标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数量指标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涉及学校数量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&gt;=26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=26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所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701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质量指标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建设项目验收合格率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761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设备采购验收合格率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92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时效指标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校舍建设年度计划完成及时率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设备采购年度计划完成及时率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=100%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经济成本指标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sz w:val="15"/>
                <w:szCs w:val="15"/>
              </w:rPr>
              <w:t>班主任津贴补助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31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31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义务教育薄弱环节改善资金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&lt;=200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预算支出标准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=180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万元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原始凭证</w:t>
            </w:r>
          </w:p>
        </w:tc>
      </w:tr>
      <w:tr w:rsidR="004C44C0">
        <w:trPr>
          <w:trHeight w:val="45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4C44C0">
        <w:trPr>
          <w:trHeight w:val="38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效益指标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社会效益指标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学校教育质量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进一步提升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进一步提升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等级赋分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45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满意度指标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学校和教师满意度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=95%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  <w:tr w:rsidR="004C44C0">
        <w:trPr>
          <w:trHeight w:val="279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家长和学生满意度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&gt;=95%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计划标准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=95%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度赋分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工作资料</w:t>
            </w:r>
          </w:p>
        </w:tc>
      </w:tr>
    </w:tbl>
    <w:p w:rsidR="004C44C0" w:rsidRDefault="004C44C0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</w:p>
    <w:p w:rsidR="004C44C0" w:rsidRDefault="004C44C0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</w:p>
    <w:tbl>
      <w:tblPr>
        <w:tblW w:w="88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2"/>
        <w:gridCol w:w="873"/>
        <w:gridCol w:w="1280"/>
        <w:gridCol w:w="660"/>
        <w:gridCol w:w="855"/>
        <w:gridCol w:w="695"/>
        <w:gridCol w:w="873"/>
        <w:gridCol w:w="1072"/>
        <w:gridCol w:w="1680"/>
      </w:tblGrid>
      <w:tr w:rsidR="004C44C0">
        <w:trPr>
          <w:trHeight w:val="666"/>
        </w:trPr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绩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效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表</w:t>
            </w:r>
          </w:p>
        </w:tc>
      </w:tr>
      <w:tr w:rsidR="004C44C0">
        <w:trPr>
          <w:trHeight w:val="255"/>
        </w:trPr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(2025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4C44C0">
        <w:trPr>
          <w:trHeight w:val="491"/>
        </w:trPr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1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呼图壁县教育和科学技术局</w:t>
            </w:r>
          </w:p>
        </w:tc>
      </w:tr>
      <w:tr w:rsidR="004C44C0">
        <w:trPr>
          <w:trHeight w:val="491"/>
        </w:trPr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项目名称</w:t>
            </w:r>
          </w:p>
        </w:tc>
        <w:tc>
          <w:tcPr>
            <w:tcW w:w="2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“三区”人才计划教师专项工作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安涛</w:t>
            </w:r>
          </w:p>
        </w:tc>
      </w:tr>
      <w:tr w:rsidR="004C44C0">
        <w:trPr>
          <w:trHeight w:val="677"/>
        </w:trPr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4C44C0">
        <w:trPr>
          <w:trHeight w:val="908"/>
        </w:trPr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11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4C0" w:rsidRDefault="00BB26D5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万元，主要用于向选派教师发放工作补助、交通差旅费用及购买意外保险等。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通过项目的实施，帮助“三区”学生接受更好教育，提高知识水平和综合素质，为当地培养更多人才。</w:t>
            </w:r>
          </w:p>
        </w:tc>
      </w:tr>
      <w:tr w:rsidR="004C44C0">
        <w:trPr>
          <w:trHeight w:val="67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4C44C0">
        <w:trPr>
          <w:trHeight w:val="677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教人数</w:t>
            </w:r>
            <w:proofErr w:type="gramEnd"/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09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选派支教教师综合素质合格率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217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选派支教教师国家通用语言文字能力合格率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01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教师选派支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教及时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101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支教教师补助经费标准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按照完成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比例赋分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</w:p>
        </w:tc>
      </w:tr>
      <w:tr w:rsidR="004C44C0">
        <w:trPr>
          <w:trHeight w:val="1344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引领带动受援学校教师教学能力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效果良好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按评判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等级赋分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677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学校和教师满意度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 w:rsidR="004C44C0">
        <w:trPr>
          <w:trHeight w:val="68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4C44C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学生和家长满意度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=95%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度赋分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4C0" w:rsidRDefault="00BB26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p w:rsidR="004C44C0" w:rsidRDefault="004C44C0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4C44C0" w:rsidRDefault="00BB26D5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（五）其他需说明的事项</w:t>
      </w:r>
    </w:p>
    <w:p w:rsidR="004C44C0" w:rsidRDefault="00BB26D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C44C0" w:rsidRDefault="00BB26D5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第四部分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名词解释</w:t>
      </w:r>
    </w:p>
    <w:p w:rsidR="004C44C0" w:rsidRDefault="004C44C0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一、财政拨款：</w:t>
      </w:r>
      <w:r>
        <w:rPr>
          <w:rFonts w:ascii="仿宋_GB2312"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二、一般公共预算：</w:t>
      </w:r>
      <w:r>
        <w:rPr>
          <w:rFonts w:ascii="仿宋_GB2312"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三、财政专户管理资金：</w:t>
      </w:r>
      <w:r>
        <w:rPr>
          <w:rFonts w:ascii="仿宋_GB2312" w:eastAsia="仿宋_GB2312" w:hint="eastAsia"/>
          <w:sz w:val="32"/>
          <w:szCs w:val="32"/>
        </w:rPr>
        <w:t>包括专户管理行政事业性收费（主要是教育收费）、其他非税收入。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pacing w:val="-17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四、其他资金：</w:t>
      </w:r>
      <w:r>
        <w:rPr>
          <w:rFonts w:ascii="仿宋_GB2312"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五、基本支出：</w:t>
      </w:r>
      <w:r>
        <w:rPr>
          <w:rFonts w:ascii="仿宋_GB2312" w:eastAsia="仿宋_GB2312" w:hint="eastAsia"/>
          <w:sz w:val="32"/>
          <w:szCs w:val="32"/>
        </w:rPr>
        <w:t>包括人员经费、公用经费（定额）。其中，人员经费包括工资福利支出、对个人和家庭的补助。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六、项目支出：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（单位）</w:t>
      </w:r>
      <w:r>
        <w:rPr>
          <w:rFonts w:ascii="仿宋_GB2312" w:eastAsia="仿宋_GB2312" w:hint="eastAsia"/>
          <w:sz w:val="32"/>
          <w:szCs w:val="32"/>
        </w:rPr>
        <w:t>支出预算的组成部分，是</w:t>
      </w:r>
      <w:r>
        <w:rPr>
          <w:rFonts w:ascii="仿宋_GB2312" w:eastAsia="仿宋_GB2312" w:hint="eastAsia"/>
          <w:sz w:val="32"/>
          <w:szCs w:val="32"/>
          <w:lang w:eastAsia="zh-Hans"/>
        </w:rPr>
        <w:t>各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为完成其特定的行政任务或事业发展目标，在基本支出预算之外编制的年度项目支出计划。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七、“三公”经费：</w:t>
      </w:r>
      <w:r>
        <w:rPr>
          <w:rFonts w:ascii="仿宋_GB2312" w:eastAsia="仿宋_GB2312" w:hint="eastAsia"/>
          <w:sz w:val="32"/>
          <w:szCs w:val="32"/>
        </w:rPr>
        <w:t>指</w:t>
      </w:r>
      <w:r>
        <w:rPr>
          <w:rFonts w:ascii="仿宋_GB2312" w:eastAsia="仿宋_GB2312" w:hint="eastAsia"/>
          <w:sz w:val="32"/>
          <w:szCs w:val="32"/>
        </w:rPr>
        <w:t>部门（单位）</w:t>
      </w:r>
      <w:r>
        <w:rPr>
          <w:rFonts w:ascii="仿宋_GB2312" w:eastAsia="仿宋_GB2312" w:hint="eastAsia"/>
          <w:sz w:val="32"/>
          <w:szCs w:val="32"/>
        </w:rPr>
        <w:t>因公出国（境）费、公务用车购置及运行维护费和公务接待费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其中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因公出国（境）</w:t>
      </w:r>
      <w:proofErr w:type="gramStart"/>
      <w:r>
        <w:rPr>
          <w:rFonts w:ascii="仿宋_GB2312" w:eastAsia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事业单位公务出国（境）的国际旅费、国外城市间交通费、住宿费、伙食费、培训费、公杂费等支出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公务用车购置反映机关和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事业单位公务用车购置支出（</w:t>
      </w:r>
      <w:proofErr w:type="gramStart"/>
      <w:r>
        <w:rPr>
          <w:rFonts w:ascii="仿宋_GB2312" w:eastAsia="仿宋_GB2312" w:hint="eastAsia"/>
          <w:sz w:val="32"/>
          <w:szCs w:val="32"/>
        </w:rPr>
        <w:t>含车辆</w:t>
      </w:r>
      <w:proofErr w:type="gramEnd"/>
      <w:r>
        <w:rPr>
          <w:rFonts w:ascii="仿宋_GB2312" w:eastAsia="仿宋_GB2312" w:hint="eastAsia"/>
          <w:sz w:val="32"/>
          <w:szCs w:val="32"/>
        </w:rPr>
        <w:t>购置税、牌照费）；</w:t>
      </w:r>
      <w:r>
        <w:rPr>
          <w:rFonts w:ascii="仿宋_GB2312" w:eastAsia="仿宋_GB2312" w:hint="eastAsia"/>
          <w:sz w:val="32"/>
          <w:szCs w:val="32"/>
        </w:rPr>
        <w:t>公务用车运行维护费反映</w:t>
      </w:r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事业单位按规定保留的公务用车燃料费、新能源汽车充电费、维修费、过桥过路费、保险费、安全奖励费</w:t>
      </w:r>
      <w:r>
        <w:rPr>
          <w:rFonts w:ascii="仿宋_GB2312" w:eastAsia="仿宋_GB2312" w:hint="eastAsia"/>
          <w:sz w:val="32"/>
          <w:szCs w:val="32"/>
        </w:rPr>
        <w:lastRenderedPageBreak/>
        <w:t>用等支出</w:t>
      </w:r>
      <w:r>
        <w:rPr>
          <w:rFonts w:ascii="仿宋_GB2312" w:eastAsia="仿宋_GB2312" w:hint="eastAsia"/>
          <w:sz w:val="32"/>
          <w:szCs w:val="32"/>
        </w:rPr>
        <w:t>；公务接待</w:t>
      </w:r>
      <w:proofErr w:type="gramStart"/>
      <w:r>
        <w:rPr>
          <w:rFonts w:ascii="仿宋_GB2312" w:eastAsia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</w:t>
      </w:r>
      <w:r>
        <w:rPr>
          <w:rFonts w:ascii="仿宋_GB2312" w:eastAsia="仿宋_GB2312" w:hint="eastAsia"/>
          <w:sz w:val="32"/>
          <w:szCs w:val="32"/>
        </w:rPr>
        <w:t>按规定开支的各类公务接待（含外宾接待）</w:t>
      </w:r>
      <w:r>
        <w:rPr>
          <w:rFonts w:ascii="仿宋_GB2312" w:eastAsia="仿宋_GB2312" w:hint="eastAsia"/>
          <w:sz w:val="32"/>
          <w:szCs w:val="32"/>
        </w:rPr>
        <w:t>费用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C44C0" w:rsidRDefault="00BB26D5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八、机关运行经费</w:t>
      </w:r>
      <w:r>
        <w:rPr>
          <w:rFonts w:ascii="仿宋_GB2312"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ascii="仿宋_GB2312"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4C44C0" w:rsidRDefault="004C44C0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C44C0" w:rsidRDefault="004C44C0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C44C0" w:rsidRDefault="00BB26D5">
      <w:pPr>
        <w:spacing w:line="600" w:lineRule="exact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/>
          <w:kern w:val="0"/>
          <w:sz w:val="32"/>
          <w:szCs w:val="32"/>
        </w:rPr>
        <w:t>日</w:t>
      </w:r>
    </w:p>
    <w:p w:rsidR="004C44C0" w:rsidRDefault="004C44C0">
      <w:pPr>
        <w:jc w:val="right"/>
      </w:pPr>
    </w:p>
    <w:p w:rsidR="004C44C0" w:rsidRDefault="004C44C0">
      <w:pPr>
        <w:jc w:val="right"/>
      </w:pPr>
    </w:p>
    <w:sectPr w:rsidR="004C44C0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6D5" w:rsidRDefault="00BB26D5">
      <w:r>
        <w:separator/>
      </w:r>
    </w:p>
  </w:endnote>
  <w:endnote w:type="continuationSeparator" w:id="0">
    <w:p w:rsidR="00BB26D5" w:rsidRDefault="00BB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4C0" w:rsidRDefault="00BB26D5">
    <w:pPr>
      <w:pStyle w:val="a4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44C0" w:rsidRDefault="00BB26D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XBYQIAAAoFAAAOAAAAZHJzL2Uyb0RvYy54bWysVE1uEzEU3iNxB8t7OmlRqy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95eTw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Fvd9cF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C44C0" w:rsidRDefault="00BB26D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C44C0" w:rsidRDefault="004C44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4C0" w:rsidRDefault="00BB26D5">
    <w:pPr>
      <w:pStyle w:val="a4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44C0" w:rsidRDefault="00BB26D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+Oe8pW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4C44C0" w:rsidRDefault="00BB26D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C44C0" w:rsidRDefault="004C44C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4C0" w:rsidRDefault="00BB26D5">
    <w:pPr>
      <w:pStyle w:val="a4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44C0" w:rsidRDefault="004C44C0">
                          <w:pPr>
                            <w:pStyle w:val="a4"/>
                          </w:pPr>
                        </w:p>
                        <w:p w:rsidR="004C44C0" w:rsidRDefault="00BB26D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8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lVO+9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4C44C0" w:rsidRDefault="004C44C0">
                    <w:pPr>
                      <w:pStyle w:val="a4"/>
                    </w:pPr>
                  </w:p>
                  <w:p w:rsidR="004C44C0" w:rsidRDefault="00BB26D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C44C0" w:rsidRDefault="004C44C0">
    <w:pPr>
      <w:pStyle w:val="a4"/>
      <w:jc w:val="right"/>
      <w:rPr>
        <w:rFonts w:ascii="宋体" w:eastAsia="宋体" w:hAnsi="宋体"/>
        <w:sz w:val="28"/>
        <w:szCs w:val="28"/>
      </w:rPr>
    </w:pPr>
  </w:p>
  <w:p w:rsidR="004C44C0" w:rsidRDefault="004C44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6D5" w:rsidRDefault="00BB26D5">
      <w:r>
        <w:separator/>
      </w:r>
    </w:p>
  </w:footnote>
  <w:footnote w:type="continuationSeparator" w:id="0">
    <w:p w:rsidR="00BB26D5" w:rsidRDefault="00BB2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U3YWZmNmEwZDkxMGNiYjJmNmQzY2NjYWE2ZGZhYWUifQ=="/>
  </w:docVars>
  <w:rsids>
    <w:rsidRoot w:val="10587512"/>
    <w:rsid w:val="000C4105"/>
    <w:rsid w:val="00417853"/>
    <w:rsid w:val="004C44C0"/>
    <w:rsid w:val="004D1275"/>
    <w:rsid w:val="00BB26D5"/>
    <w:rsid w:val="00E41A1F"/>
    <w:rsid w:val="011060B7"/>
    <w:rsid w:val="017B2F92"/>
    <w:rsid w:val="01803096"/>
    <w:rsid w:val="020E507E"/>
    <w:rsid w:val="02732F8E"/>
    <w:rsid w:val="02CB7F49"/>
    <w:rsid w:val="033E0DC4"/>
    <w:rsid w:val="037554BB"/>
    <w:rsid w:val="037800D1"/>
    <w:rsid w:val="03A058C7"/>
    <w:rsid w:val="03CA377D"/>
    <w:rsid w:val="04267087"/>
    <w:rsid w:val="04267B2D"/>
    <w:rsid w:val="044C330C"/>
    <w:rsid w:val="044E519E"/>
    <w:rsid w:val="045A6DFD"/>
    <w:rsid w:val="05397FD9"/>
    <w:rsid w:val="057A5F58"/>
    <w:rsid w:val="05CA273A"/>
    <w:rsid w:val="05D53D21"/>
    <w:rsid w:val="0611195C"/>
    <w:rsid w:val="062802DE"/>
    <w:rsid w:val="070E6657"/>
    <w:rsid w:val="07747014"/>
    <w:rsid w:val="080E3E4F"/>
    <w:rsid w:val="084451C2"/>
    <w:rsid w:val="08450B28"/>
    <w:rsid w:val="08762705"/>
    <w:rsid w:val="088F5575"/>
    <w:rsid w:val="08E81855"/>
    <w:rsid w:val="09586429"/>
    <w:rsid w:val="0A007DDC"/>
    <w:rsid w:val="0A375306"/>
    <w:rsid w:val="0A4168EC"/>
    <w:rsid w:val="0AD672A7"/>
    <w:rsid w:val="0B247F12"/>
    <w:rsid w:val="0B7C3034"/>
    <w:rsid w:val="0B841FFD"/>
    <w:rsid w:val="0BBD62CF"/>
    <w:rsid w:val="0BD56A2F"/>
    <w:rsid w:val="0C0A3890"/>
    <w:rsid w:val="0CD20198"/>
    <w:rsid w:val="0CE80B7E"/>
    <w:rsid w:val="0CEC568C"/>
    <w:rsid w:val="0D6E5FD0"/>
    <w:rsid w:val="0D986AD9"/>
    <w:rsid w:val="0E320E7D"/>
    <w:rsid w:val="0E553CEE"/>
    <w:rsid w:val="0E870FF9"/>
    <w:rsid w:val="0E9208E7"/>
    <w:rsid w:val="0F8F6F95"/>
    <w:rsid w:val="10554807"/>
    <w:rsid w:val="10587512"/>
    <w:rsid w:val="105D0E37"/>
    <w:rsid w:val="10916BDA"/>
    <w:rsid w:val="10E27D42"/>
    <w:rsid w:val="11036B00"/>
    <w:rsid w:val="112B7416"/>
    <w:rsid w:val="11301FEB"/>
    <w:rsid w:val="117014B1"/>
    <w:rsid w:val="1174792D"/>
    <w:rsid w:val="117D2A77"/>
    <w:rsid w:val="117E0F56"/>
    <w:rsid w:val="118E44DC"/>
    <w:rsid w:val="11B6451D"/>
    <w:rsid w:val="121E62E8"/>
    <w:rsid w:val="121F0548"/>
    <w:rsid w:val="14247998"/>
    <w:rsid w:val="142A7532"/>
    <w:rsid w:val="14360F37"/>
    <w:rsid w:val="14A23AEA"/>
    <w:rsid w:val="15286307"/>
    <w:rsid w:val="16057EAE"/>
    <w:rsid w:val="1697741D"/>
    <w:rsid w:val="16A66166"/>
    <w:rsid w:val="18802F86"/>
    <w:rsid w:val="19707ECA"/>
    <w:rsid w:val="197B3CDD"/>
    <w:rsid w:val="19A215AC"/>
    <w:rsid w:val="19C03422"/>
    <w:rsid w:val="1A126ED7"/>
    <w:rsid w:val="1A132B78"/>
    <w:rsid w:val="1A422421"/>
    <w:rsid w:val="1A4D07B2"/>
    <w:rsid w:val="1AC437A4"/>
    <w:rsid w:val="1B153D26"/>
    <w:rsid w:val="1B8567B9"/>
    <w:rsid w:val="1B9106E8"/>
    <w:rsid w:val="1BEB54C3"/>
    <w:rsid w:val="1C3C6084"/>
    <w:rsid w:val="1C8C02F2"/>
    <w:rsid w:val="1CB71436"/>
    <w:rsid w:val="1D3E1AFE"/>
    <w:rsid w:val="1DBF4394"/>
    <w:rsid w:val="1E147922"/>
    <w:rsid w:val="1E6432D4"/>
    <w:rsid w:val="1E89232D"/>
    <w:rsid w:val="1EB61656"/>
    <w:rsid w:val="1EEA6EE6"/>
    <w:rsid w:val="1F225822"/>
    <w:rsid w:val="1F515233"/>
    <w:rsid w:val="1FF10E89"/>
    <w:rsid w:val="1FFA4ED1"/>
    <w:rsid w:val="1FFE648A"/>
    <w:rsid w:val="20407429"/>
    <w:rsid w:val="2062104A"/>
    <w:rsid w:val="20CF3CE4"/>
    <w:rsid w:val="20DD55C0"/>
    <w:rsid w:val="21644AD8"/>
    <w:rsid w:val="228554EC"/>
    <w:rsid w:val="22922CB8"/>
    <w:rsid w:val="22DB78DD"/>
    <w:rsid w:val="23015524"/>
    <w:rsid w:val="230F1632"/>
    <w:rsid w:val="23554481"/>
    <w:rsid w:val="23E35D99"/>
    <w:rsid w:val="244D65B8"/>
    <w:rsid w:val="2492221D"/>
    <w:rsid w:val="24B42D8E"/>
    <w:rsid w:val="250855AF"/>
    <w:rsid w:val="255B46D8"/>
    <w:rsid w:val="256726E9"/>
    <w:rsid w:val="258B383C"/>
    <w:rsid w:val="263B7010"/>
    <w:rsid w:val="268A23C4"/>
    <w:rsid w:val="26B4291F"/>
    <w:rsid w:val="26BD282A"/>
    <w:rsid w:val="26E769FA"/>
    <w:rsid w:val="27364EE3"/>
    <w:rsid w:val="2833607F"/>
    <w:rsid w:val="286D65BC"/>
    <w:rsid w:val="28CC1C9E"/>
    <w:rsid w:val="28D9041B"/>
    <w:rsid w:val="292833FC"/>
    <w:rsid w:val="293B2E83"/>
    <w:rsid w:val="29BB6C50"/>
    <w:rsid w:val="2AEF2A80"/>
    <w:rsid w:val="2AFC4894"/>
    <w:rsid w:val="2AFC6512"/>
    <w:rsid w:val="2B3A05DE"/>
    <w:rsid w:val="2B6901C6"/>
    <w:rsid w:val="2BE61D13"/>
    <w:rsid w:val="2C1D7C6F"/>
    <w:rsid w:val="2D480265"/>
    <w:rsid w:val="2D5262DB"/>
    <w:rsid w:val="2D5A7676"/>
    <w:rsid w:val="2D977453"/>
    <w:rsid w:val="2DB56D56"/>
    <w:rsid w:val="2E2943BA"/>
    <w:rsid w:val="2EF22236"/>
    <w:rsid w:val="2F37082F"/>
    <w:rsid w:val="2FED29FE"/>
    <w:rsid w:val="300E1D4A"/>
    <w:rsid w:val="30B05F05"/>
    <w:rsid w:val="30D46628"/>
    <w:rsid w:val="310F3573"/>
    <w:rsid w:val="31576C02"/>
    <w:rsid w:val="323F0752"/>
    <w:rsid w:val="325A028F"/>
    <w:rsid w:val="32D560F7"/>
    <w:rsid w:val="339C103A"/>
    <w:rsid w:val="33A76F60"/>
    <w:rsid w:val="341E7629"/>
    <w:rsid w:val="3441322F"/>
    <w:rsid w:val="3461207D"/>
    <w:rsid w:val="35192DFD"/>
    <w:rsid w:val="35F117C8"/>
    <w:rsid w:val="36926DD3"/>
    <w:rsid w:val="38284F1B"/>
    <w:rsid w:val="382D55B6"/>
    <w:rsid w:val="38FB6DF7"/>
    <w:rsid w:val="39B0409D"/>
    <w:rsid w:val="3A3E5833"/>
    <w:rsid w:val="3A685437"/>
    <w:rsid w:val="3B29751D"/>
    <w:rsid w:val="3B551A6A"/>
    <w:rsid w:val="3B6A039F"/>
    <w:rsid w:val="3B713194"/>
    <w:rsid w:val="3BDB7373"/>
    <w:rsid w:val="3BE45FB7"/>
    <w:rsid w:val="3BF21AC7"/>
    <w:rsid w:val="3C013037"/>
    <w:rsid w:val="3C339B0B"/>
    <w:rsid w:val="3C8903DE"/>
    <w:rsid w:val="3CBA5885"/>
    <w:rsid w:val="3CF84295"/>
    <w:rsid w:val="3D5F5028"/>
    <w:rsid w:val="3DC50166"/>
    <w:rsid w:val="3F3441A5"/>
    <w:rsid w:val="3F465F82"/>
    <w:rsid w:val="3FDF4D23"/>
    <w:rsid w:val="402F4D5C"/>
    <w:rsid w:val="41083B3B"/>
    <w:rsid w:val="41270465"/>
    <w:rsid w:val="414A20EE"/>
    <w:rsid w:val="41C42BF4"/>
    <w:rsid w:val="41C44DF2"/>
    <w:rsid w:val="41DB2FFE"/>
    <w:rsid w:val="41F149BD"/>
    <w:rsid w:val="42F01213"/>
    <w:rsid w:val="42F779C3"/>
    <w:rsid w:val="43502DA9"/>
    <w:rsid w:val="43B2241F"/>
    <w:rsid w:val="43C26223"/>
    <w:rsid w:val="43D21FFB"/>
    <w:rsid w:val="43D8307E"/>
    <w:rsid w:val="43FE127D"/>
    <w:rsid w:val="44507CD3"/>
    <w:rsid w:val="44AF5181"/>
    <w:rsid w:val="455A018C"/>
    <w:rsid w:val="45CE1495"/>
    <w:rsid w:val="46095DF7"/>
    <w:rsid w:val="46B02CAB"/>
    <w:rsid w:val="46CE3131"/>
    <w:rsid w:val="47C55124"/>
    <w:rsid w:val="48366C0B"/>
    <w:rsid w:val="48536C35"/>
    <w:rsid w:val="493059DD"/>
    <w:rsid w:val="494F7907"/>
    <w:rsid w:val="49986672"/>
    <w:rsid w:val="49C71AA3"/>
    <w:rsid w:val="4ADF73DC"/>
    <w:rsid w:val="4AEE72E8"/>
    <w:rsid w:val="4B1B26BD"/>
    <w:rsid w:val="4B315A3D"/>
    <w:rsid w:val="4BF414B0"/>
    <w:rsid w:val="4C0055E5"/>
    <w:rsid w:val="4C3677AE"/>
    <w:rsid w:val="4C706B3A"/>
    <w:rsid w:val="4C872EF5"/>
    <w:rsid w:val="4E2C444D"/>
    <w:rsid w:val="4EAE42B2"/>
    <w:rsid w:val="4EBC62BA"/>
    <w:rsid w:val="4EFE59F2"/>
    <w:rsid w:val="4F007A0B"/>
    <w:rsid w:val="4F321C18"/>
    <w:rsid w:val="4F3B332E"/>
    <w:rsid w:val="4F506B2E"/>
    <w:rsid w:val="4F8949E1"/>
    <w:rsid w:val="50F413DD"/>
    <w:rsid w:val="51851326"/>
    <w:rsid w:val="51C15CED"/>
    <w:rsid w:val="52285DEB"/>
    <w:rsid w:val="52AD62F0"/>
    <w:rsid w:val="52BB6B4A"/>
    <w:rsid w:val="533E709C"/>
    <w:rsid w:val="53A94D0A"/>
    <w:rsid w:val="53C16078"/>
    <w:rsid w:val="53C54A7E"/>
    <w:rsid w:val="53F018B8"/>
    <w:rsid w:val="53FC63B3"/>
    <w:rsid w:val="543A5B6A"/>
    <w:rsid w:val="546308FE"/>
    <w:rsid w:val="54CA68AA"/>
    <w:rsid w:val="55401F23"/>
    <w:rsid w:val="55E524FA"/>
    <w:rsid w:val="564C0FA5"/>
    <w:rsid w:val="56660F25"/>
    <w:rsid w:val="5669071B"/>
    <w:rsid w:val="5691275B"/>
    <w:rsid w:val="56BF34E2"/>
    <w:rsid w:val="56FE59C9"/>
    <w:rsid w:val="570A2391"/>
    <w:rsid w:val="570D735E"/>
    <w:rsid w:val="571B2674"/>
    <w:rsid w:val="57366E66"/>
    <w:rsid w:val="5784559D"/>
    <w:rsid w:val="589917F1"/>
    <w:rsid w:val="59363ECA"/>
    <w:rsid w:val="59B241EC"/>
    <w:rsid w:val="5A21156A"/>
    <w:rsid w:val="5A5E27F6"/>
    <w:rsid w:val="5A704801"/>
    <w:rsid w:val="5A8C5E4D"/>
    <w:rsid w:val="5AED2A9A"/>
    <w:rsid w:val="5CDE0169"/>
    <w:rsid w:val="5D3E4DA4"/>
    <w:rsid w:val="5D4B0B1D"/>
    <w:rsid w:val="5D7FA469"/>
    <w:rsid w:val="5D9E1657"/>
    <w:rsid w:val="5E225DE5"/>
    <w:rsid w:val="5E257683"/>
    <w:rsid w:val="5E7802BC"/>
    <w:rsid w:val="5E8B5CF5"/>
    <w:rsid w:val="5EB1133D"/>
    <w:rsid w:val="5EE078B0"/>
    <w:rsid w:val="5F0D5523"/>
    <w:rsid w:val="5F2346ED"/>
    <w:rsid w:val="5F3D31C3"/>
    <w:rsid w:val="5F451392"/>
    <w:rsid w:val="61086613"/>
    <w:rsid w:val="61484EE8"/>
    <w:rsid w:val="61686204"/>
    <w:rsid w:val="61E60EAB"/>
    <w:rsid w:val="6205020C"/>
    <w:rsid w:val="622F4B23"/>
    <w:rsid w:val="62437047"/>
    <w:rsid w:val="62917095"/>
    <w:rsid w:val="630E06E5"/>
    <w:rsid w:val="63267639"/>
    <w:rsid w:val="633F57DD"/>
    <w:rsid w:val="636734F2"/>
    <w:rsid w:val="63B42E50"/>
    <w:rsid w:val="63CC234F"/>
    <w:rsid w:val="6408782B"/>
    <w:rsid w:val="64330820"/>
    <w:rsid w:val="65322CBF"/>
    <w:rsid w:val="653D6196"/>
    <w:rsid w:val="65B35574"/>
    <w:rsid w:val="65C658ED"/>
    <w:rsid w:val="65D7551D"/>
    <w:rsid w:val="65FD4BA6"/>
    <w:rsid w:val="668A072F"/>
    <w:rsid w:val="66C7657E"/>
    <w:rsid w:val="67112617"/>
    <w:rsid w:val="68CC52CB"/>
    <w:rsid w:val="68DE4FFE"/>
    <w:rsid w:val="690B012A"/>
    <w:rsid w:val="690E70F8"/>
    <w:rsid w:val="691B0000"/>
    <w:rsid w:val="6949654A"/>
    <w:rsid w:val="694B58D7"/>
    <w:rsid w:val="695113D8"/>
    <w:rsid w:val="69CE4E15"/>
    <w:rsid w:val="6AE213BC"/>
    <w:rsid w:val="6B223A29"/>
    <w:rsid w:val="6B3E7E06"/>
    <w:rsid w:val="6B7F3246"/>
    <w:rsid w:val="6BF904A6"/>
    <w:rsid w:val="6C993E16"/>
    <w:rsid w:val="6CB5251A"/>
    <w:rsid w:val="6CD429A0"/>
    <w:rsid w:val="6D33541C"/>
    <w:rsid w:val="6EBE7D6C"/>
    <w:rsid w:val="6EF07839"/>
    <w:rsid w:val="6EF945FB"/>
    <w:rsid w:val="6F63000B"/>
    <w:rsid w:val="6FCF0C72"/>
    <w:rsid w:val="6FE26134"/>
    <w:rsid w:val="6FFE024C"/>
    <w:rsid w:val="7014496E"/>
    <w:rsid w:val="707E74CF"/>
    <w:rsid w:val="71500A63"/>
    <w:rsid w:val="717C1858"/>
    <w:rsid w:val="71A74D85"/>
    <w:rsid w:val="728409C4"/>
    <w:rsid w:val="72B56DCF"/>
    <w:rsid w:val="72E964BC"/>
    <w:rsid w:val="73401623"/>
    <w:rsid w:val="735B0CB8"/>
    <w:rsid w:val="735C7C42"/>
    <w:rsid w:val="737230F7"/>
    <w:rsid w:val="73FC1A40"/>
    <w:rsid w:val="74D07EF1"/>
    <w:rsid w:val="74D402AA"/>
    <w:rsid w:val="75B570E6"/>
    <w:rsid w:val="75BF3AC1"/>
    <w:rsid w:val="7706409E"/>
    <w:rsid w:val="7797777E"/>
    <w:rsid w:val="77EF3088"/>
    <w:rsid w:val="780A1873"/>
    <w:rsid w:val="787D11B8"/>
    <w:rsid w:val="78A01038"/>
    <w:rsid w:val="78A771BA"/>
    <w:rsid w:val="78AC6820"/>
    <w:rsid w:val="792C5912"/>
    <w:rsid w:val="7A534667"/>
    <w:rsid w:val="7BA10DE3"/>
    <w:rsid w:val="7C4B5529"/>
    <w:rsid w:val="7CBA4FE2"/>
    <w:rsid w:val="7CD36E45"/>
    <w:rsid w:val="7D06612B"/>
    <w:rsid w:val="7D893F77"/>
    <w:rsid w:val="7DB9783E"/>
    <w:rsid w:val="7DD05461"/>
    <w:rsid w:val="7DED376A"/>
    <w:rsid w:val="7E466050"/>
    <w:rsid w:val="7E880152"/>
    <w:rsid w:val="7E8B30DA"/>
    <w:rsid w:val="BC7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0754FFB-CF56-451A-951A-B1CB542B4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note text"/>
    <w:basedOn w:val="a"/>
    <w:qFormat/>
    <w:pPr>
      <w:snapToGrid w:val="0"/>
      <w:jc w:val="left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49</Pages>
  <Words>4128</Words>
  <Characters>23534</Characters>
  <Application>Microsoft Office Word</Application>
  <DocSecurity>0</DocSecurity>
  <Lines>196</Lines>
  <Paragraphs>55</Paragraphs>
  <ScaleCrop>false</ScaleCrop>
  <Company/>
  <LinksUpToDate>false</LinksUpToDate>
  <CharactersWithSpaces>27607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Administrator</cp:lastModifiedBy>
  <cp:revision>2</cp:revision>
  <dcterms:created xsi:type="dcterms:W3CDTF">2024-01-10T05:20:00Z</dcterms:created>
  <dcterms:modified xsi:type="dcterms:W3CDTF">2025-07-24T10:11:00Z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95BD3BB0858D4AD1837B73C16E20FB93_13</vt:lpwstr>
  </property>
  <property fmtid="{D5CDD505-2E9C-101B-9397-08002B2CF9AE}" pid="4" name="KSOTemplateDocerSaveRecord">
    <vt:lpwstr>eyJoZGlkIjoiOGEzNDg2NzdlZjJjNGNkMGM4NjIzNWI0ZDYwZDJkMzQiLCJ1c2VySWQiOiIzOTM2MTUzNzAifQ==</vt:lpwstr>
  </property>
</Properties>
</file>