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eastAsia" w:ascii="方正小标宋_GBK" w:hAnsi="宋体" w:eastAsia="方正小标宋_GBK"/>
          <w:color w:val="auto"/>
          <w:kern w:val="0"/>
          <w:sz w:val="44"/>
          <w:szCs w:val="44"/>
          <w:highlight w:val="none"/>
          <w:lang w:val="en-US" w:eastAsia="zh-CN"/>
        </w:rPr>
      </w:pPr>
      <w:r>
        <w:rPr>
          <w:rFonts w:hint="eastAsia" w:ascii="方正小标宋_GBK" w:hAnsi="宋体" w:eastAsia="方正小标宋_GBK"/>
          <w:color w:val="auto"/>
          <w:kern w:val="0"/>
          <w:sz w:val="44"/>
          <w:szCs w:val="44"/>
          <w:highlight w:val="none"/>
          <w:lang w:val="en-US" w:eastAsia="zh-CN"/>
        </w:rPr>
        <w:t>呼图壁县五工台镇人民政府</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lang w:val="en-US" w:eastAsia="zh-CN"/>
        </w:rPr>
        <w:t>2025年</w:t>
      </w:r>
      <w:r>
        <w:rPr>
          <w:rFonts w:hint="eastAsia" w:ascii="方正小标宋_GBK" w:hAnsi="宋体" w:eastAsia="方正小标宋_GBK"/>
          <w:color w:val="auto"/>
          <w:kern w:val="0"/>
          <w:sz w:val="44"/>
          <w:szCs w:val="44"/>
          <w:highlight w:val="none"/>
          <w:lang w:eastAsia="zh-CN"/>
        </w:rPr>
        <w:t>部门</w:t>
      </w:r>
      <w:r>
        <w:rPr>
          <w:rFonts w:hint="eastAsia" w:ascii="方正小标宋_GBK" w:hAnsi="宋体" w:eastAsia="方正小标宋_GBK"/>
          <w:color w:val="auto"/>
          <w:kern w:val="0"/>
          <w:sz w:val="44"/>
          <w:szCs w:val="44"/>
          <w:highlight w:val="none"/>
        </w:rPr>
        <w:t>预算公开</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pStyle w:val="6"/>
        <w:rPr>
          <w:rFonts w:hint="default"/>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default" w:ascii="黑体" w:hAnsi="黑体" w:eastAsia="黑体"/>
          <w:color w:val="auto"/>
          <w:kern w:val="0"/>
          <w:sz w:val="36"/>
          <w:szCs w:val="32"/>
          <w:highlight w:val="none"/>
          <w:lang w:val="en-US" w:eastAsia="zh-CN"/>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headerReference r:id="rId5" w:type="default"/>
          <w:footerReference r:id="rId6"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val="en-US" w:eastAsia="zh-CN"/>
        </w:rPr>
        <w:t>2025年呼图壁县五工台镇人民政府部门</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val="en-US" w:eastAsia="zh-CN"/>
        </w:rPr>
        <w:t>2025年部门</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val="en-US" w:eastAsia="zh-CN"/>
        </w:rPr>
        <w:t>2025年部门</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color w:val="auto"/>
          <w:kern w:val="0"/>
          <w:sz w:val="32"/>
          <w:szCs w:val="32"/>
          <w:highlight w:val="none"/>
          <w:lang w:val="en-US" w:eastAsia="zh-CN"/>
        </w:rPr>
        <w:t>呼图壁县五工台镇人民政府2025年</w:t>
      </w:r>
      <w:r>
        <w:rPr>
          <w:rFonts w:hint="eastAsia" w:ascii="仿宋_GB2312" w:hAnsi="仿宋_GB2312" w:eastAsia="仿宋_GB2312" w:cs="仿宋_GB2312"/>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color w:val="auto"/>
          <w:kern w:val="0"/>
          <w:sz w:val="32"/>
          <w:szCs w:val="32"/>
          <w:highlight w:val="none"/>
          <w:lang w:val="en-US" w:eastAsia="zh-CN"/>
        </w:rPr>
        <w:t>呼图壁县五工台镇人民政府2025年</w:t>
      </w:r>
      <w:r>
        <w:rPr>
          <w:rFonts w:hint="eastAsia" w:ascii="仿宋_GB2312" w:hAnsi="仿宋_GB2312" w:eastAsia="仿宋_GB2312" w:cs="仿宋_GB2312"/>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color w:val="auto"/>
          <w:kern w:val="0"/>
          <w:sz w:val="32"/>
          <w:szCs w:val="32"/>
          <w:highlight w:val="none"/>
          <w:lang w:val="en-US" w:eastAsia="zh-CN"/>
        </w:rPr>
        <w:t>呼图壁县五工台镇人民政府2025年</w:t>
      </w:r>
      <w:r>
        <w:rPr>
          <w:rFonts w:hint="eastAsia" w:ascii="仿宋_GB2312" w:hAnsi="仿宋_GB2312" w:eastAsia="仿宋_GB2312" w:cs="仿宋_GB2312"/>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color w:val="auto"/>
          <w:kern w:val="0"/>
          <w:sz w:val="32"/>
          <w:szCs w:val="32"/>
          <w:highlight w:val="none"/>
          <w:lang w:val="en-US" w:eastAsia="zh-CN"/>
        </w:rPr>
        <w:t>呼图壁县五工台镇人民政府2025年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呼图壁县五工台镇人民政府2025年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呼图壁县五工台镇人民政府2025年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呼图壁县五工台镇人民政府2025年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呼图壁县五工台镇人民政府2025年</w:t>
      </w:r>
      <w:r>
        <w:rPr>
          <w:rFonts w:hint="eastAsia" w:ascii="仿宋_GB2312" w:hAnsi="仿宋_GB2312" w:eastAsia="仿宋_GB2312" w:cs="仿宋_GB2312"/>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呼图壁县五工台镇人民政府2025年</w:t>
      </w:r>
      <w:r>
        <w:rPr>
          <w:rFonts w:hint="eastAsia" w:ascii="仿宋_GB2312" w:hAnsi="仿宋_GB2312" w:eastAsia="仿宋_GB2312" w:cs="仿宋_GB2312"/>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呼图壁县五工台镇人民政府2025年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呼图壁县五工台镇人民政府2025年上年结转结余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7"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val="en-US" w:eastAsia="zh-CN"/>
        </w:rPr>
        <w:t>2025年呼图壁县五工台镇人民政府部门</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keepNext w:val="0"/>
        <w:keepLines w:val="0"/>
        <w:pageBreakBefore w:val="0"/>
        <w:widowControl/>
        <w:kinsoku/>
        <w:wordWrap/>
        <w:overflowPunct/>
        <w:topLinePunct w:val="0"/>
        <w:autoSpaceDE/>
        <w:autoSpaceDN/>
        <w:bidi w:val="0"/>
        <w:adjustRightInd/>
        <w:snapToGrid/>
        <w:spacing w:beforeLines="0" w:line="540" w:lineRule="exact"/>
        <w:ind w:firstLine="640" w:firstLineChars="200"/>
        <w:jc w:val="left"/>
        <w:textAlignment w:val="auto"/>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（1）贯彻执行党和国家的有关方针、政策、法律和法规；执行上级政府的决定和命令；拟订适合本镇实际的具体政策措施，并有效地组织实施；</w:t>
      </w:r>
    </w:p>
    <w:p>
      <w:pPr>
        <w:keepNext w:val="0"/>
        <w:keepLines w:val="0"/>
        <w:pageBreakBefore w:val="0"/>
        <w:widowControl/>
        <w:kinsoku/>
        <w:wordWrap/>
        <w:overflowPunct/>
        <w:topLinePunct w:val="0"/>
        <w:autoSpaceDE/>
        <w:autoSpaceDN/>
        <w:bidi w:val="0"/>
        <w:adjustRightInd/>
        <w:snapToGrid/>
        <w:spacing w:beforeLines="0" w:line="540" w:lineRule="exact"/>
        <w:ind w:firstLine="640" w:firstLineChars="200"/>
        <w:jc w:val="left"/>
        <w:textAlignment w:val="auto"/>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（2）组织制订并实施本镇经济和社会发展中长期规划，搞好经济发展的总体布局和产业结构的调整；</w:t>
      </w:r>
    </w:p>
    <w:p>
      <w:pPr>
        <w:keepNext w:val="0"/>
        <w:keepLines w:val="0"/>
        <w:pageBreakBefore w:val="0"/>
        <w:widowControl/>
        <w:kinsoku/>
        <w:wordWrap/>
        <w:overflowPunct/>
        <w:topLinePunct w:val="0"/>
        <w:autoSpaceDE/>
        <w:autoSpaceDN/>
        <w:bidi w:val="0"/>
        <w:adjustRightInd/>
        <w:snapToGrid/>
        <w:spacing w:beforeLines="0" w:line="540" w:lineRule="exact"/>
        <w:ind w:firstLine="640" w:firstLineChars="200"/>
        <w:jc w:val="left"/>
        <w:textAlignment w:val="auto"/>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（3）负责组织编制本镇建设的总体规划，并组织实施，抓好本镇建设用地的规划管理工作；</w:t>
      </w:r>
    </w:p>
    <w:p>
      <w:pPr>
        <w:keepNext w:val="0"/>
        <w:keepLines w:val="0"/>
        <w:pageBreakBefore w:val="0"/>
        <w:widowControl/>
        <w:kinsoku/>
        <w:wordWrap/>
        <w:overflowPunct/>
        <w:topLinePunct w:val="0"/>
        <w:autoSpaceDE/>
        <w:autoSpaceDN/>
        <w:bidi w:val="0"/>
        <w:adjustRightInd/>
        <w:snapToGrid/>
        <w:spacing w:beforeLines="0" w:line="540" w:lineRule="exact"/>
        <w:ind w:firstLine="640" w:firstLineChars="200"/>
        <w:jc w:val="left"/>
        <w:textAlignment w:val="auto"/>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（4）负责本镇的科技、教育、文化、卫生等事业发展和计划生育工作；负责本镇社会治安综合治理，维护社会稳定；</w:t>
      </w:r>
    </w:p>
    <w:p>
      <w:pPr>
        <w:keepNext w:val="0"/>
        <w:keepLines w:val="0"/>
        <w:pageBreakBefore w:val="0"/>
        <w:widowControl/>
        <w:kinsoku/>
        <w:wordWrap/>
        <w:overflowPunct/>
        <w:topLinePunct w:val="0"/>
        <w:autoSpaceDE/>
        <w:autoSpaceDN/>
        <w:bidi w:val="0"/>
        <w:adjustRightInd/>
        <w:snapToGrid/>
        <w:spacing w:beforeLines="0" w:line="540" w:lineRule="exact"/>
        <w:ind w:firstLine="640" w:firstLineChars="200"/>
        <w:jc w:val="left"/>
        <w:textAlignment w:val="auto"/>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（5）编制本镇财政预决算计划，负责经费的划拨和核算工作；</w:t>
      </w:r>
    </w:p>
    <w:p>
      <w:pPr>
        <w:keepNext w:val="0"/>
        <w:keepLines w:val="0"/>
        <w:pageBreakBefore w:val="0"/>
        <w:widowControl/>
        <w:kinsoku/>
        <w:wordWrap/>
        <w:overflowPunct/>
        <w:topLinePunct w:val="0"/>
        <w:autoSpaceDE/>
        <w:autoSpaceDN/>
        <w:bidi w:val="0"/>
        <w:adjustRightInd/>
        <w:snapToGrid/>
        <w:spacing w:beforeLines="0" w:line="540" w:lineRule="exact"/>
        <w:ind w:firstLine="640" w:firstLineChars="200"/>
        <w:jc w:val="left"/>
        <w:textAlignment w:val="auto"/>
        <w:rPr>
          <w:rFonts w:ascii="仿宋_GB2312" w:hAnsi="宋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（6）完成县委县政府交办的其他工作任务。</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left"/>
        <w:textAlignment w:val="auto"/>
        <w:rPr>
          <w:rFonts w:hint="eastAsia" w:ascii="仿宋_GB2312" w:hAnsi="黑体" w:eastAsia="仿宋_GB2312" w:cs="宋体"/>
          <w:bCs/>
          <w:kern w:val="0"/>
          <w:sz w:val="32"/>
          <w:szCs w:val="32"/>
          <w:lang w:eastAsia="zh-CN"/>
        </w:rPr>
      </w:pPr>
      <w:r>
        <w:rPr>
          <w:rFonts w:hint="eastAsia" w:ascii="仿宋_GB2312" w:hAnsi="黑体" w:eastAsia="仿宋_GB2312" w:cs="宋体"/>
          <w:bCs/>
          <w:kern w:val="0"/>
          <w:sz w:val="32"/>
          <w:szCs w:val="32"/>
          <w:lang w:val="en-US" w:eastAsia="zh-CN"/>
        </w:rPr>
        <w:t>呼图壁县五工台镇人民政府</w:t>
      </w:r>
      <w:r>
        <w:rPr>
          <w:rFonts w:hint="eastAsia" w:ascii="仿宋_GB2312" w:hAnsi="黑体" w:eastAsia="仿宋_GB2312" w:cs="宋体"/>
          <w:bCs/>
          <w:kern w:val="0"/>
          <w:sz w:val="32"/>
          <w:szCs w:val="32"/>
        </w:rPr>
        <w:t>无下属预算单位，下设</w:t>
      </w:r>
      <w:r>
        <w:rPr>
          <w:rFonts w:hint="eastAsia" w:ascii="仿宋_GB2312" w:hAnsi="黑体" w:eastAsia="仿宋_GB2312" w:cs="宋体"/>
          <w:bCs/>
          <w:kern w:val="0"/>
          <w:sz w:val="32"/>
          <w:szCs w:val="32"/>
          <w:lang w:val="en-US" w:eastAsia="zh-CN"/>
        </w:rPr>
        <w:t>10个处室</w:t>
      </w:r>
      <w:r>
        <w:rPr>
          <w:rFonts w:hint="eastAsia" w:ascii="仿宋_GB2312" w:hAnsi="黑体" w:eastAsia="仿宋_GB2312" w:cs="宋体"/>
          <w:bCs/>
          <w:kern w:val="0"/>
          <w:sz w:val="32"/>
          <w:szCs w:val="32"/>
        </w:rPr>
        <w:t>，分别是：</w:t>
      </w:r>
      <w:r>
        <w:rPr>
          <w:rFonts w:hint="eastAsia" w:ascii="仿宋_GB2312" w:hAnsi="黑体" w:eastAsia="仿宋_GB2312" w:cs="宋体"/>
          <w:bCs/>
          <w:kern w:val="0"/>
          <w:sz w:val="32"/>
          <w:szCs w:val="32"/>
          <w:lang w:eastAsia="zh-CN"/>
        </w:rPr>
        <w:t>党政综合办公室、党建工作办公室、经济发展和财政办公室、社会事务办公室（退役军人服务站）、综合执法办公室；农业发展服务中心、公共文化服务中心、村镇建设发展中心、综治和网格化服务中心、便民服务中心。</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left"/>
        <w:textAlignment w:val="auto"/>
        <w:rPr>
          <w:rFonts w:hint="eastAsia" w:ascii="仿宋_GB2312" w:hAnsi="黑体" w:eastAsia="仿宋_GB2312" w:cs="宋体"/>
          <w:bCs/>
          <w:kern w:val="0"/>
          <w:sz w:val="32"/>
          <w:szCs w:val="32"/>
        </w:rPr>
        <w:sectPr>
          <w:headerReference r:id="rId8" w:type="default"/>
          <w:footerReference r:id="rId9" w:type="default"/>
          <w:pgSz w:w="11906" w:h="16839"/>
          <w:pgMar w:top="2098" w:right="1531" w:bottom="1984" w:left="1531" w:header="0" w:footer="1359" w:gutter="0"/>
          <w:cols w:space="720" w:num="1"/>
        </w:sectPr>
      </w:pPr>
      <w:r>
        <w:rPr>
          <w:rFonts w:hint="eastAsia" w:ascii="仿宋_GB2312" w:hAnsi="黑体" w:eastAsia="仿宋_GB2312" w:cs="宋体"/>
          <w:bCs/>
          <w:kern w:val="0"/>
          <w:sz w:val="32"/>
          <w:szCs w:val="32"/>
          <w:lang w:val="en-US" w:eastAsia="zh-CN"/>
        </w:rPr>
        <w:t>呼图壁县五工台镇人民政府</w:t>
      </w:r>
      <w:r>
        <w:rPr>
          <w:rFonts w:hint="eastAsia" w:ascii="仿宋_GB2312" w:hAnsi="宋体" w:eastAsia="仿宋_GB2312" w:cs="宋体"/>
          <w:kern w:val="0"/>
          <w:sz w:val="32"/>
          <w:szCs w:val="32"/>
        </w:rPr>
        <w:t>编制数</w:t>
      </w:r>
      <w:r>
        <w:rPr>
          <w:rFonts w:hint="eastAsia" w:ascii="仿宋_GB2312" w:hAnsi="宋体" w:eastAsia="仿宋_GB2312" w:cs="宋体"/>
          <w:kern w:val="0"/>
          <w:sz w:val="32"/>
          <w:szCs w:val="32"/>
          <w:highlight w:val="none"/>
          <w:lang w:val="en-US" w:eastAsia="zh-CN"/>
        </w:rPr>
        <w:t>87</w:t>
      </w:r>
      <w:r>
        <w:rPr>
          <w:rFonts w:hint="eastAsia" w:ascii="仿宋_GB2312" w:hAnsi="宋体" w:eastAsia="仿宋_GB2312" w:cs="宋体"/>
          <w:kern w:val="0"/>
          <w:sz w:val="32"/>
          <w:szCs w:val="32"/>
        </w:rPr>
        <w:t>，实有人数</w:t>
      </w:r>
      <w:r>
        <w:rPr>
          <w:rFonts w:hint="eastAsia" w:ascii="仿宋_GB2312" w:hAnsi="宋体" w:eastAsia="仿宋_GB2312" w:cs="宋体"/>
          <w:kern w:val="0"/>
          <w:sz w:val="32"/>
          <w:szCs w:val="32"/>
          <w:lang w:val="en-US" w:eastAsia="zh-CN"/>
        </w:rPr>
        <w:t>74</w:t>
      </w:r>
      <w:r>
        <w:rPr>
          <w:rFonts w:hint="eastAsia" w:ascii="仿宋_GB2312" w:hAnsi="宋体" w:eastAsia="仿宋_GB2312" w:cs="宋体"/>
          <w:kern w:val="0"/>
          <w:sz w:val="32"/>
          <w:szCs w:val="32"/>
        </w:rPr>
        <w:t>人，其中：在职</w:t>
      </w:r>
      <w:r>
        <w:rPr>
          <w:rFonts w:hint="eastAsia" w:ascii="仿宋_GB2312" w:hAnsi="宋体" w:eastAsia="仿宋_GB2312" w:cs="宋体"/>
          <w:kern w:val="0"/>
          <w:sz w:val="32"/>
          <w:szCs w:val="32"/>
          <w:lang w:val="en-US" w:eastAsia="zh-CN"/>
        </w:rPr>
        <w:t>71</w:t>
      </w:r>
      <w:r>
        <w:rPr>
          <w:rFonts w:hint="eastAsia" w:ascii="仿宋_GB2312" w:hAnsi="宋体" w:eastAsia="仿宋_GB2312" w:cs="宋体"/>
          <w:kern w:val="0"/>
          <w:sz w:val="32"/>
          <w:szCs w:val="32"/>
        </w:rPr>
        <w:t>人，</w:t>
      </w:r>
      <w:r>
        <w:rPr>
          <w:rFonts w:hint="eastAsia" w:ascii="仿宋_GB2312" w:hAnsi="宋体" w:eastAsia="仿宋_GB2312" w:cs="宋体"/>
          <w:kern w:val="0"/>
          <w:sz w:val="32"/>
          <w:szCs w:val="32"/>
          <w:lang w:eastAsia="zh-CN"/>
        </w:rPr>
        <w:t>减少</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人；退休</w:t>
      </w:r>
      <w:r>
        <w:rPr>
          <w:rFonts w:hint="eastAsia" w:ascii="仿宋_GB2312" w:hAnsi="宋体" w:eastAsia="仿宋_GB2312" w:cs="宋体"/>
          <w:kern w:val="0"/>
          <w:sz w:val="32"/>
          <w:szCs w:val="32"/>
          <w:lang w:val="en-US" w:eastAsia="zh-CN"/>
        </w:rPr>
        <w:t>3</w:t>
      </w:r>
      <w:r>
        <w:rPr>
          <w:rFonts w:hint="eastAsia" w:ascii="仿宋_GB2312" w:hAnsi="宋体" w:eastAsia="仿宋_GB2312" w:cs="宋体"/>
          <w:kern w:val="0"/>
          <w:sz w:val="32"/>
          <w:szCs w:val="32"/>
        </w:rPr>
        <w:t>人，</w:t>
      </w:r>
      <w:r>
        <w:rPr>
          <w:rFonts w:hint="eastAsia" w:ascii="仿宋_GB2312" w:hAnsi="宋体" w:eastAsia="仿宋_GB2312" w:cs="宋体"/>
          <w:kern w:val="0"/>
          <w:sz w:val="32"/>
          <w:szCs w:val="32"/>
          <w:lang w:eastAsia="zh-CN"/>
        </w:rPr>
        <w:t>增加</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人；离休</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人，</w:t>
      </w:r>
      <w:r>
        <w:rPr>
          <w:rFonts w:hint="eastAsia" w:ascii="仿宋_GB2312" w:hAnsi="宋体" w:eastAsia="仿宋_GB2312" w:cs="宋体"/>
          <w:kern w:val="0"/>
          <w:sz w:val="32"/>
          <w:szCs w:val="32"/>
          <w:lang w:eastAsia="zh-CN"/>
        </w:rPr>
        <w:t>增加</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人。</w:t>
      </w: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黑体" w:hAnsi="黑体" w:eastAsia="黑体"/>
          <w:color w:val="auto"/>
          <w:kern w:val="0"/>
          <w:sz w:val="32"/>
          <w:szCs w:val="32"/>
          <w:highlight w:val="none"/>
        </w:rPr>
        <w:t>年</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val="en-US" w:eastAsia="zh-CN"/>
        </w:rPr>
        <w:t>部门：</w:t>
      </w:r>
      <w:r>
        <w:rPr>
          <w:rFonts w:hint="eastAsia" w:ascii="仿宋_GB2312" w:hAnsi="宋体" w:eastAsia="仿宋_GB2312"/>
          <w:color w:val="auto"/>
          <w:kern w:val="0"/>
          <w:sz w:val="24"/>
          <w:highlight w:val="none"/>
          <w:lang w:eastAsia="zh-CN"/>
        </w:rPr>
        <w:t>呼图壁县五工台镇人民政府</w:t>
      </w:r>
      <w:r>
        <w:rPr>
          <w:rFonts w:hint="eastAsia" w:ascii="仿宋_GB2312" w:hAnsi="宋体" w:eastAsia="仿宋_GB2312"/>
          <w:color w:val="auto"/>
          <w:kern w:val="0"/>
          <w:sz w:val="24"/>
          <w:highlight w:val="none"/>
        </w:rPr>
        <w:t xml:space="preserve">                           单位：万元</w:t>
      </w:r>
    </w:p>
    <w:tbl>
      <w:tblPr>
        <w:tblStyle w:val="8"/>
        <w:tblW w:w="8662" w:type="dxa"/>
        <w:tblInd w:w="93" w:type="dxa"/>
        <w:tblLayout w:type="autofit"/>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7691.15</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6674.68</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2691.15</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2474.04</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217.11</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4.52</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487.26</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卫生健康支出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217.99</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5000.00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107.22</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5000.00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48.17</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48.17</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48.17</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246.65</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1.00</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转移性支出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xml:space="preserve">                    </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7739.32</w:t>
            </w:r>
          </w:p>
        </w:tc>
        <w:tc>
          <w:tcPr>
            <w:tcW w:w="2693" w:type="dxa"/>
            <w:tcBorders>
              <w:top w:val="nil"/>
              <w:left w:val="nil"/>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7739.32</w:t>
            </w:r>
            <w:r>
              <w:rPr>
                <w:rFonts w:hint="eastAsia" w:ascii="仿宋_GB2312" w:hAnsi="宋体" w:eastAsia="仿宋_GB2312" w:cs="宋体"/>
                <w:color w:val="auto"/>
                <w:kern w:val="0"/>
                <w:sz w:val="18"/>
                <w:szCs w:val="18"/>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lang w:eastAsia="zh-CN"/>
        </w:rPr>
        <w:t>部门</w:t>
      </w:r>
      <w:r>
        <w:rPr>
          <w:rFonts w:hint="eastAsia" w:ascii="仿宋_GB2312" w:hAnsi="仿宋_GB2312" w:eastAsia="仿宋_GB2312" w:cs="仿宋_GB2312"/>
          <w:b/>
          <w:bCs w:val="0"/>
          <w:color w:val="auto"/>
          <w:kern w:val="0"/>
          <w:sz w:val="32"/>
          <w:szCs w:val="32"/>
          <w:highlight w:val="none"/>
        </w:rPr>
        <w:t>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val="en-US"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呼图壁县五工台镇人民政府</w:t>
      </w:r>
      <w:r>
        <w:rPr>
          <w:rFonts w:hint="eastAsia" w:ascii="仿宋_GB2312" w:hAnsi="宋体" w:eastAsia="仿宋_GB2312"/>
          <w:color w:val="auto"/>
          <w:kern w:val="0"/>
          <w:sz w:val="24"/>
          <w:highlight w:val="none"/>
        </w:rPr>
        <w:t xml:space="preserve">                           单位：万元</w:t>
      </w:r>
    </w:p>
    <w:tbl>
      <w:tblPr>
        <w:tblStyle w:val="8"/>
        <w:tblW w:w="10279" w:type="dxa"/>
        <w:tblInd w:w="-450" w:type="dxa"/>
        <w:tblLayout w:type="fixed"/>
        <w:tblCellMar>
          <w:top w:w="0" w:type="dxa"/>
          <w:left w:w="108" w:type="dxa"/>
          <w:bottom w:w="0" w:type="dxa"/>
          <w:right w:w="108" w:type="dxa"/>
        </w:tblCellMar>
      </w:tblPr>
      <w:tblGrid>
        <w:gridCol w:w="518"/>
        <w:gridCol w:w="450"/>
        <w:gridCol w:w="435"/>
        <w:gridCol w:w="1035"/>
        <w:gridCol w:w="825"/>
        <w:gridCol w:w="885"/>
        <w:gridCol w:w="930"/>
        <w:gridCol w:w="480"/>
        <w:gridCol w:w="414"/>
        <w:gridCol w:w="450"/>
        <w:gridCol w:w="532"/>
        <w:gridCol w:w="485"/>
        <w:gridCol w:w="583"/>
        <w:gridCol w:w="26"/>
        <w:gridCol w:w="990"/>
        <w:gridCol w:w="26"/>
        <w:gridCol w:w="829"/>
        <w:gridCol w:w="26"/>
        <w:gridCol w:w="334"/>
        <w:gridCol w:w="26"/>
      </w:tblGrid>
      <w:tr>
        <w:tblPrEx>
          <w:tblCellMar>
            <w:top w:w="0" w:type="dxa"/>
            <w:left w:w="108" w:type="dxa"/>
            <w:bottom w:w="0" w:type="dxa"/>
            <w:right w:w="108" w:type="dxa"/>
          </w:tblCellMar>
        </w:tblPrEx>
        <w:trPr>
          <w:gridAfter w:val="1"/>
          <w:wAfter w:w="26" w:type="dxa"/>
          <w:trHeight w:val="697" w:hRule="atLeast"/>
        </w:trPr>
        <w:tc>
          <w:tcPr>
            <w:tcW w:w="1403"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103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82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176"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583" w:type="dxa"/>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1016" w:type="dxa"/>
            <w:gridSpan w:val="2"/>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855" w:type="dxa"/>
            <w:gridSpan w:val="2"/>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360" w:type="dxa"/>
            <w:gridSpan w:val="2"/>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CellMar>
            <w:top w:w="0" w:type="dxa"/>
            <w:left w:w="108" w:type="dxa"/>
            <w:bottom w:w="0" w:type="dxa"/>
            <w:right w:w="108" w:type="dxa"/>
          </w:tblCellMar>
        </w:tblPrEx>
        <w:trPr>
          <w:trHeight w:val="2394" w:hRule="atLeast"/>
        </w:trPr>
        <w:tc>
          <w:tcPr>
            <w:tcW w:w="518" w:type="dxa"/>
            <w:tcBorders>
              <w:left w:val="single" w:color="auto" w:sz="4" w:space="0"/>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50"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35"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103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82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88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93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48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414"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45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532"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48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609" w:type="dxa"/>
            <w:gridSpan w:val="2"/>
            <w:tcBorders>
              <w:left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1016" w:type="dxa"/>
            <w:gridSpan w:val="2"/>
            <w:tcBorders>
              <w:left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855" w:type="dxa"/>
            <w:gridSpan w:val="2"/>
            <w:tcBorders>
              <w:left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360" w:type="dxa"/>
            <w:gridSpan w:val="2"/>
            <w:tcBorders>
              <w:left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p>
        </w:tc>
      </w:tr>
      <w:tr>
        <w:tblPrEx>
          <w:tblCellMar>
            <w:top w:w="0" w:type="dxa"/>
            <w:left w:w="108" w:type="dxa"/>
            <w:bottom w:w="0" w:type="dxa"/>
            <w:right w:w="108" w:type="dxa"/>
          </w:tblCellMar>
        </w:tblPrEx>
        <w:trPr>
          <w:trHeight w:val="465" w:hRule="atLeast"/>
        </w:trPr>
        <w:tc>
          <w:tcPr>
            <w:tcW w:w="518"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201</w:t>
            </w:r>
            <w:r>
              <w:rPr>
                <w:rFonts w:hint="eastAsia" w:ascii="仿宋_GB2312" w:eastAsia="仿宋_GB2312"/>
                <w:color w:val="auto"/>
                <w:sz w:val="20"/>
                <w:szCs w:val="20"/>
                <w:highlight w:val="none"/>
              </w:rPr>
              <w:t>　</w:t>
            </w:r>
          </w:p>
        </w:tc>
        <w:tc>
          <w:tcPr>
            <w:tcW w:w="450"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5"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035" w:type="dxa"/>
            <w:tcBorders>
              <w:top w:val="nil"/>
              <w:left w:val="nil"/>
              <w:bottom w:val="single" w:color="auto" w:sz="4" w:space="0"/>
              <w:right w:val="single" w:color="auto" w:sz="4" w:space="0"/>
            </w:tcBorders>
            <w:shd w:val="clear" w:color="auto" w:fill="auto"/>
            <w:noWrap w:val="0"/>
            <w:vAlign w:val="center"/>
          </w:tcPr>
          <w:p>
            <w:pPr>
              <w:jc w:val="center"/>
              <w:rPr>
                <w:rFonts w:hint="eastAsia" w:ascii="仿宋_GB2312" w:hAnsi="宋体" w:eastAsia="仿宋_GB2312" w:cs="宋体"/>
                <w:color w:val="auto"/>
                <w:sz w:val="20"/>
                <w:szCs w:val="20"/>
                <w:highlight w:val="none"/>
                <w:lang w:eastAsia="zh-CN"/>
              </w:rPr>
            </w:pPr>
            <w:r>
              <w:rPr>
                <w:rFonts w:hint="eastAsia" w:ascii="仿宋_GB2312" w:hAnsi="宋体" w:eastAsia="仿宋_GB2312" w:cs="宋体"/>
                <w:color w:val="auto"/>
                <w:sz w:val="20"/>
                <w:szCs w:val="20"/>
                <w:highlight w:val="none"/>
                <w:lang w:eastAsia="zh-CN"/>
              </w:rPr>
              <w:t>一般公共服务支出</w:t>
            </w:r>
          </w:p>
        </w:tc>
        <w:tc>
          <w:tcPr>
            <w:tcW w:w="825"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6674.68</w:t>
            </w:r>
            <w:r>
              <w:rPr>
                <w:rFonts w:hint="eastAsia" w:ascii="仿宋_GB2312" w:eastAsia="仿宋_GB2312"/>
                <w:color w:val="auto"/>
                <w:sz w:val="20"/>
                <w:szCs w:val="20"/>
                <w:highlight w:val="none"/>
              </w:rPr>
              <w:t>　</w:t>
            </w:r>
          </w:p>
        </w:tc>
        <w:tc>
          <w:tcPr>
            <w:tcW w:w="885"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default" w:ascii="仿宋_GB2312" w:hAnsi="宋体" w:eastAsia="仿宋_GB2312" w:cs="宋体"/>
                <w:color w:val="auto"/>
                <w:sz w:val="20"/>
                <w:szCs w:val="20"/>
                <w:highlight w:val="none"/>
                <w:lang w:val="en-US" w:eastAsia="zh-CN"/>
              </w:rPr>
            </w:pPr>
            <w:r>
              <w:rPr>
                <w:rFonts w:hint="eastAsia" w:ascii="宋体" w:hAnsi="宋体" w:eastAsia="宋体" w:cs="宋体"/>
                <w:i w:val="0"/>
                <w:iCs w:val="0"/>
                <w:color w:val="000000"/>
                <w:kern w:val="0"/>
                <w:sz w:val="22"/>
                <w:szCs w:val="22"/>
                <w:u w:val="none"/>
                <w:lang w:val="en-US" w:eastAsia="zh-CN" w:bidi="ar"/>
              </w:rPr>
              <w:t>2254.25</w:t>
            </w:r>
          </w:p>
        </w:tc>
        <w:tc>
          <w:tcPr>
            <w:tcW w:w="930"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default" w:ascii="仿宋_GB2312" w:hAnsi="宋体" w:eastAsia="仿宋_GB2312" w:cs="宋体"/>
                <w:color w:val="auto"/>
                <w:sz w:val="20"/>
                <w:szCs w:val="20"/>
                <w:highlight w:val="none"/>
                <w:lang w:val="en-US"/>
              </w:rPr>
            </w:pPr>
            <w:r>
              <w:rPr>
                <w:rFonts w:hint="eastAsia" w:ascii="宋体" w:hAnsi="宋体" w:eastAsia="宋体" w:cs="宋体"/>
                <w:i w:val="0"/>
                <w:iCs w:val="0"/>
                <w:color w:val="000000"/>
                <w:kern w:val="0"/>
                <w:sz w:val="22"/>
                <w:szCs w:val="22"/>
                <w:u w:val="none"/>
                <w:lang w:val="en-US" w:eastAsia="zh-CN" w:bidi="ar"/>
              </w:rPr>
              <w:t>2141.14</w:t>
            </w:r>
          </w:p>
        </w:tc>
        <w:tc>
          <w:tcPr>
            <w:tcW w:w="480"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ascii="仿宋_GB2312" w:hAnsi="宋体" w:eastAsia="仿宋_GB2312" w:cs="宋体"/>
                <w:color w:val="auto"/>
                <w:sz w:val="20"/>
                <w:szCs w:val="20"/>
                <w:highlight w:val="none"/>
              </w:rPr>
            </w:pPr>
            <w:r>
              <w:rPr>
                <w:rFonts w:hint="eastAsia" w:ascii="宋体" w:hAnsi="宋体" w:eastAsia="宋体" w:cs="宋体"/>
                <w:i w:val="0"/>
                <w:iCs w:val="0"/>
                <w:color w:val="000000"/>
                <w:kern w:val="0"/>
                <w:sz w:val="22"/>
                <w:szCs w:val="22"/>
                <w:u w:val="none"/>
                <w:lang w:val="en-US" w:eastAsia="zh-CN" w:bidi="ar"/>
              </w:rPr>
              <w:t>113.11</w:t>
            </w:r>
          </w:p>
        </w:tc>
        <w:tc>
          <w:tcPr>
            <w:tcW w:w="414"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50"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32"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5"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09" w:type="dxa"/>
            <w:gridSpan w:val="2"/>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eastAsia="仿宋_GB2312"/>
                <w:color w:val="auto"/>
                <w:sz w:val="20"/>
                <w:szCs w:val="20"/>
                <w:highlight w:val="none"/>
              </w:rPr>
            </w:pPr>
          </w:p>
        </w:tc>
        <w:tc>
          <w:tcPr>
            <w:tcW w:w="1016" w:type="dxa"/>
            <w:gridSpan w:val="2"/>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eastAsia="仿宋_GB2312"/>
                <w:color w:val="auto"/>
                <w:sz w:val="20"/>
                <w:szCs w:val="20"/>
                <w:highlight w:val="none"/>
              </w:rPr>
            </w:pPr>
          </w:p>
        </w:tc>
        <w:tc>
          <w:tcPr>
            <w:tcW w:w="855" w:type="dxa"/>
            <w:gridSpan w:val="2"/>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0.0032</w:t>
            </w:r>
          </w:p>
        </w:tc>
        <w:tc>
          <w:tcPr>
            <w:tcW w:w="360" w:type="dxa"/>
            <w:gridSpan w:val="2"/>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18"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201</w:t>
            </w:r>
            <w:r>
              <w:rPr>
                <w:rFonts w:hint="eastAsia" w:ascii="仿宋_GB2312" w:eastAsia="仿宋_GB2312"/>
                <w:color w:val="auto"/>
                <w:sz w:val="20"/>
                <w:szCs w:val="20"/>
                <w:highlight w:val="none"/>
              </w:rPr>
              <w:t>　</w:t>
            </w:r>
          </w:p>
        </w:tc>
        <w:tc>
          <w:tcPr>
            <w:tcW w:w="45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01</w:t>
            </w:r>
            <w:r>
              <w:rPr>
                <w:rFonts w:hint="eastAsia" w:ascii="仿宋_GB2312" w:eastAsia="仿宋_GB2312"/>
                <w:color w:val="auto"/>
                <w:sz w:val="20"/>
                <w:szCs w:val="20"/>
                <w:highlight w:val="none"/>
              </w:rPr>
              <w:t>　</w:t>
            </w:r>
          </w:p>
        </w:tc>
        <w:tc>
          <w:tcPr>
            <w:tcW w:w="43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0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eastAsia="zh-CN"/>
              </w:rPr>
              <w:t>人大事务</w:t>
            </w:r>
            <w:r>
              <w:rPr>
                <w:rFonts w:hint="eastAsia" w:ascii="仿宋_GB2312" w:eastAsia="仿宋_GB2312"/>
                <w:color w:val="auto"/>
                <w:sz w:val="20"/>
                <w:szCs w:val="20"/>
                <w:highlight w:val="none"/>
              </w:rPr>
              <w:t>　</w:t>
            </w:r>
          </w:p>
        </w:tc>
        <w:tc>
          <w:tcPr>
            <w:tcW w:w="82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0.0032</w:t>
            </w:r>
            <w:r>
              <w:rPr>
                <w:rFonts w:hint="eastAsia" w:ascii="仿宋_GB2312" w:eastAsia="仿宋_GB2312"/>
                <w:color w:val="auto"/>
                <w:sz w:val="20"/>
                <w:szCs w:val="20"/>
                <w:highlight w:val="none"/>
              </w:rPr>
              <w:t>　</w:t>
            </w:r>
          </w:p>
        </w:tc>
        <w:tc>
          <w:tcPr>
            <w:tcW w:w="88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0.00</w:t>
            </w:r>
            <w:r>
              <w:rPr>
                <w:rFonts w:hint="eastAsia" w:ascii="仿宋_GB2312" w:eastAsia="仿宋_GB2312"/>
                <w:color w:val="auto"/>
                <w:sz w:val="20"/>
                <w:szCs w:val="20"/>
                <w:highlight w:val="none"/>
              </w:rPr>
              <w:t>　</w:t>
            </w:r>
          </w:p>
        </w:tc>
        <w:tc>
          <w:tcPr>
            <w:tcW w:w="93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0.00</w:t>
            </w:r>
            <w:r>
              <w:rPr>
                <w:rFonts w:hint="eastAsia" w:ascii="仿宋_GB2312" w:eastAsia="仿宋_GB2312"/>
                <w:color w:val="auto"/>
                <w:sz w:val="20"/>
                <w:szCs w:val="20"/>
                <w:highlight w:val="none"/>
              </w:rPr>
              <w:t>　</w:t>
            </w:r>
          </w:p>
        </w:tc>
        <w:tc>
          <w:tcPr>
            <w:tcW w:w="4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41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5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3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09"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016"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855" w:type="dxa"/>
            <w:gridSpan w:val="2"/>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0.0032</w:t>
            </w:r>
          </w:p>
        </w:tc>
        <w:tc>
          <w:tcPr>
            <w:tcW w:w="360"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18"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201</w:t>
            </w:r>
            <w:r>
              <w:rPr>
                <w:rFonts w:hint="eastAsia" w:ascii="仿宋_GB2312" w:eastAsia="仿宋_GB2312"/>
                <w:color w:val="auto"/>
                <w:sz w:val="20"/>
                <w:szCs w:val="20"/>
                <w:highlight w:val="none"/>
              </w:rPr>
              <w:t>　</w:t>
            </w:r>
          </w:p>
        </w:tc>
        <w:tc>
          <w:tcPr>
            <w:tcW w:w="45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01</w:t>
            </w:r>
            <w:r>
              <w:rPr>
                <w:rFonts w:hint="eastAsia" w:ascii="仿宋_GB2312" w:eastAsia="仿宋_GB2312"/>
                <w:color w:val="auto"/>
                <w:sz w:val="20"/>
                <w:szCs w:val="20"/>
                <w:highlight w:val="none"/>
              </w:rPr>
              <w:t>　</w:t>
            </w:r>
          </w:p>
        </w:tc>
        <w:tc>
          <w:tcPr>
            <w:tcW w:w="43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99</w:t>
            </w:r>
            <w:r>
              <w:rPr>
                <w:rFonts w:hint="eastAsia" w:ascii="仿宋_GB2312" w:eastAsia="仿宋_GB2312"/>
                <w:color w:val="auto"/>
                <w:sz w:val="20"/>
                <w:szCs w:val="20"/>
                <w:highlight w:val="none"/>
              </w:rPr>
              <w:t>　</w:t>
            </w:r>
          </w:p>
        </w:tc>
        <w:tc>
          <w:tcPr>
            <w:tcW w:w="1035" w:type="dxa"/>
            <w:tcBorders>
              <w:top w:val="nil"/>
              <w:left w:val="nil"/>
              <w:bottom w:val="single" w:color="auto" w:sz="4" w:space="0"/>
              <w:right w:val="single" w:color="auto" w:sz="4" w:space="0"/>
            </w:tcBorders>
            <w:noWrap w:val="0"/>
            <w:vAlign w:val="center"/>
          </w:tcPr>
          <w:p>
            <w:pPr>
              <w:rPr>
                <w:rFonts w:hint="eastAsia" w:ascii="仿宋_GB2312" w:hAnsi="宋体" w:eastAsia="仿宋_GB2312" w:cs="宋体"/>
                <w:color w:val="auto"/>
                <w:sz w:val="20"/>
                <w:szCs w:val="20"/>
                <w:highlight w:val="none"/>
                <w:lang w:eastAsia="zh-CN"/>
              </w:rPr>
            </w:pPr>
            <w:r>
              <w:rPr>
                <w:rFonts w:hint="eastAsia" w:ascii="仿宋_GB2312" w:eastAsia="仿宋_GB2312"/>
                <w:color w:val="auto"/>
                <w:sz w:val="20"/>
                <w:szCs w:val="20"/>
                <w:highlight w:val="none"/>
                <w:lang w:eastAsia="zh-CN"/>
              </w:rPr>
              <w:t>其他人大事务支出</w:t>
            </w:r>
          </w:p>
        </w:tc>
        <w:tc>
          <w:tcPr>
            <w:tcW w:w="82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0.0032</w:t>
            </w:r>
            <w:r>
              <w:rPr>
                <w:rFonts w:hint="eastAsia" w:ascii="仿宋_GB2312" w:eastAsia="仿宋_GB2312"/>
                <w:color w:val="auto"/>
                <w:sz w:val="20"/>
                <w:szCs w:val="20"/>
                <w:highlight w:val="none"/>
              </w:rPr>
              <w:t>　</w:t>
            </w:r>
          </w:p>
        </w:tc>
        <w:tc>
          <w:tcPr>
            <w:tcW w:w="88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0.00</w:t>
            </w:r>
            <w:r>
              <w:rPr>
                <w:rFonts w:hint="eastAsia" w:ascii="仿宋_GB2312" w:eastAsia="仿宋_GB2312"/>
                <w:color w:val="auto"/>
                <w:sz w:val="20"/>
                <w:szCs w:val="20"/>
                <w:highlight w:val="none"/>
              </w:rPr>
              <w:t>　</w:t>
            </w:r>
          </w:p>
        </w:tc>
        <w:tc>
          <w:tcPr>
            <w:tcW w:w="93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0.00</w:t>
            </w:r>
            <w:r>
              <w:rPr>
                <w:rFonts w:hint="eastAsia" w:ascii="仿宋_GB2312" w:eastAsia="仿宋_GB2312"/>
                <w:color w:val="auto"/>
                <w:sz w:val="20"/>
                <w:szCs w:val="20"/>
                <w:highlight w:val="none"/>
              </w:rPr>
              <w:t>　</w:t>
            </w:r>
          </w:p>
        </w:tc>
        <w:tc>
          <w:tcPr>
            <w:tcW w:w="4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41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5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3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09"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016"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855" w:type="dxa"/>
            <w:gridSpan w:val="2"/>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0.0032</w:t>
            </w:r>
          </w:p>
        </w:tc>
        <w:tc>
          <w:tcPr>
            <w:tcW w:w="360"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18"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201</w:t>
            </w:r>
            <w:r>
              <w:rPr>
                <w:rFonts w:hint="eastAsia" w:ascii="仿宋_GB2312" w:eastAsia="仿宋_GB2312"/>
                <w:color w:val="auto"/>
                <w:sz w:val="20"/>
                <w:szCs w:val="20"/>
                <w:highlight w:val="none"/>
              </w:rPr>
              <w:t>　</w:t>
            </w:r>
          </w:p>
        </w:tc>
        <w:tc>
          <w:tcPr>
            <w:tcW w:w="45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03</w:t>
            </w:r>
            <w:r>
              <w:rPr>
                <w:rFonts w:hint="eastAsia" w:ascii="仿宋_GB2312" w:eastAsia="仿宋_GB2312"/>
                <w:color w:val="auto"/>
                <w:sz w:val="20"/>
                <w:szCs w:val="20"/>
                <w:highlight w:val="none"/>
              </w:rPr>
              <w:t>　</w:t>
            </w:r>
          </w:p>
        </w:tc>
        <w:tc>
          <w:tcPr>
            <w:tcW w:w="4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035" w:type="dxa"/>
            <w:tcBorders>
              <w:top w:val="nil"/>
              <w:left w:val="nil"/>
              <w:bottom w:val="single" w:color="auto" w:sz="4" w:space="0"/>
              <w:right w:val="single" w:color="auto" w:sz="4" w:space="0"/>
            </w:tcBorders>
            <w:noWrap w:val="0"/>
            <w:vAlign w:val="center"/>
          </w:tcPr>
          <w:p>
            <w:pPr>
              <w:rPr>
                <w:rFonts w:hint="eastAsia" w:ascii="仿宋_GB2312" w:hAnsi="宋体" w:eastAsia="仿宋_GB2312" w:cs="宋体"/>
                <w:color w:val="auto"/>
                <w:sz w:val="20"/>
                <w:szCs w:val="20"/>
                <w:highlight w:val="none"/>
                <w:lang w:eastAsia="zh-CN"/>
              </w:rPr>
            </w:pPr>
            <w:r>
              <w:rPr>
                <w:rFonts w:hint="eastAsia" w:ascii="仿宋_GB2312" w:eastAsia="仿宋_GB2312"/>
                <w:color w:val="auto"/>
                <w:sz w:val="20"/>
                <w:szCs w:val="20"/>
                <w:highlight w:val="none"/>
              </w:rPr>
              <w:t>　</w:t>
            </w:r>
            <w:r>
              <w:rPr>
                <w:rFonts w:hint="eastAsia" w:ascii="仿宋_GB2312" w:eastAsia="仿宋_GB2312"/>
                <w:color w:val="auto"/>
                <w:sz w:val="20"/>
                <w:szCs w:val="20"/>
                <w:highlight w:val="none"/>
                <w:lang w:eastAsia="zh-CN"/>
              </w:rPr>
              <w:t>政府办公厅（室）及相关机构事务</w:t>
            </w:r>
          </w:p>
        </w:tc>
        <w:tc>
          <w:tcPr>
            <w:tcW w:w="82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6107.74</w:t>
            </w:r>
            <w:r>
              <w:rPr>
                <w:rFonts w:hint="eastAsia" w:ascii="仿宋_GB2312" w:eastAsia="仿宋_GB2312"/>
                <w:color w:val="auto"/>
                <w:sz w:val="20"/>
                <w:szCs w:val="20"/>
                <w:highlight w:val="none"/>
              </w:rPr>
              <w:t>　</w:t>
            </w:r>
          </w:p>
        </w:tc>
        <w:tc>
          <w:tcPr>
            <w:tcW w:w="88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1727.74</w:t>
            </w:r>
            <w:r>
              <w:rPr>
                <w:rFonts w:hint="eastAsia" w:ascii="仿宋_GB2312" w:eastAsia="仿宋_GB2312"/>
                <w:color w:val="auto"/>
                <w:sz w:val="20"/>
                <w:szCs w:val="20"/>
                <w:highlight w:val="none"/>
              </w:rPr>
              <w:t>　</w:t>
            </w:r>
          </w:p>
        </w:tc>
        <w:tc>
          <w:tcPr>
            <w:tcW w:w="93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1727.74</w:t>
            </w:r>
            <w:r>
              <w:rPr>
                <w:rFonts w:hint="eastAsia" w:ascii="仿宋_GB2312" w:eastAsia="仿宋_GB2312"/>
                <w:color w:val="auto"/>
                <w:sz w:val="20"/>
                <w:szCs w:val="20"/>
                <w:highlight w:val="none"/>
              </w:rPr>
              <w:t>　</w:t>
            </w:r>
          </w:p>
        </w:tc>
        <w:tc>
          <w:tcPr>
            <w:tcW w:w="4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41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5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3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09"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016" w:type="dxa"/>
            <w:gridSpan w:val="2"/>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4380.00</w:t>
            </w:r>
          </w:p>
        </w:tc>
        <w:tc>
          <w:tcPr>
            <w:tcW w:w="855"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60"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18"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201</w:t>
            </w:r>
            <w:r>
              <w:rPr>
                <w:rFonts w:hint="eastAsia" w:ascii="仿宋_GB2312" w:eastAsia="仿宋_GB2312"/>
                <w:color w:val="auto"/>
                <w:sz w:val="20"/>
                <w:szCs w:val="20"/>
                <w:highlight w:val="none"/>
              </w:rPr>
              <w:t>　</w:t>
            </w:r>
          </w:p>
        </w:tc>
        <w:tc>
          <w:tcPr>
            <w:tcW w:w="45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03</w:t>
            </w:r>
            <w:r>
              <w:rPr>
                <w:rFonts w:hint="eastAsia" w:ascii="仿宋_GB2312" w:eastAsia="仿宋_GB2312"/>
                <w:color w:val="auto"/>
                <w:sz w:val="20"/>
                <w:szCs w:val="20"/>
                <w:highlight w:val="none"/>
              </w:rPr>
              <w:t>　</w:t>
            </w:r>
          </w:p>
        </w:tc>
        <w:tc>
          <w:tcPr>
            <w:tcW w:w="43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01</w:t>
            </w:r>
            <w:r>
              <w:rPr>
                <w:rFonts w:hint="eastAsia" w:ascii="仿宋_GB2312" w:eastAsia="仿宋_GB2312"/>
                <w:color w:val="auto"/>
                <w:sz w:val="20"/>
                <w:szCs w:val="20"/>
                <w:highlight w:val="none"/>
              </w:rPr>
              <w:t>　</w:t>
            </w:r>
          </w:p>
        </w:tc>
        <w:tc>
          <w:tcPr>
            <w:tcW w:w="103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lang w:eastAsia="zh-CN"/>
              </w:rPr>
            </w:pPr>
            <w:r>
              <w:rPr>
                <w:rFonts w:hint="eastAsia" w:ascii="仿宋_GB2312" w:eastAsia="仿宋_GB2312"/>
                <w:color w:val="auto"/>
                <w:sz w:val="20"/>
                <w:szCs w:val="20"/>
                <w:highlight w:val="none"/>
                <w:lang w:eastAsia="zh-CN"/>
              </w:rPr>
              <w:t>行政运行</w:t>
            </w:r>
          </w:p>
        </w:tc>
        <w:tc>
          <w:tcPr>
            <w:tcW w:w="82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3117.49</w:t>
            </w:r>
            <w:r>
              <w:rPr>
                <w:rFonts w:hint="eastAsia" w:ascii="仿宋_GB2312" w:eastAsia="仿宋_GB2312"/>
                <w:color w:val="auto"/>
                <w:sz w:val="20"/>
                <w:szCs w:val="20"/>
                <w:highlight w:val="none"/>
              </w:rPr>
              <w:t>　</w:t>
            </w:r>
          </w:p>
        </w:tc>
        <w:tc>
          <w:tcPr>
            <w:tcW w:w="88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1107.49</w:t>
            </w:r>
            <w:r>
              <w:rPr>
                <w:rFonts w:hint="eastAsia" w:ascii="仿宋_GB2312" w:eastAsia="仿宋_GB2312"/>
                <w:color w:val="auto"/>
                <w:sz w:val="20"/>
                <w:szCs w:val="20"/>
                <w:highlight w:val="none"/>
              </w:rPr>
              <w:t>　</w:t>
            </w:r>
          </w:p>
        </w:tc>
        <w:tc>
          <w:tcPr>
            <w:tcW w:w="93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1107.49</w:t>
            </w:r>
            <w:r>
              <w:rPr>
                <w:rFonts w:hint="eastAsia" w:ascii="仿宋_GB2312" w:eastAsia="仿宋_GB2312"/>
                <w:color w:val="auto"/>
                <w:sz w:val="20"/>
                <w:szCs w:val="20"/>
                <w:highlight w:val="none"/>
              </w:rPr>
              <w:t>　</w:t>
            </w:r>
          </w:p>
        </w:tc>
        <w:tc>
          <w:tcPr>
            <w:tcW w:w="4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41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5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3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09"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016" w:type="dxa"/>
            <w:gridSpan w:val="2"/>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2010.00</w:t>
            </w:r>
          </w:p>
        </w:tc>
        <w:tc>
          <w:tcPr>
            <w:tcW w:w="855"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60"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18"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201</w:t>
            </w:r>
            <w:r>
              <w:rPr>
                <w:rFonts w:hint="eastAsia" w:ascii="仿宋_GB2312" w:eastAsia="仿宋_GB2312"/>
                <w:color w:val="auto"/>
                <w:sz w:val="20"/>
                <w:szCs w:val="20"/>
                <w:highlight w:val="none"/>
              </w:rPr>
              <w:t>　</w:t>
            </w:r>
          </w:p>
        </w:tc>
        <w:tc>
          <w:tcPr>
            <w:tcW w:w="45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03</w:t>
            </w:r>
            <w:r>
              <w:rPr>
                <w:rFonts w:hint="eastAsia" w:ascii="仿宋_GB2312" w:eastAsia="仿宋_GB2312"/>
                <w:color w:val="auto"/>
                <w:sz w:val="20"/>
                <w:szCs w:val="20"/>
                <w:highlight w:val="none"/>
              </w:rPr>
              <w:t>　</w:t>
            </w:r>
          </w:p>
        </w:tc>
        <w:tc>
          <w:tcPr>
            <w:tcW w:w="43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02</w:t>
            </w:r>
            <w:r>
              <w:rPr>
                <w:rFonts w:hint="eastAsia" w:ascii="仿宋_GB2312" w:eastAsia="仿宋_GB2312"/>
                <w:color w:val="auto"/>
                <w:sz w:val="20"/>
                <w:szCs w:val="20"/>
                <w:highlight w:val="none"/>
              </w:rPr>
              <w:t>　</w:t>
            </w:r>
          </w:p>
        </w:tc>
        <w:tc>
          <w:tcPr>
            <w:tcW w:w="103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lang w:eastAsia="zh-CN"/>
              </w:rPr>
            </w:pPr>
            <w:r>
              <w:rPr>
                <w:rFonts w:hint="eastAsia" w:ascii="仿宋_GB2312" w:eastAsia="仿宋_GB2312"/>
                <w:color w:val="auto"/>
                <w:sz w:val="20"/>
                <w:szCs w:val="20"/>
                <w:highlight w:val="none"/>
                <w:lang w:eastAsia="zh-CN"/>
              </w:rPr>
              <w:t>一般行政管理事务</w:t>
            </w:r>
          </w:p>
        </w:tc>
        <w:tc>
          <w:tcPr>
            <w:tcW w:w="82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2440.00</w:t>
            </w:r>
            <w:r>
              <w:rPr>
                <w:rFonts w:hint="eastAsia" w:ascii="仿宋_GB2312" w:eastAsia="仿宋_GB2312"/>
                <w:color w:val="auto"/>
                <w:sz w:val="20"/>
                <w:szCs w:val="20"/>
                <w:highlight w:val="none"/>
              </w:rPr>
              <w:t>　</w:t>
            </w:r>
          </w:p>
        </w:tc>
        <w:tc>
          <w:tcPr>
            <w:tcW w:w="88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100.00</w:t>
            </w:r>
            <w:r>
              <w:rPr>
                <w:rFonts w:hint="eastAsia" w:ascii="仿宋_GB2312" w:eastAsia="仿宋_GB2312"/>
                <w:color w:val="auto"/>
                <w:sz w:val="20"/>
                <w:szCs w:val="20"/>
                <w:highlight w:val="none"/>
              </w:rPr>
              <w:t>　</w:t>
            </w:r>
          </w:p>
        </w:tc>
        <w:tc>
          <w:tcPr>
            <w:tcW w:w="93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100.00</w:t>
            </w:r>
            <w:r>
              <w:rPr>
                <w:rFonts w:hint="eastAsia" w:ascii="仿宋_GB2312" w:eastAsia="仿宋_GB2312"/>
                <w:color w:val="auto"/>
                <w:sz w:val="20"/>
                <w:szCs w:val="20"/>
                <w:highlight w:val="none"/>
              </w:rPr>
              <w:t>　</w:t>
            </w:r>
          </w:p>
        </w:tc>
        <w:tc>
          <w:tcPr>
            <w:tcW w:w="4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41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5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3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09"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016" w:type="dxa"/>
            <w:gridSpan w:val="2"/>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2340.00</w:t>
            </w:r>
          </w:p>
        </w:tc>
        <w:tc>
          <w:tcPr>
            <w:tcW w:w="855"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60"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18"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201</w:t>
            </w:r>
            <w:r>
              <w:rPr>
                <w:rFonts w:hint="eastAsia" w:ascii="仿宋_GB2312" w:eastAsia="仿宋_GB2312"/>
                <w:color w:val="auto"/>
                <w:sz w:val="20"/>
                <w:szCs w:val="20"/>
                <w:highlight w:val="none"/>
              </w:rPr>
              <w:t>　</w:t>
            </w:r>
          </w:p>
        </w:tc>
        <w:tc>
          <w:tcPr>
            <w:tcW w:w="45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03</w:t>
            </w:r>
            <w:r>
              <w:rPr>
                <w:rFonts w:hint="eastAsia" w:ascii="仿宋_GB2312" w:eastAsia="仿宋_GB2312"/>
                <w:color w:val="auto"/>
                <w:sz w:val="20"/>
                <w:szCs w:val="20"/>
                <w:highlight w:val="none"/>
              </w:rPr>
              <w:t>　</w:t>
            </w:r>
          </w:p>
        </w:tc>
        <w:tc>
          <w:tcPr>
            <w:tcW w:w="43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50</w:t>
            </w:r>
            <w:r>
              <w:rPr>
                <w:rFonts w:hint="eastAsia" w:ascii="仿宋_GB2312" w:eastAsia="仿宋_GB2312"/>
                <w:color w:val="auto"/>
                <w:sz w:val="20"/>
                <w:szCs w:val="20"/>
                <w:highlight w:val="none"/>
              </w:rPr>
              <w:t>　</w:t>
            </w:r>
          </w:p>
        </w:tc>
        <w:tc>
          <w:tcPr>
            <w:tcW w:w="103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lang w:eastAsia="zh-CN"/>
              </w:rPr>
            </w:pPr>
            <w:r>
              <w:rPr>
                <w:rFonts w:hint="eastAsia" w:ascii="仿宋_GB2312" w:eastAsia="仿宋_GB2312"/>
                <w:color w:val="auto"/>
                <w:sz w:val="20"/>
                <w:szCs w:val="20"/>
                <w:highlight w:val="none"/>
                <w:lang w:eastAsia="zh-CN"/>
              </w:rPr>
              <w:t>事业运行</w:t>
            </w:r>
          </w:p>
        </w:tc>
        <w:tc>
          <w:tcPr>
            <w:tcW w:w="82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550.25</w:t>
            </w:r>
            <w:r>
              <w:rPr>
                <w:rFonts w:hint="eastAsia" w:ascii="仿宋_GB2312" w:eastAsia="仿宋_GB2312"/>
                <w:color w:val="auto"/>
                <w:sz w:val="20"/>
                <w:szCs w:val="20"/>
                <w:highlight w:val="none"/>
              </w:rPr>
              <w:t>　</w:t>
            </w:r>
          </w:p>
        </w:tc>
        <w:tc>
          <w:tcPr>
            <w:tcW w:w="88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520.25</w:t>
            </w:r>
            <w:r>
              <w:rPr>
                <w:rFonts w:hint="eastAsia" w:ascii="仿宋_GB2312" w:eastAsia="仿宋_GB2312"/>
                <w:color w:val="auto"/>
                <w:sz w:val="20"/>
                <w:szCs w:val="20"/>
                <w:highlight w:val="none"/>
              </w:rPr>
              <w:t>　</w:t>
            </w:r>
          </w:p>
        </w:tc>
        <w:tc>
          <w:tcPr>
            <w:tcW w:w="93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520.25</w:t>
            </w:r>
            <w:r>
              <w:rPr>
                <w:rFonts w:hint="eastAsia" w:ascii="仿宋_GB2312" w:eastAsia="仿宋_GB2312"/>
                <w:color w:val="auto"/>
                <w:sz w:val="20"/>
                <w:szCs w:val="20"/>
                <w:highlight w:val="none"/>
              </w:rPr>
              <w:t>　</w:t>
            </w:r>
          </w:p>
        </w:tc>
        <w:tc>
          <w:tcPr>
            <w:tcW w:w="4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41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5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3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09"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016" w:type="dxa"/>
            <w:gridSpan w:val="2"/>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30.00</w:t>
            </w:r>
          </w:p>
        </w:tc>
        <w:tc>
          <w:tcPr>
            <w:tcW w:w="855"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60"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18"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201</w:t>
            </w:r>
            <w:r>
              <w:rPr>
                <w:rFonts w:hint="eastAsia" w:ascii="仿宋_GB2312" w:eastAsia="仿宋_GB2312"/>
                <w:color w:val="auto"/>
                <w:sz w:val="20"/>
                <w:szCs w:val="20"/>
                <w:highlight w:val="none"/>
              </w:rPr>
              <w:t>　</w:t>
            </w:r>
          </w:p>
        </w:tc>
        <w:tc>
          <w:tcPr>
            <w:tcW w:w="45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11</w:t>
            </w:r>
            <w:r>
              <w:rPr>
                <w:rFonts w:hint="eastAsia" w:ascii="仿宋_GB2312" w:eastAsia="仿宋_GB2312"/>
                <w:color w:val="auto"/>
                <w:sz w:val="20"/>
                <w:szCs w:val="20"/>
                <w:highlight w:val="none"/>
              </w:rPr>
              <w:t>　</w:t>
            </w:r>
          </w:p>
        </w:tc>
        <w:tc>
          <w:tcPr>
            <w:tcW w:w="43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03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auto"/>
                <w:sz w:val="20"/>
                <w:szCs w:val="20"/>
                <w:highlight w:val="none"/>
                <w:lang w:eastAsia="zh-CN"/>
              </w:rPr>
            </w:pPr>
            <w:r>
              <w:rPr>
                <w:rFonts w:hint="eastAsia" w:ascii="仿宋_GB2312" w:eastAsia="仿宋_GB2312"/>
                <w:color w:val="auto"/>
                <w:sz w:val="20"/>
                <w:szCs w:val="20"/>
                <w:highlight w:val="none"/>
                <w:lang w:eastAsia="zh-CN"/>
              </w:rPr>
              <w:t>纪检监察事务</w:t>
            </w:r>
          </w:p>
        </w:tc>
        <w:tc>
          <w:tcPr>
            <w:tcW w:w="82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23.40</w:t>
            </w:r>
            <w:r>
              <w:rPr>
                <w:rFonts w:hint="eastAsia" w:ascii="仿宋_GB2312" w:eastAsia="仿宋_GB2312"/>
                <w:color w:val="auto"/>
                <w:sz w:val="20"/>
                <w:szCs w:val="20"/>
                <w:highlight w:val="none"/>
              </w:rPr>
              <w:t>　</w:t>
            </w:r>
          </w:p>
        </w:tc>
        <w:tc>
          <w:tcPr>
            <w:tcW w:w="88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23.40</w:t>
            </w:r>
            <w:r>
              <w:rPr>
                <w:rFonts w:hint="eastAsia" w:ascii="仿宋_GB2312" w:eastAsia="仿宋_GB2312"/>
                <w:color w:val="auto"/>
                <w:sz w:val="20"/>
                <w:szCs w:val="20"/>
                <w:highlight w:val="none"/>
              </w:rPr>
              <w:t>　</w:t>
            </w:r>
          </w:p>
        </w:tc>
        <w:tc>
          <w:tcPr>
            <w:tcW w:w="93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23.40</w:t>
            </w:r>
            <w:r>
              <w:rPr>
                <w:rFonts w:hint="eastAsia" w:ascii="仿宋_GB2312" w:eastAsia="仿宋_GB2312"/>
                <w:color w:val="auto"/>
                <w:sz w:val="20"/>
                <w:szCs w:val="20"/>
                <w:highlight w:val="none"/>
              </w:rPr>
              <w:t>　</w:t>
            </w:r>
          </w:p>
        </w:tc>
        <w:tc>
          <w:tcPr>
            <w:tcW w:w="4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41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5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3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09"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016"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855"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60"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18"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201</w:t>
            </w:r>
            <w:r>
              <w:rPr>
                <w:rFonts w:hint="eastAsia" w:ascii="仿宋_GB2312" w:eastAsia="仿宋_GB2312"/>
                <w:color w:val="auto"/>
                <w:sz w:val="20"/>
                <w:szCs w:val="20"/>
                <w:highlight w:val="none"/>
              </w:rPr>
              <w:t>　</w:t>
            </w:r>
          </w:p>
        </w:tc>
        <w:tc>
          <w:tcPr>
            <w:tcW w:w="45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11</w:t>
            </w:r>
            <w:r>
              <w:rPr>
                <w:rFonts w:hint="eastAsia" w:ascii="仿宋_GB2312" w:eastAsia="仿宋_GB2312"/>
                <w:color w:val="auto"/>
                <w:sz w:val="20"/>
                <w:szCs w:val="20"/>
                <w:highlight w:val="none"/>
              </w:rPr>
              <w:t>　</w:t>
            </w:r>
          </w:p>
        </w:tc>
        <w:tc>
          <w:tcPr>
            <w:tcW w:w="43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99</w:t>
            </w:r>
            <w:r>
              <w:rPr>
                <w:rFonts w:hint="eastAsia" w:ascii="仿宋_GB2312" w:eastAsia="仿宋_GB2312"/>
                <w:color w:val="auto"/>
                <w:sz w:val="20"/>
                <w:szCs w:val="20"/>
                <w:highlight w:val="none"/>
              </w:rPr>
              <w:t>　</w:t>
            </w:r>
          </w:p>
        </w:tc>
        <w:tc>
          <w:tcPr>
            <w:tcW w:w="103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auto"/>
                <w:sz w:val="20"/>
                <w:szCs w:val="20"/>
                <w:highlight w:val="none"/>
                <w:lang w:eastAsia="zh-CN"/>
              </w:rPr>
            </w:pPr>
            <w:r>
              <w:rPr>
                <w:rFonts w:hint="eastAsia" w:ascii="仿宋_GB2312" w:eastAsia="仿宋_GB2312"/>
                <w:color w:val="auto"/>
                <w:sz w:val="20"/>
                <w:szCs w:val="20"/>
                <w:highlight w:val="none"/>
                <w:lang w:eastAsia="zh-CN"/>
              </w:rPr>
              <w:t>其他纪检监察事务支出</w:t>
            </w:r>
          </w:p>
        </w:tc>
        <w:tc>
          <w:tcPr>
            <w:tcW w:w="82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23.40</w:t>
            </w:r>
            <w:r>
              <w:rPr>
                <w:rFonts w:hint="eastAsia" w:ascii="仿宋_GB2312" w:eastAsia="仿宋_GB2312"/>
                <w:color w:val="auto"/>
                <w:sz w:val="20"/>
                <w:szCs w:val="20"/>
                <w:highlight w:val="none"/>
              </w:rPr>
              <w:t>　</w:t>
            </w:r>
          </w:p>
        </w:tc>
        <w:tc>
          <w:tcPr>
            <w:tcW w:w="88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23.40</w:t>
            </w:r>
            <w:r>
              <w:rPr>
                <w:rFonts w:hint="eastAsia" w:ascii="仿宋_GB2312" w:eastAsia="仿宋_GB2312"/>
                <w:color w:val="auto"/>
                <w:sz w:val="20"/>
                <w:szCs w:val="20"/>
                <w:highlight w:val="none"/>
              </w:rPr>
              <w:t>　</w:t>
            </w:r>
          </w:p>
        </w:tc>
        <w:tc>
          <w:tcPr>
            <w:tcW w:w="93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23.40</w:t>
            </w:r>
            <w:r>
              <w:rPr>
                <w:rFonts w:hint="eastAsia" w:ascii="仿宋_GB2312" w:eastAsia="仿宋_GB2312"/>
                <w:color w:val="auto"/>
                <w:sz w:val="20"/>
                <w:szCs w:val="20"/>
                <w:highlight w:val="none"/>
              </w:rPr>
              <w:t>　</w:t>
            </w:r>
          </w:p>
        </w:tc>
        <w:tc>
          <w:tcPr>
            <w:tcW w:w="4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41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5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3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09"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016"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855"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60"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18"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201</w:t>
            </w:r>
            <w:r>
              <w:rPr>
                <w:rFonts w:hint="eastAsia" w:ascii="仿宋_GB2312" w:eastAsia="仿宋_GB2312"/>
                <w:color w:val="auto"/>
                <w:sz w:val="20"/>
                <w:szCs w:val="20"/>
                <w:highlight w:val="none"/>
              </w:rPr>
              <w:t>　</w:t>
            </w:r>
          </w:p>
        </w:tc>
        <w:tc>
          <w:tcPr>
            <w:tcW w:w="45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32</w:t>
            </w:r>
            <w:r>
              <w:rPr>
                <w:rFonts w:hint="eastAsia" w:ascii="仿宋_GB2312" w:eastAsia="仿宋_GB2312"/>
                <w:color w:val="auto"/>
                <w:sz w:val="20"/>
                <w:szCs w:val="20"/>
                <w:highlight w:val="none"/>
              </w:rPr>
              <w:t>　</w:t>
            </w:r>
          </w:p>
        </w:tc>
        <w:tc>
          <w:tcPr>
            <w:tcW w:w="43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03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lang w:eastAsia="zh-CN"/>
              </w:rPr>
            </w:pPr>
            <w:r>
              <w:rPr>
                <w:rFonts w:hint="eastAsia" w:ascii="仿宋_GB2312" w:eastAsia="仿宋_GB2312"/>
                <w:color w:val="auto"/>
                <w:sz w:val="20"/>
                <w:szCs w:val="20"/>
                <w:highlight w:val="none"/>
                <w:lang w:eastAsia="zh-CN"/>
              </w:rPr>
              <w:t>组织事务</w:t>
            </w:r>
          </w:p>
        </w:tc>
        <w:tc>
          <w:tcPr>
            <w:tcW w:w="82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543.54</w:t>
            </w:r>
            <w:r>
              <w:rPr>
                <w:rFonts w:hint="eastAsia" w:ascii="仿宋_GB2312" w:eastAsia="仿宋_GB2312"/>
                <w:color w:val="auto"/>
                <w:sz w:val="20"/>
                <w:szCs w:val="20"/>
                <w:highlight w:val="none"/>
              </w:rPr>
              <w:t>　</w:t>
            </w:r>
          </w:p>
        </w:tc>
        <w:tc>
          <w:tcPr>
            <w:tcW w:w="88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仿宋_GB2312" w:hAnsi="宋体" w:eastAsia="仿宋_GB2312" w:cs="宋体"/>
                <w:color w:val="auto"/>
                <w:sz w:val="20"/>
                <w:szCs w:val="20"/>
                <w:highlight w:val="none"/>
              </w:rPr>
            </w:pPr>
            <w:r>
              <w:rPr>
                <w:rFonts w:hint="eastAsia" w:ascii="宋体" w:hAnsi="宋体" w:eastAsia="宋体" w:cs="宋体"/>
                <w:i w:val="0"/>
                <w:iCs w:val="0"/>
                <w:color w:val="000000"/>
                <w:kern w:val="0"/>
                <w:sz w:val="22"/>
                <w:szCs w:val="22"/>
                <w:u w:val="none"/>
                <w:lang w:val="en-US" w:eastAsia="zh-CN" w:bidi="ar"/>
              </w:rPr>
              <w:t>503.11</w:t>
            </w:r>
          </w:p>
        </w:tc>
        <w:tc>
          <w:tcPr>
            <w:tcW w:w="930"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仿宋_GB2312" w:hAnsi="宋体" w:eastAsia="仿宋_GB2312" w:cs="宋体"/>
                <w:color w:val="auto"/>
                <w:sz w:val="20"/>
                <w:szCs w:val="20"/>
                <w:highlight w:val="none"/>
              </w:rPr>
            </w:pPr>
            <w:r>
              <w:rPr>
                <w:rFonts w:hint="eastAsia" w:ascii="宋体" w:hAnsi="宋体" w:eastAsia="宋体" w:cs="宋体"/>
                <w:i w:val="0"/>
                <w:iCs w:val="0"/>
                <w:color w:val="000000"/>
                <w:kern w:val="0"/>
                <w:sz w:val="22"/>
                <w:szCs w:val="22"/>
                <w:u w:val="none"/>
                <w:lang w:val="en-US" w:eastAsia="zh-CN" w:bidi="ar"/>
              </w:rPr>
              <w:t>390.00</w:t>
            </w:r>
          </w:p>
        </w:tc>
        <w:tc>
          <w:tcPr>
            <w:tcW w:w="480"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仿宋_GB2312" w:hAnsi="宋体" w:eastAsia="仿宋_GB2312" w:cs="宋体"/>
                <w:color w:val="auto"/>
                <w:sz w:val="20"/>
                <w:szCs w:val="20"/>
                <w:highlight w:val="none"/>
              </w:rPr>
            </w:pPr>
            <w:r>
              <w:rPr>
                <w:rFonts w:hint="eastAsia" w:ascii="宋体" w:hAnsi="宋体" w:eastAsia="宋体" w:cs="宋体"/>
                <w:i w:val="0"/>
                <w:iCs w:val="0"/>
                <w:color w:val="000000"/>
                <w:kern w:val="0"/>
                <w:sz w:val="22"/>
                <w:szCs w:val="22"/>
                <w:u w:val="none"/>
                <w:lang w:val="en-US" w:eastAsia="zh-CN" w:bidi="ar"/>
              </w:rPr>
              <w:t>113.11</w:t>
            </w:r>
          </w:p>
        </w:tc>
        <w:tc>
          <w:tcPr>
            <w:tcW w:w="41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5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3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09"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016"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855" w:type="dxa"/>
            <w:gridSpan w:val="2"/>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40.43</w:t>
            </w:r>
          </w:p>
        </w:tc>
        <w:tc>
          <w:tcPr>
            <w:tcW w:w="360"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18"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201</w:t>
            </w:r>
            <w:r>
              <w:rPr>
                <w:rFonts w:hint="eastAsia" w:ascii="仿宋_GB2312" w:eastAsia="仿宋_GB2312"/>
                <w:color w:val="auto"/>
                <w:sz w:val="20"/>
                <w:szCs w:val="20"/>
                <w:highlight w:val="none"/>
              </w:rPr>
              <w:t>　</w:t>
            </w:r>
          </w:p>
        </w:tc>
        <w:tc>
          <w:tcPr>
            <w:tcW w:w="45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32</w:t>
            </w:r>
            <w:r>
              <w:rPr>
                <w:rFonts w:hint="eastAsia" w:ascii="仿宋_GB2312" w:eastAsia="仿宋_GB2312"/>
                <w:color w:val="auto"/>
                <w:sz w:val="20"/>
                <w:szCs w:val="20"/>
                <w:highlight w:val="none"/>
              </w:rPr>
              <w:t>　</w:t>
            </w:r>
          </w:p>
        </w:tc>
        <w:tc>
          <w:tcPr>
            <w:tcW w:w="43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99</w:t>
            </w:r>
            <w:r>
              <w:rPr>
                <w:rFonts w:hint="eastAsia" w:ascii="仿宋_GB2312" w:eastAsia="仿宋_GB2312"/>
                <w:color w:val="auto"/>
                <w:sz w:val="20"/>
                <w:szCs w:val="20"/>
                <w:highlight w:val="none"/>
              </w:rPr>
              <w:t>　</w:t>
            </w:r>
          </w:p>
        </w:tc>
        <w:tc>
          <w:tcPr>
            <w:tcW w:w="103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lang w:eastAsia="zh-CN"/>
              </w:rPr>
            </w:pPr>
            <w:r>
              <w:rPr>
                <w:rFonts w:hint="eastAsia" w:ascii="仿宋_GB2312" w:eastAsia="仿宋_GB2312"/>
                <w:color w:val="auto"/>
                <w:sz w:val="20"/>
                <w:szCs w:val="20"/>
                <w:highlight w:val="none"/>
                <w:lang w:eastAsia="zh-CN"/>
              </w:rPr>
              <w:t>其他组织事务支出</w:t>
            </w:r>
          </w:p>
        </w:tc>
        <w:tc>
          <w:tcPr>
            <w:tcW w:w="82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543.54</w:t>
            </w:r>
            <w:r>
              <w:rPr>
                <w:rFonts w:hint="eastAsia" w:ascii="仿宋_GB2312" w:eastAsia="仿宋_GB2312"/>
                <w:color w:val="auto"/>
                <w:sz w:val="20"/>
                <w:szCs w:val="20"/>
                <w:highlight w:val="none"/>
              </w:rPr>
              <w:t>　</w:t>
            </w:r>
          </w:p>
        </w:tc>
        <w:tc>
          <w:tcPr>
            <w:tcW w:w="88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仿宋_GB2312" w:hAnsi="宋体" w:eastAsia="仿宋_GB2312" w:cs="宋体"/>
                <w:color w:val="auto"/>
                <w:sz w:val="20"/>
                <w:szCs w:val="20"/>
                <w:highlight w:val="none"/>
              </w:rPr>
            </w:pPr>
            <w:r>
              <w:rPr>
                <w:rFonts w:hint="eastAsia" w:ascii="宋体" w:hAnsi="宋体" w:eastAsia="宋体" w:cs="宋体"/>
                <w:i w:val="0"/>
                <w:iCs w:val="0"/>
                <w:color w:val="000000"/>
                <w:kern w:val="0"/>
                <w:sz w:val="22"/>
                <w:szCs w:val="22"/>
                <w:u w:val="none"/>
                <w:lang w:val="en-US" w:eastAsia="zh-CN" w:bidi="ar"/>
              </w:rPr>
              <w:t>503.11</w:t>
            </w:r>
          </w:p>
        </w:tc>
        <w:tc>
          <w:tcPr>
            <w:tcW w:w="930"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仿宋_GB2312" w:hAnsi="宋体" w:eastAsia="仿宋_GB2312" w:cs="宋体"/>
                <w:color w:val="auto"/>
                <w:sz w:val="20"/>
                <w:szCs w:val="20"/>
                <w:highlight w:val="none"/>
              </w:rPr>
            </w:pPr>
            <w:r>
              <w:rPr>
                <w:rFonts w:hint="eastAsia" w:ascii="宋体" w:hAnsi="宋体" w:eastAsia="宋体" w:cs="宋体"/>
                <w:i w:val="0"/>
                <w:iCs w:val="0"/>
                <w:color w:val="000000"/>
                <w:kern w:val="0"/>
                <w:sz w:val="22"/>
                <w:szCs w:val="22"/>
                <w:u w:val="none"/>
                <w:lang w:val="en-US" w:eastAsia="zh-CN" w:bidi="ar"/>
              </w:rPr>
              <w:t>390.00</w:t>
            </w:r>
          </w:p>
        </w:tc>
        <w:tc>
          <w:tcPr>
            <w:tcW w:w="480"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仿宋_GB2312" w:hAnsi="宋体" w:eastAsia="仿宋_GB2312" w:cs="宋体"/>
                <w:color w:val="auto"/>
                <w:sz w:val="20"/>
                <w:szCs w:val="20"/>
                <w:highlight w:val="none"/>
              </w:rPr>
            </w:pPr>
            <w:r>
              <w:rPr>
                <w:rFonts w:hint="eastAsia" w:ascii="宋体" w:hAnsi="宋体" w:eastAsia="宋体" w:cs="宋体"/>
                <w:i w:val="0"/>
                <w:iCs w:val="0"/>
                <w:color w:val="000000"/>
                <w:kern w:val="0"/>
                <w:sz w:val="22"/>
                <w:szCs w:val="22"/>
                <w:u w:val="none"/>
                <w:lang w:val="en-US" w:eastAsia="zh-CN" w:bidi="ar"/>
              </w:rPr>
              <w:t>113.11</w:t>
            </w:r>
          </w:p>
        </w:tc>
        <w:tc>
          <w:tcPr>
            <w:tcW w:w="41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5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3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09"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016" w:type="dxa"/>
            <w:gridSpan w:val="2"/>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p>
        </w:tc>
        <w:tc>
          <w:tcPr>
            <w:tcW w:w="855" w:type="dxa"/>
            <w:gridSpan w:val="2"/>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40.43</w:t>
            </w:r>
          </w:p>
        </w:tc>
        <w:tc>
          <w:tcPr>
            <w:tcW w:w="360"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18"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207</w:t>
            </w:r>
            <w:r>
              <w:rPr>
                <w:rFonts w:hint="eastAsia" w:ascii="仿宋_GB2312" w:eastAsia="仿宋_GB2312"/>
                <w:color w:val="auto"/>
                <w:sz w:val="20"/>
                <w:szCs w:val="20"/>
                <w:highlight w:val="none"/>
              </w:rPr>
              <w:t>　</w:t>
            </w:r>
          </w:p>
        </w:tc>
        <w:tc>
          <w:tcPr>
            <w:tcW w:w="45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035" w:type="dxa"/>
            <w:tcBorders>
              <w:top w:val="nil"/>
              <w:left w:val="nil"/>
              <w:bottom w:val="single" w:color="auto" w:sz="4" w:space="0"/>
              <w:right w:val="single" w:color="auto" w:sz="4" w:space="0"/>
            </w:tcBorders>
            <w:noWrap w:val="0"/>
            <w:vAlign w:val="center"/>
          </w:tcPr>
          <w:p>
            <w:pPr>
              <w:rPr>
                <w:rFonts w:hint="eastAsia" w:ascii="仿宋_GB2312" w:hAnsi="宋体" w:eastAsia="仿宋_GB2312" w:cs="宋体"/>
                <w:color w:val="auto"/>
                <w:sz w:val="20"/>
                <w:szCs w:val="20"/>
                <w:highlight w:val="none"/>
                <w:lang w:eastAsia="zh-CN"/>
              </w:rPr>
            </w:pPr>
            <w:r>
              <w:rPr>
                <w:rFonts w:hint="eastAsia" w:ascii="仿宋_GB2312" w:hAnsi="宋体" w:eastAsia="仿宋_GB2312" w:cs="宋体"/>
                <w:color w:val="auto"/>
                <w:sz w:val="20"/>
                <w:szCs w:val="20"/>
                <w:highlight w:val="none"/>
                <w:lang w:eastAsia="zh-CN"/>
              </w:rPr>
              <w:t>文化旅游体育与传媒支出</w:t>
            </w:r>
          </w:p>
        </w:tc>
        <w:tc>
          <w:tcPr>
            <w:tcW w:w="82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4.52</w:t>
            </w:r>
            <w:r>
              <w:rPr>
                <w:rFonts w:hint="eastAsia" w:ascii="仿宋_GB2312" w:eastAsia="仿宋_GB2312"/>
                <w:color w:val="auto"/>
                <w:sz w:val="20"/>
                <w:szCs w:val="20"/>
                <w:highlight w:val="none"/>
              </w:rPr>
              <w:t>　</w:t>
            </w:r>
          </w:p>
        </w:tc>
        <w:tc>
          <w:tcPr>
            <w:tcW w:w="88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4.00</w:t>
            </w:r>
            <w:r>
              <w:rPr>
                <w:rFonts w:hint="eastAsia" w:ascii="仿宋_GB2312" w:eastAsia="仿宋_GB2312"/>
                <w:color w:val="auto"/>
                <w:sz w:val="20"/>
                <w:szCs w:val="20"/>
                <w:highlight w:val="none"/>
              </w:rPr>
              <w:t>　</w:t>
            </w:r>
          </w:p>
        </w:tc>
        <w:tc>
          <w:tcPr>
            <w:tcW w:w="93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4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4.00</w:t>
            </w:r>
            <w:r>
              <w:rPr>
                <w:rFonts w:hint="eastAsia" w:ascii="仿宋_GB2312" w:eastAsia="仿宋_GB2312"/>
                <w:color w:val="auto"/>
                <w:sz w:val="20"/>
                <w:szCs w:val="20"/>
                <w:highlight w:val="none"/>
              </w:rPr>
              <w:t>　</w:t>
            </w:r>
          </w:p>
        </w:tc>
        <w:tc>
          <w:tcPr>
            <w:tcW w:w="41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5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3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09"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016"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855" w:type="dxa"/>
            <w:gridSpan w:val="2"/>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0.52</w:t>
            </w:r>
          </w:p>
        </w:tc>
        <w:tc>
          <w:tcPr>
            <w:tcW w:w="360"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18"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207</w:t>
            </w:r>
            <w:r>
              <w:rPr>
                <w:rFonts w:hint="eastAsia" w:ascii="仿宋_GB2312" w:eastAsia="仿宋_GB2312"/>
                <w:color w:val="auto"/>
                <w:sz w:val="20"/>
                <w:szCs w:val="20"/>
                <w:highlight w:val="none"/>
              </w:rPr>
              <w:t>　</w:t>
            </w:r>
          </w:p>
        </w:tc>
        <w:tc>
          <w:tcPr>
            <w:tcW w:w="45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01</w:t>
            </w:r>
            <w:r>
              <w:rPr>
                <w:rFonts w:hint="eastAsia" w:ascii="仿宋_GB2312" w:eastAsia="仿宋_GB2312"/>
                <w:color w:val="auto"/>
                <w:sz w:val="20"/>
                <w:szCs w:val="20"/>
                <w:highlight w:val="none"/>
              </w:rPr>
              <w:t>　</w:t>
            </w:r>
          </w:p>
        </w:tc>
        <w:tc>
          <w:tcPr>
            <w:tcW w:w="43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03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auto"/>
                <w:sz w:val="20"/>
                <w:szCs w:val="20"/>
                <w:highlight w:val="none"/>
                <w:lang w:eastAsia="zh-CN"/>
              </w:rPr>
            </w:pPr>
            <w:r>
              <w:rPr>
                <w:rFonts w:hint="eastAsia" w:ascii="仿宋_GB2312" w:eastAsia="仿宋_GB2312"/>
                <w:color w:val="auto"/>
                <w:sz w:val="20"/>
                <w:szCs w:val="20"/>
                <w:highlight w:val="none"/>
                <w:lang w:eastAsia="zh-CN"/>
              </w:rPr>
              <w:t>文化和旅游</w:t>
            </w:r>
          </w:p>
        </w:tc>
        <w:tc>
          <w:tcPr>
            <w:tcW w:w="82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4.00</w:t>
            </w:r>
            <w:r>
              <w:rPr>
                <w:rFonts w:hint="eastAsia" w:ascii="仿宋_GB2312" w:eastAsia="仿宋_GB2312"/>
                <w:color w:val="auto"/>
                <w:sz w:val="20"/>
                <w:szCs w:val="20"/>
                <w:highlight w:val="none"/>
              </w:rPr>
              <w:t>　</w:t>
            </w:r>
          </w:p>
        </w:tc>
        <w:tc>
          <w:tcPr>
            <w:tcW w:w="88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4.00</w:t>
            </w:r>
            <w:r>
              <w:rPr>
                <w:rFonts w:hint="eastAsia" w:ascii="仿宋_GB2312" w:eastAsia="仿宋_GB2312"/>
                <w:color w:val="auto"/>
                <w:sz w:val="20"/>
                <w:szCs w:val="20"/>
                <w:highlight w:val="none"/>
              </w:rPr>
              <w:t>　</w:t>
            </w:r>
          </w:p>
        </w:tc>
        <w:tc>
          <w:tcPr>
            <w:tcW w:w="93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4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4.00</w:t>
            </w:r>
            <w:r>
              <w:rPr>
                <w:rFonts w:hint="eastAsia" w:ascii="仿宋_GB2312" w:eastAsia="仿宋_GB2312"/>
                <w:color w:val="auto"/>
                <w:sz w:val="20"/>
                <w:szCs w:val="20"/>
                <w:highlight w:val="none"/>
              </w:rPr>
              <w:t>　</w:t>
            </w:r>
          </w:p>
        </w:tc>
        <w:tc>
          <w:tcPr>
            <w:tcW w:w="41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5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3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09"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016"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855"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60"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18"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207</w:t>
            </w:r>
            <w:r>
              <w:rPr>
                <w:rFonts w:hint="eastAsia" w:ascii="仿宋_GB2312" w:eastAsia="仿宋_GB2312"/>
                <w:color w:val="auto"/>
                <w:sz w:val="20"/>
                <w:szCs w:val="20"/>
                <w:highlight w:val="none"/>
              </w:rPr>
              <w:t>　</w:t>
            </w:r>
          </w:p>
        </w:tc>
        <w:tc>
          <w:tcPr>
            <w:tcW w:w="45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01</w:t>
            </w:r>
            <w:r>
              <w:rPr>
                <w:rFonts w:hint="eastAsia" w:ascii="仿宋_GB2312" w:eastAsia="仿宋_GB2312"/>
                <w:color w:val="auto"/>
                <w:sz w:val="20"/>
                <w:szCs w:val="20"/>
                <w:highlight w:val="none"/>
              </w:rPr>
              <w:t>　</w:t>
            </w:r>
          </w:p>
        </w:tc>
        <w:tc>
          <w:tcPr>
            <w:tcW w:w="43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99</w:t>
            </w:r>
            <w:r>
              <w:rPr>
                <w:rFonts w:hint="eastAsia" w:ascii="仿宋_GB2312" w:eastAsia="仿宋_GB2312"/>
                <w:color w:val="auto"/>
                <w:sz w:val="20"/>
                <w:szCs w:val="20"/>
                <w:highlight w:val="none"/>
              </w:rPr>
              <w:t>　</w:t>
            </w:r>
          </w:p>
        </w:tc>
        <w:tc>
          <w:tcPr>
            <w:tcW w:w="103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auto"/>
                <w:sz w:val="20"/>
                <w:szCs w:val="20"/>
                <w:highlight w:val="none"/>
                <w:lang w:eastAsia="zh-CN"/>
              </w:rPr>
            </w:pPr>
            <w:r>
              <w:rPr>
                <w:rFonts w:hint="eastAsia" w:ascii="仿宋_GB2312" w:eastAsia="仿宋_GB2312"/>
                <w:color w:val="auto"/>
                <w:sz w:val="20"/>
                <w:szCs w:val="20"/>
                <w:highlight w:val="none"/>
                <w:lang w:eastAsia="zh-CN"/>
              </w:rPr>
              <w:t>其他文化和旅游支出</w:t>
            </w:r>
          </w:p>
        </w:tc>
        <w:tc>
          <w:tcPr>
            <w:tcW w:w="82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4.00</w:t>
            </w:r>
            <w:r>
              <w:rPr>
                <w:rFonts w:hint="eastAsia" w:ascii="仿宋_GB2312" w:eastAsia="仿宋_GB2312"/>
                <w:color w:val="auto"/>
                <w:sz w:val="20"/>
                <w:szCs w:val="20"/>
                <w:highlight w:val="none"/>
              </w:rPr>
              <w:t>　</w:t>
            </w:r>
          </w:p>
        </w:tc>
        <w:tc>
          <w:tcPr>
            <w:tcW w:w="88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4.00</w:t>
            </w:r>
            <w:r>
              <w:rPr>
                <w:rFonts w:hint="eastAsia" w:ascii="仿宋_GB2312" w:eastAsia="仿宋_GB2312"/>
                <w:color w:val="auto"/>
                <w:sz w:val="20"/>
                <w:szCs w:val="20"/>
                <w:highlight w:val="none"/>
              </w:rPr>
              <w:t>　</w:t>
            </w:r>
          </w:p>
        </w:tc>
        <w:tc>
          <w:tcPr>
            <w:tcW w:w="93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4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4.00</w:t>
            </w:r>
            <w:r>
              <w:rPr>
                <w:rFonts w:hint="eastAsia" w:ascii="仿宋_GB2312" w:eastAsia="仿宋_GB2312"/>
                <w:color w:val="auto"/>
                <w:sz w:val="20"/>
                <w:szCs w:val="20"/>
                <w:highlight w:val="none"/>
              </w:rPr>
              <w:t>　</w:t>
            </w:r>
          </w:p>
        </w:tc>
        <w:tc>
          <w:tcPr>
            <w:tcW w:w="41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5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3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09"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016"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855"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60"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18"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207</w:t>
            </w:r>
          </w:p>
        </w:tc>
        <w:tc>
          <w:tcPr>
            <w:tcW w:w="45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99</w:t>
            </w:r>
          </w:p>
        </w:tc>
        <w:tc>
          <w:tcPr>
            <w:tcW w:w="43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lang w:val="en-US" w:eastAsia="zh-CN"/>
              </w:rPr>
            </w:pPr>
          </w:p>
        </w:tc>
        <w:tc>
          <w:tcPr>
            <w:tcW w:w="103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eastAsia="zh-CN"/>
              </w:rPr>
              <w:t>其他文化体育与传媒支出</w:t>
            </w:r>
          </w:p>
        </w:tc>
        <w:tc>
          <w:tcPr>
            <w:tcW w:w="825"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0.52</w:t>
            </w:r>
          </w:p>
        </w:tc>
        <w:tc>
          <w:tcPr>
            <w:tcW w:w="88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0.00</w:t>
            </w:r>
          </w:p>
        </w:tc>
        <w:tc>
          <w:tcPr>
            <w:tcW w:w="93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0.00</w:t>
            </w:r>
          </w:p>
        </w:tc>
        <w:tc>
          <w:tcPr>
            <w:tcW w:w="4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414"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5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32"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8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609"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016"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855" w:type="dxa"/>
            <w:gridSpan w:val="2"/>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0.52</w:t>
            </w:r>
          </w:p>
        </w:tc>
        <w:tc>
          <w:tcPr>
            <w:tcW w:w="360"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18"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207</w:t>
            </w:r>
          </w:p>
        </w:tc>
        <w:tc>
          <w:tcPr>
            <w:tcW w:w="45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99</w:t>
            </w:r>
          </w:p>
        </w:tc>
        <w:tc>
          <w:tcPr>
            <w:tcW w:w="43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99</w:t>
            </w:r>
          </w:p>
        </w:tc>
        <w:tc>
          <w:tcPr>
            <w:tcW w:w="103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eastAsia="zh-CN"/>
              </w:rPr>
              <w:t>其他文化体育与传媒支出</w:t>
            </w:r>
          </w:p>
        </w:tc>
        <w:tc>
          <w:tcPr>
            <w:tcW w:w="825"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0.52</w:t>
            </w:r>
          </w:p>
        </w:tc>
        <w:tc>
          <w:tcPr>
            <w:tcW w:w="88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0.00</w:t>
            </w:r>
          </w:p>
        </w:tc>
        <w:tc>
          <w:tcPr>
            <w:tcW w:w="93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0.00</w:t>
            </w:r>
          </w:p>
        </w:tc>
        <w:tc>
          <w:tcPr>
            <w:tcW w:w="4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414"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5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32"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8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609"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016"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855" w:type="dxa"/>
            <w:gridSpan w:val="2"/>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0.52</w:t>
            </w:r>
          </w:p>
        </w:tc>
        <w:tc>
          <w:tcPr>
            <w:tcW w:w="360"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18"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208</w:t>
            </w:r>
          </w:p>
        </w:tc>
        <w:tc>
          <w:tcPr>
            <w:tcW w:w="45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lang w:val="en-US" w:eastAsia="zh-CN"/>
              </w:rPr>
            </w:pPr>
          </w:p>
        </w:tc>
        <w:tc>
          <w:tcPr>
            <w:tcW w:w="43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lang w:val="en-US" w:eastAsia="zh-CN"/>
              </w:rPr>
            </w:pPr>
          </w:p>
        </w:tc>
        <w:tc>
          <w:tcPr>
            <w:tcW w:w="103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eastAsia="zh-CN"/>
              </w:rPr>
            </w:pPr>
            <w:r>
              <w:rPr>
                <w:rFonts w:hint="eastAsia" w:ascii="仿宋_GB2312" w:eastAsia="仿宋_GB2312"/>
                <w:color w:val="auto"/>
                <w:sz w:val="20"/>
                <w:szCs w:val="20"/>
                <w:highlight w:val="none"/>
                <w:lang w:eastAsia="zh-CN"/>
              </w:rPr>
              <w:t>社会保障和就业支出</w:t>
            </w:r>
          </w:p>
        </w:tc>
        <w:tc>
          <w:tcPr>
            <w:tcW w:w="82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487.26</w:t>
            </w:r>
          </w:p>
        </w:tc>
        <w:tc>
          <w:tcPr>
            <w:tcW w:w="88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137.26</w:t>
            </w:r>
          </w:p>
        </w:tc>
        <w:tc>
          <w:tcPr>
            <w:tcW w:w="93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137.26</w:t>
            </w:r>
          </w:p>
        </w:tc>
        <w:tc>
          <w:tcPr>
            <w:tcW w:w="4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414"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5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32"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8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609"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016" w:type="dxa"/>
            <w:gridSpan w:val="2"/>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350.00</w:t>
            </w:r>
          </w:p>
        </w:tc>
        <w:tc>
          <w:tcPr>
            <w:tcW w:w="855"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60"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18"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208</w:t>
            </w:r>
          </w:p>
        </w:tc>
        <w:tc>
          <w:tcPr>
            <w:tcW w:w="45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05</w:t>
            </w:r>
          </w:p>
        </w:tc>
        <w:tc>
          <w:tcPr>
            <w:tcW w:w="43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lang w:val="en-US" w:eastAsia="zh-CN"/>
              </w:rPr>
            </w:pPr>
          </w:p>
        </w:tc>
        <w:tc>
          <w:tcPr>
            <w:tcW w:w="103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eastAsia="zh-CN"/>
              </w:rPr>
            </w:pPr>
            <w:r>
              <w:rPr>
                <w:rFonts w:hint="eastAsia" w:ascii="仿宋_GB2312" w:eastAsia="仿宋_GB2312"/>
                <w:color w:val="auto"/>
                <w:sz w:val="20"/>
                <w:szCs w:val="20"/>
                <w:highlight w:val="none"/>
                <w:lang w:eastAsia="zh-CN"/>
              </w:rPr>
              <w:t>行政事业单位养老支出</w:t>
            </w:r>
          </w:p>
        </w:tc>
        <w:tc>
          <w:tcPr>
            <w:tcW w:w="82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487.26</w:t>
            </w:r>
          </w:p>
        </w:tc>
        <w:tc>
          <w:tcPr>
            <w:tcW w:w="88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137.26</w:t>
            </w:r>
          </w:p>
        </w:tc>
        <w:tc>
          <w:tcPr>
            <w:tcW w:w="93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137.26</w:t>
            </w:r>
          </w:p>
        </w:tc>
        <w:tc>
          <w:tcPr>
            <w:tcW w:w="4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414"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5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32"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8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609"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016" w:type="dxa"/>
            <w:gridSpan w:val="2"/>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xml:space="preserve">  350.00</w:t>
            </w:r>
          </w:p>
        </w:tc>
        <w:tc>
          <w:tcPr>
            <w:tcW w:w="855"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60"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18" w:type="dxa"/>
            <w:tcBorders>
              <w:top w:val="nil"/>
              <w:left w:val="single" w:color="auto" w:sz="4" w:space="0"/>
              <w:bottom w:val="single" w:color="auto" w:sz="4" w:space="0"/>
              <w:right w:val="single" w:color="auto" w:sz="4" w:space="0"/>
            </w:tcBorders>
            <w:noWrap w:val="0"/>
            <w:vAlign w:val="center"/>
          </w:tcPr>
          <w:p>
            <w:pPr>
              <w:jc w:val="both"/>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208</w:t>
            </w:r>
          </w:p>
        </w:tc>
        <w:tc>
          <w:tcPr>
            <w:tcW w:w="45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05</w:t>
            </w:r>
          </w:p>
        </w:tc>
        <w:tc>
          <w:tcPr>
            <w:tcW w:w="43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01</w:t>
            </w:r>
          </w:p>
        </w:tc>
        <w:tc>
          <w:tcPr>
            <w:tcW w:w="103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eastAsia="zh-CN"/>
              </w:rPr>
            </w:pPr>
            <w:r>
              <w:rPr>
                <w:rFonts w:hint="eastAsia" w:ascii="仿宋_GB2312" w:eastAsia="仿宋_GB2312"/>
                <w:color w:val="auto"/>
                <w:sz w:val="20"/>
                <w:szCs w:val="20"/>
                <w:highlight w:val="none"/>
                <w:lang w:eastAsia="zh-CN"/>
              </w:rPr>
              <w:t>行政单位离退休</w:t>
            </w:r>
          </w:p>
        </w:tc>
        <w:tc>
          <w:tcPr>
            <w:tcW w:w="82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14.30</w:t>
            </w:r>
          </w:p>
        </w:tc>
        <w:tc>
          <w:tcPr>
            <w:tcW w:w="88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14.30</w:t>
            </w:r>
          </w:p>
        </w:tc>
        <w:tc>
          <w:tcPr>
            <w:tcW w:w="93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14.30</w:t>
            </w:r>
          </w:p>
        </w:tc>
        <w:tc>
          <w:tcPr>
            <w:tcW w:w="4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414"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5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32"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8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609"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016" w:type="dxa"/>
            <w:gridSpan w:val="2"/>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0.00</w:t>
            </w:r>
          </w:p>
        </w:tc>
        <w:tc>
          <w:tcPr>
            <w:tcW w:w="855"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60"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18"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208</w:t>
            </w:r>
          </w:p>
        </w:tc>
        <w:tc>
          <w:tcPr>
            <w:tcW w:w="45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05</w:t>
            </w:r>
          </w:p>
        </w:tc>
        <w:tc>
          <w:tcPr>
            <w:tcW w:w="43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05</w:t>
            </w:r>
          </w:p>
        </w:tc>
        <w:tc>
          <w:tcPr>
            <w:tcW w:w="103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eastAsia="zh-CN"/>
              </w:rPr>
            </w:pPr>
            <w:r>
              <w:rPr>
                <w:rFonts w:hint="eastAsia" w:ascii="仿宋_GB2312" w:eastAsia="仿宋_GB2312"/>
                <w:color w:val="auto"/>
                <w:sz w:val="20"/>
                <w:szCs w:val="20"/>
                <w:highlight w:val="none"/>
                <w:lang w:eastAsia="zh-CN"/>
              </w:rPr>
              <w:t>机关事业单位基本养老保险缴费支出</w:t>
            </w:r>
          </w:p>
        </w:tc>
        <w:tc>
          <w:tcPr>
            <w:tcW w:w="82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422.96</w:t>
            </w:r>
          </w:p>
        </w:tc>
        <w:tc>
          <w:tcPr>
            <w:tcW w:w="88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122.96</w:t>
            </w:r>
          </w:p>
        </w:tc>
        <w:tc>
          <w:tcPr>
            <w:tcW w:w="93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122.96</w:t>
            </w:r>
          </w:p>
        </w:tc>
        <w:tc>
          <w:tcPr>
            <w:tcW w:w="4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414"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5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32"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8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609"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016" w:type="dxa"/>
            <w:gridSpan w:val="2"/>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300.00</w:t>
            </w:r>
          </w:p>
        </w:tc>
        <w:tc>
          <w:tcPr>
            <w:tcW w:w="855"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60"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18"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208</w:t>
            </w:r>
          </w:p>
        </w:tc>
        <w:tc>
          <w:tcPr>
            <w:tcW w:w="45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05</w:t>
            </w:r>
          </w:p>
        </w:tc>
        <w:tc>
          <w:tcPr>
            <w:tcW w:w="43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06</w:t>
            </w:r>
          </w:p>
        </w:tc>
        <w:tc>
          <w:tcPr>
            <w:tcW w:w="103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eastAsia="zh-CN"/>
              </w:rPr>
            </w:pPr>
            <w:r>
              <w:rPr>
                <w:rFonts w:hint="eastAsia" w:ascii="仿宋_GB2312" w:eastAsia="仿宋_GB2312"/>
                <w:color w:val="auto"/>
                <w:sz w:val="20"/>
                <w:szCs w:val="20"/>
                <w:highlight w:val="none"/>
                <w:lang w:eastAsia="zh-CN"/>
              </w:rPr>
              <w:t>机关事业单位职业年金缴费支出</w:t>
            </w:r>
          </w:p>
        </w:tc>
        <w:tc>
          <w:tcPr>
            <w:tcW w:w="82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50.00</w:t>
            </w:r>
          </w:p>
        </w:tc>
        <w:tc>
          <w:tcPr>
            <w:tcW w:w="88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0.00</w:t>
            </w:r>
          </w:p>
        </w:tc>
        <w:tc>
          <w:tcPr>
            <w:tcW w:w="93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0.00</w:t>
            </w:r>
          </w:p>
        </w:tc>
        <w:tc>
          <w:tcPr>
            <w:tcW w:w="4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414"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5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32"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8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609"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016" w:type="dxa"/>
            <w:gridSpan w:val="2"/>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50.00</w:t>
            </w:r>
          </w:p>
        </w:tc>
        <w:tc>
          <w:tcPr>
            <w:tcW w:w="855"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60"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18"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210</w:t>
            </w:r>
          </w:p>
        </w:tc>
        <w:tc>
          <w:tcPr>
            <w:tcW w:w="45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lang w:val="en-US" w:eastAsia="zh-CN"/>
              </w:rPr>
            </w:pPr>
          </w:p>
        </w:tc>
        <w:tc>
          <w:tcPr>
            <w:tcW w:w="43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lang w:val="en-US" w:eastAsia="zh-CN"/>
              </w:rPr>
            </w:pPr>
          </w:p>
        </w:tc>
        <w:tc>
          <w:tcPr>
            <w:tcW w:w="103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eastAsia="zh-CN"/>
              </w:rPr>
            </w:pPr>
            <w:r>
              <w:rPr>
                <w:rFonts w:hint="eastAsia" w:ascii="仿宋_GB2312" w:eastAsia="仿宋_GB2312"/>
                <w:color w:val="auto"/>
                <w:sz w:val="20"/>
                <w:szCs w:val="20"/>
                <w:highlight w:val="none"/>
                <w:lang w:eastAsia="zh-CN"/>
              </w:rPr>
              <w:t>卫生健康支出</w:t>
            </w:r>
          </w:p>
        </w:tc>
        <w:tc>
          <w:tcPr>
            <w:tcW w:w="82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217.99</w:t>
            </w:r>
          </w:p>
        </w:tc>
        <w:tc>
          <w:tcPr>
            <w:tcW w:w="88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92.99</w:t>
            </w:r>
          </w:p>
        </w:tc>
        <w:tc>
          <w:tcPr>
            <w:tcW w:w="93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92.99</w:t>
            </w:r>
          </w:p>
        </w:tc>
        <w:tc>
          <w:tcPr>
            <w:tcW w:w="4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414"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5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32"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8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609"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016" w:type="dxa"/>
            <w:gridSpan w:val="2"/>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125.00</w:t>
            </w:r>
          </w:p>
        </w:tc>
        <w:tc>
          <w:tcPr>
            <w:tcW w:w="855"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60"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18"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210</w:t>
            </w:r>
          </w:p>
        </w:tc>
        <w:tc>
          <w:tcPr>
            <w:tcW w:w="45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11</w:t>
            </w:r>
          </w:p>
        </w:tc>
        <w:tc>
          <w:tcPr>
            <w:tcW w:w="43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lang w:val="en-US" w:eastAsia="zh-CN"/>
              </w:rPr>
            </w:pPr>
          </w:p>
        </w:tc>
        <w:tc>
          <w:tcPr>
            <w:tcW w:w="103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eastAsia="zh-CN"/>
              </w:rPr>
            </w:pPr>
            <w:r>
              <w:rPr>
                <w:rFonts w:hint="eastAsia" w:ascii="仿宋_GB2312" w:eastAsia="仿宋_GB2312"/>
                <w:color w:val="auto"/>
                <w:sz w:val="20"/>
                <w:szCs w:val="20"/>
                <w:highlight w:val="none"/>
                <w:lang w:eastAsia="zh-CN"/>
              </w:rPr>
              <w:t>行政事业单位医疗</w:t>
            </w:r>
          </w:p>
        </w:tc>
        <w:tc>
          <w:tcPr>
            <w:tcW w:w="82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217.99</w:t>
            </w:r>
          </w:p>
        </w:tc>
        <w:tc>
          <w:tcPr>
            <w:tcW w:w="88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92.99</w:t>
            </w:r>
          </w:p>
        </w:tc>
        <w:tc>
          <w:tcPr>
            <w:tcW w:w="93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92.99</w:t>
            </w:r>
          </w:p>
        </w:tc>
        <w:tc>
          <w:tcPr>
            <w:tcW w:w="4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414"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5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32"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8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609"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016" w:type="dxa"/>
            <w:gridSpan w:val="2"/>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125.00</w:t>
            </w:r>
          </w:p>
        </w:tc>
        <w:tc>
          <w:tcPr>
            <w:tcW w:w="855"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60"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18"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210</w:t>
            </w:r>
          </w:p>
        </w:tc>
        <w:tc>
          <w:tcPr>
            <w:tcW w:w="45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11</w:t>
            </w:r>
          </w:p>
        </w:tc>
        <w:tc>
          <w:tcPr>
            <w:tcW w:w="43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01</w:t>
            </w:r>
          </w:p>
        </w:tc>
        <w:tc>
          <w:tcPr>
            <w:tcW w:w="103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eastAsia="zh-CN"/>
              </w:rPr>
            </w:pPr>
            <w:r>
              <w:rPr>
                <w:rFonts w:hint="eastAsia" w:ascii="仿宋_GB2312" w:eastAsia="仿宋_GB2312"/>
                <w:color w:val="auto"/>
                <w:sz w:val="20"/>
                <w:szCs w:val="20"/>
                <w:highlight w:val="none"/>
                <w:lang w:eastAsia="zh-CN"/>
              </w:rPr>
              <w:t>行政单位医疗</w:t>
            </w:r>
          </w:p>
        </w:tc>
        <w:tc>
          <w:tcPr>
            <w:tcW w:w="82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23.95</w:t>
            </w:r>
          </w:p>
        </w:tc>
        <w:tc>
          <w:tcPr>
            <w:tcW w:w="88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23.95</w:t>
            </w:r>
          </w:p>
        </w:tc>
        <w:tc>
          <w:tcPr>
            <w:tcW w:w="93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23.95</w:t>
            </w:r>
          </w:p>
        </w:tc>
        <w:tc>
          <w:tcPr>
            <w:tcW w:w="4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414"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5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32"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8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609"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016" w:type="dxa"/>
            <w:gridSpan w:val="2"/>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0.00</w:t>
            </w:r>
          </w:p>
        </w:tc>
        <w:tc>
          <w:tcPr>
            <w:tcW w:w="855"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60"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18"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210</w:t>
            </w:r>
          </w:p>
        </w:tc>
        <w:tc>
          <w:tcPr>
            <w:tcW w:w="45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11</w:t>
            </w:r>
          </w:p>
        </w:tc>
        <w:tc>
          <w:tcPr>
            <w:tcW w:w="43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02</w:t>
            </w:r>
          </w:p>
        </w:tc>
        <w:tc>
          <w:tcPr>
            <w:tcW w:w="103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eastAsia="zh-CN"/>
              </w:rPr>
            </w:pPr>
            <w:r>
              <w:rPr>
                <w:rFonts w:hint="eastAsia" w:ascii="仿宋_GB2312" w:eastAsia="仿宋_GB2312"/>
                <w:color w:val="auto"/>
                <w:sz w:val="20"/>
                <w:szCs w:val="20"/>
                <w:highlight w:val="none"/>
                <w:lang w:eastAsia="zh-CN"/>
              </w:rPr>
              <w:t>事业单位医疗</w:t>
            </w:r>
          </w:p>
        </w:tc>
        <w:tc>
          <w:tcPr>
            <w:tcW w:w="82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87.53</w:t>
            </w:r>
          </w:p>
        </w:tc>
        <w:tc>
          <w:tcPr>
            <w:tcW w:w="88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37.53</w:t>
            </w:r>
          </w:p>
        </w:tc>
        <w:tc>
          <w:tcPr>
            <w:tcW w:w="93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37.53</w:t>
            </w:r>
          </w:p>
        </w:tc>
        <w:tc>
          <w:tcPr>
            <w:tcW w:w="4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414"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5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32"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8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609"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016" w:type="dxa"/>
            <w:gridSpan w:val="2"/>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50.00</w:t>
            </w:r>
          </w:p>
        </w:tc>
        <w:tc>
          <w:tcPr>
            <w:tcW w:w="855"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60"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18"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210</w:t>
            </w:r>
          </w:p>
        </w:tc>
        <w:tc>
          <w:tcPr>
            <w:tcW w:w="45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11</w:t>
            </w:r>
          </w:p>
        </w:tc>
        <w:tc>
          <w:tcPr>
            <w:tcW w:w="43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03</w:t>
            </w:r>
          </w:p>
        </w:tc>
        <w:tc>
          <w:tcPr>
            <w:tcW w:w="103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eastAsia="zh-CN"/>
              </w:rPr>
            </w:pPr>
            <w:r>
              <w:rPr>
                <w:rFonts w:hint="eastAsia" w:ascii="仿宋_GB2312" w:eastAsia="仿宋_GB2312"/>
                <w:color w:val="auto"/>
                <w:sz w:val="20"/>
                <w:szCs w:val="20"/>
                <w:highlight w:val="none"/>
                <w:lang w:eastAsia="zh-CN"/>
              </w:rPr>
              <w:t>公务员医疗补助</w:t>
            </w:r>
          </w:p>
        </w:tc>
        <w:tc>
          <w:tcPr>
            <w:tcW w:w="82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80.74</w:t>
            </w:r>
          </w:p>
        </w:tc>
        <w:tc>
          <w:tcPr>
            <w:tcW w:w="88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30.74</w:t>
            </w:r>
          </w:p>
        </w:tc>
        <w:tc>
          <w:tcPr>
            <w:tcW w:w="93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30.74</w:t>
            </w:r>
          </w:p>
        </w:tc>
        <w:tc>
          <w:tcPr>
            <w:tcW w:w="4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414"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5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32"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8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609"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016" w:type="dxa"/>
            <w:gridSpan w:val="2"/>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50.00</w:t>
            </w:r>
          </w:p>
        </w:tc>
        <w:tc>
          <w:tcPr>
            <w:tcW w:w="855"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60"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18"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210</w:t>
            </w:r>
          </w:p>
        </w:tc>
        <w:tc>
          <w:tcPr>
            <w:tcW w:w="45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11</w:t>
            </w:r>
          </w:p>
        </w:tc>
        <w:tc>
          <w:tcPr>
            <w:tcW w:w="43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99</w:t>
            </w:r>
          </w:p>
        </w:tc>
        <w:tc>
          <w:tcPr>
            <w:tcW w:w="103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eastAsia="zh-CN"/>
              </w:rPr>
            </w:pPr>
            <w:r>
              <w:rPr>
                <w:rFonts w:hint="eastAsia" w:ascii="仿宋_GB2312" w:eastAsia="仿宋_GB2312"/>
                <w:color w:val="auto"/>
                <w:sz w:val="20"/>
                <w:szCs w:val="20"/>
                <w:highlight w:val="none"/>
                <w:lang w:eastAsia="zh-CN"/>
              </w:rPr>
              <w:t>其他行政事业单位医疗支出公</w:t>
            </w:r>
          </w:p>
        </w:tc>
        <w:tc>
          <w:tcPr>
            <w:tcW w:w="82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25.77</w:t>
            </w:r>
          </w:p>
        </w:tc>
        <w:tc>
          <w:tcPr>
            <w:tcW w:w="88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0.77</w:t>
            </w:r>
          </w:p>
        </w:tc>
        <w:tc>
          <w:tcPr>
            <w:tcW w:w="93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0.77</w:t>
            </w:r>
          </w:p>
        </w:tc>
        <w:tc>
          <w:tcPr>
            <w:tcW w:w="4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414"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5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32"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8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609"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016" w:type="dxa"/>
            <w:gridSpan w:val="2"/>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25.00</w:t>
            </w:r>
          </w:p>
        </w:tc>
        <w:tc>
          <w:tcPr>
            <w:tcW w:w="855"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60"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18"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211</w:t>
            </w:r>
          </w:p>
        </w:tc>
        <w:tc>
          <w:tcPr>
            <w:tcW w:w="45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lang w:val="en-US" w:eastAsia="zh-CN"/>
              </w:rPr>
            </w:pPr>
          </w:p>
        </w:tc>
        <w:tc>
          <w:tcPr>
            <w:tcW w:w="43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lang w:val="en-US" w:eastAsia="zh-CN"/>
              </w:rPr>
            </w:pPr>
          </w:p>
        </w:tc>
        <w:tc>
          <w:tcPr>
            <w:tcW w:w="103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eastAsia="zh-CN"/>
              </w:rPr>
            </w:pPr>
            <w:r>
              <w:rPr>
                <w:rFonts w:hint="eastAsia" w:ascii="仿宋_GB2312" w:eastAsia="仿宋_GB2312"/>
                <w:color w:val="auto"/>
                <w:sz w:val="20"/>
                <w:szCs w:val="20"/>
                <w:highlight w:val="none"/>
                <w:lang w:eastAsia="zh-CN"/>
              </w:rPr>
              <w:t>节能环保支出</w:t>
            </w:r>
          </w:p>
        </w:tc>
        <w:tc>
          <w:tcPr>
            <w:tcW w:w="82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0.0036</w:t>
            </w:r>
          </w:p>
        </w:tc>
        <w:tc>
          <w:tcPr>
            <w:tcW w:w="88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0.00</w:t>
            </w:r>
          </w:p>
        </w:tc>
        <w:tc>
          <w:tcPr>
            <w:tcW w:w="93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0.00</w:t>
            </w:r>
          </w:p>
        </w:tc>
        <w:tc>
          <w:tcPr>
            <w:tcW w:w="4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414"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5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32"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8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609"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016"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855" w:type="dxa"/>
            <w:gridSpan w:val="2"/>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0.0036</w:t>
            </w:r>
          </w:p>
        </w:tc>
        <w:tc>
          <w:tcPr>
            <w:tcW w:w="360"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18"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211</w:t>
            </w:r>
          </w:p>
        </w:tc>
        <w:tc>
          <w:tcPr>
            <w:tcW w:w="45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03</w:t>
            </w:r>
          </w:p>
        </w:tc>
        <w:tc>
          <w:tcPr>
            <w:tcW w:w="43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lang w:val="en-US" w:eastAsia="zh-CN"/>
              </w:rPr>
            </w:pPr>
          </w:p>
        </w:tc>
        <w:tc>
          <w:tcPr>
            <w:tcW w:w="103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eastAsia="zh-CN"/>
              </w:rPr>
            </w:pPr>
            <w:r>
              <w:rPr>
                <w:rFonts w:hint="eastAsia" w:ascii="仿宋_GB2312" w:eastAsia="仿宋_GB2312"/>
                <w:color w:val="auto"/>
                <w:sz w:val="20"/>
                <w:szCs w:val="20"/>
                <w:highlight w:val="none"/>
                <w:lang w:eastAsia="zh-CN"/>
              </w:rPr>
              <w:t>污染防治</w:t>
            </w:r>
          </w:p>
        </w:tc>
        <w:tc>
          <w:tcPr>
            <w:tcW w:w="82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0.0036</w:t>
            </w:r>
          </w:p>
        </w:tc>
        <w:tc>
          <w:tcPr>
            <w:tcW w:w="88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0.00</w:t>
            </w:r>
          </w:p>
        </w:tc>
        <w:tc>
          <w:tcPr>
            <w:tcW w:w="93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0.00</w:t>
            </w:r>
          </w:p>
        </w:tc>
        <w:tc>
          <w:tcPr>
            <w:tcW w:w="4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414"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5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32"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8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609"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016"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855" w:type="dxa"/>
            <w:gridSpan w:val="2"/>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0.0036</w:t>
            </w:r>
          </w:p>
        </w:tc>
        <w:tc>
          <w:tcPr>
            <w:tcW w:w="360"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18"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211</w:t>
            </w:r>
          </w:p>
        </w:tc>
        <w:tc>
          <w:tcPr>
            <w:tcW w:w="45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03</w:t>
            </w:r>
          </w:p>
        </w:tc>
        <w:tc>
          <w:tcPr>
            <w:tcW w:w="43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01</w:t>
            </w:r>
          </w:p>
        </w:tc>
        <w:tc>
          <w:tcPr>
            <w:tcW w:w="103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eastAsia="zh-CN"/>
              </w:rPr>
            </w:pPr>
            <w:r>
              <w:rPr>
                <w:rFonts w:hint="eastAsia" w:ascii="仿宋_GB2312" w:eastAsia="仿宋_GB2312"/>
                <w:color w:val="auto"/>
                <w:sz w:val="20"/>
                <w:szCs w:val="20"/>
                <w:highlight w:val="none"/>
                <w:lang w:eastAsia="zh-CN"/>
              </w:rPr>
              <w:t>大气</w:t>
            </w:r>
          </w:p>
        </w:tc>
        <w:tc>
          <w:tcPr>
            <w:tcW w:w="82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0.0036</w:t>
            </w:r>
          </w:p>
        </w:tc>
        <w:tc>
          <w:tcPr>
            <w:tcW w:w="88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0.00</w:t>
            </w:r>
          </w:p>
        </w:tc>
        <w:tc>
          <w:tcPr>
            <w:tcW w:w="93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0.00</w:t>
            </w:r>
          </w:p>
        </w:tc>
        <w:tc>
          <w:tcPr>
            <w:tcW w:w="4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414"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5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32"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8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609"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016"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855" w:type="dxa"/>
            <w:gridSpan w:val="2"/>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0.0036</w:t>
            </w:r>
          </w:p>
        </w:tc>
        <w:tc>
          <w:tcPr>
            <w:tcW w:w="360"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18"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213</w:t>
            </w:r>
          </w:p>
        </w:tc>
        <w:tc>
          <w:tcPr>
            <w:tcW w:w="45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lang w:val="en-US" w:eastAsia="zh-CN"/>
              </w:rPr>
            </w:pPr>
          </w:p>
        </w:tc>
        <w:tc>
          <w:tcPr>
            <w:tcW w:w="43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lang w:val="en-US" w:eastAsia="zh-CN"/>
              </w:rPr>
            </w:pPr>
          </w:p>
        </w:tc>
        <w:tc>
          <w:tcPr>
            <w:tcW w:w="103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eastAsia="zh-CN"/>
              </w:rPr>
            </w:pPr>
            <w:r>
              <w:rPr>
                <w:rFonts w:hint="eastAsia" w:ascii="仿宋_GB2312" w:eastAsia="仿宋_GB2312"/>
                <w:color w:val="auto"/>
                <w:sz w:val="20"/>
                <w:szCs w:val="20"/>
                <w:highlight w:val="none"/>
                <w:lang w:eastAsia="zh-CN"/>
              </w:rPr>
              <w:t>农林水支出</w:t>
            </w:r>
          </w:p>
        </w:tc>
        <w:tc>
          <w:tcPr>
            <w:tcW w:w="82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107.21</w:t>
            </w:r>
          </w:p>
        </w:tc>
        <w:tc>
          <w:tcPr>
            <w:tcW w:w="88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100.00</w:t>
            </w:r>
          </w:p>
        </w:tc>
        <w:tc>
          <w:tcPr>
            <w:tcW w:w="93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p>
        </w:tc>
        <w:tc>
          <w:tcPr>
            <w:tcW w:w="4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100.00</w:t>
            </w:r>
          </w:p>
        </w:tc>
        <w:tc>
          <w:tcPr>
            <w:tcW w:w="414"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5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32"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8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609"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016"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855" w:type="dxa"/>
            <w:gridSpan w:val="2"/>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7.21</w:t>
            </w:r>
          </w:p>
        </w:tc>
        <w:tc>
          <w:tcPr>
            <w:tcW w:w="360"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18"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213</w:t>
            </w:r>
          </w:p>
        </w:tc>
        <w:tc>
          <w:tcPr>
            <w:tcW w:w="45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05</w:t>
            </w:r>
          </w:p>
        </w:tc>
        <w:tc>
          <w:tcPr>
            <w:tcW w:w="43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lang w:val="en-US" w:eastAsia="zh-CN"/>
              </w:rPr>
            </w:pPr>
          </w:p>
        </w:tc>
        <w:tc>
          <w:tcPr>
            <w:tcW w:w="103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eastAsia="zh-CN"/>
              </w:rPr>
            </w:pPr>
            <w:r>
              <w:rPr>
                <w:rFonts w:hint="eastAsia" w:ascii="仿宋_GB2312" w:eastAsia="仿宋_GB2312"/>
                <w:color w:val="auto"/>
                <w:sz w:val="20"/>
                <w:szCs w:val="20"/>
                <w:highlight w:val="none"/>
                <w:lang w:eastAsia="zh-CN"/>
              </w:rPr>
              <w:t>巩固脱贫攻坚成果衔接乡村振兴</w:t>
            </w:r>
          </w:p>
        </w:tc>
        <w:tc>
          <w:tcPr>
            <w:tcW w:w="82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107.21</w:t>
            </w:r>
          </w:p>
        </w:tc>
        <w:tc>
          <w:tcPr>
            <w:tcW w:w="88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w:t>
            </w:r>
          </w:p>
        </w:tc>
        <w:tc>
          <w:tcPr>
            <w:tcW w:w="93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w:t>
            </w:r>
          </w:p>
        </w:tc>
        <w:tc>
          <w:tcPr>
            <w:tcW w:w="4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414"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5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32"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8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609"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016"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855" w:type="dxa"/>
            <w:gridSpan w:val="2"/>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7.21</w:t>
            </w:r>
          </w:p>
        </w:tc>
        <w:tc>
          <w:tcPr>
            <w:tcW w:w="360"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18"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213</w:t>
            </w:r>
          </w:p>
        </w:tc>
        <w:tc>
          <w:tcPr>
            <w:tcW w:w="45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05</w:t>
            </w:r>
          </w:p>
        </w:tc>
        <w:tc>
          <w:tcPr>
            <w:tcW w:w="43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99</w:t>
            </w:r>
          </w:p>
        </w:tc>
        <w:tc>
          <w:tcPr>
            <w:tcW w:w="103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eastAsia="zh-CN"/>
              </w:rPr>
            </w:pPr>
            <w:r>
              <w:rPr>
                <w:rFonts w:hint="eastAsia" w:ascii="仿宋_GB2312" w:eastAsia="仿宋_GB2312"/>
                <w:color w:val="auto"/>
                <w:sz w:val="20"/>
                <w:szCs w:val="20"/>
                <w:highlight w:val="none"/>
                <w:lang w:eastAsia="zh-CN"/>
              </w:rPr>
              <w:t>其他巩固脱贫攻坚成果衔接乡村振兴支出</w:t>
            </w:r>
          </w:p>
        </w:tc>
        <w:tc>
          <w:tcPr>
            <w:tcW w:w="82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107.21</w:t>
            </w:r>
          </w:p>
        </w:tc>
        <w:tc>
          <w:tcPr>
            <w:tcW w:w="88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w:t>
            </w:r>
          </w:p>
        </w:tc>
        <w:tc>
          <w:tcPr>
            <w:tcW w:w="93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w:t>
            </w:r>
          </w:p>
        </w:tc>
        <w:tc>
          <w:tcPr>
            <w:tcW w:w="4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414"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5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32"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8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609"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016"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855" w:type="dxa"/>
            <w:gridSpan w:val="2"/>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7.21</w:t>
            </w:r>
          </w:p>
        </w:tc>
        <w:tc>
          <w:tcPr>
            <w:tcW w:w="360"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18"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213</w:t>
            </w:r>
          </w:p>
        </w:tc>
        <w:tc>
          <w:tcPr>
            <w:tcW w:w="45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07</w:t>
            </w:r>
          </w:p>
        </w:tc>
        <w:tc>
          <w:tcPr>
            <w:tcW w:w="43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lang w:val="en-US" w:eastAsia="zh-CN"/>
              </w:rPr>
            </w:pPr>
          </w:p>
        </w:tc>
        <w:tc>
          <w:tcPr>
            <w:tcW w:w="103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eastAsia="zh-CN"/>
              </w:rPr>
            </w:pPr>
            <w:r>
              <w:rPr>
                <w:rFonts w:hint="eastAsia" w:ascii="仿宋_GB2312" w:eastAsia="仿宋_GB2312"/>
                <w:color w:val="auto"/>
                <w:sz w:val="20"/>
                <w:szCs w:val="20"/>
                <w:highlight w:val="none"/>
                <w:lang w:eastAsia="zh-CN"/>
              </w:rPr>
              <w:t>农村综合改革</w:t>
            </w:r>
          </w:p>
        </w:tc>
        <w:tc>
          <w:tcPr>
            <w:tcW w:w="82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100.00</w:t>
            </w:r>
          </w:p>
        </w:tc>
        <w:tc>
          <w:tcPr>
            <w:tcW w:w="88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100.00</w:t>
            </w:r>
          </w:p>
        </w:tc>
        <w:tc>
          <w:tcPr>
            <w:tcW w:w="93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p>
        </w:tc>
        <w:tc>
          <w:tcPr>
            <w:tcW w:w="4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100.00</w:t>
            </w:r>
          </w:p>
        </w:tc>
        <w:tc>
          <w:tcPr>
            <w:tcW w:w="414"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5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32"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8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609"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016"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855"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60"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18"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213</w:t>
            </w:r>
          </w:p>
        </w:tc>
        <w:tc>
          <w:tcPr>
            <w:tcW w:w="45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07</w:t>
            </w:r>
          </w:p>
        </w:tc>
        <w:tc>
          <w:tcPr>
            <w:tcW w:w="43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01</w:t>
            </w:r>
          </w:p>
        </w:tc>
        <w:tc>
          <w:tcPr>
            <w:tcW w:w="103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eastAsia="zh-CN"/>
              </w:rPr>
            </w:pPr>
            <w:r>
              <w:rPr>
                <w:rFonts w:hint="eastAsia" w:ascii="仿宋_GB2312" w:eastAsia="仿宋_GB2312"/>
                <w:color w:val="auto"/>
                <w:sz w:val="20"/>
                <w:szCs w:val="20"/>
                <w:highlight w:val="none"/>
                <w:lang w:eastAsia="zh-CN"/>
              </w:rPr>
              <w:t>对村级公益事业建设的补助</w:t>
            </w:r>
          </w:p>
        </w:tc>
        <w:tc>
          <w:tcPr>
            <w:tcW w:w="82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100.00</w:t>
            </w:r>
          </w:p>
        </w:tc>
        <w:tc>
          <w:tcPr>
            <w:tcW w:w="88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100.00</w:t>
            </w:r>
          </w:p>
        </w:tc>
        <w:tc>
          <w:tcPr>
            <w:tcW w:w="93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p>
        </w:tc>
        <w:tc>
          <w:tcPr>
            <w:tcW w:w="4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100.00</w:t>
            </w:r>
          </w:p>
        </w:tc>
        <w:tc>
          <w:tcPr>
            <w:tcW w:w="414"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5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32"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8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609"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016"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855"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60"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18"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221</w:t>
            </w:r>
          </w:p>
        </w:tc>
        <w:tc>
          <w:tcPr>
            <w:tcW w:w="45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lang w:val="en-US" w:eastAsia="zh-CN"/>
              </w:rPr>
            </w:pPr>
          </w:p>
        </w:tc>
        <w:tc>
          <w:tcPr>
            <w:tcW w:w="43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lang w:val="en-US" w:eastAsia="zh-CN"/>
              </w:rPr>
            </w:pPr>
          </w:p>
        </w:tc>
        <w:tc>
          <w:tcPr>
            <w:tcW w:w="103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eastAsia="zh-CN"/>
              </w:rPr>
            </w:pPr>
            <w:r>
              <w:rPr>
                <w:rFonts w:hint="eastAsia" w:ascii="仿宋_GB2312" w:eastAsia="仿宋_GB2312"/>
                <w:color w:val="auto"/>
                <w:sz w:val="20"/>
                <w:szCs w:val="20"/>
                <w:highlight w:val="none"/>
                <w:lang w:eastAsia="zh-CN"/>
              </w:rPr>
              <w:t>住房保障支出</w:t>
            </w:r>
          </w:p>
        </w:tc>
        <w:tc>
          <w:tcPr>
            <w:tcW w:w="82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246.65</w:t>
            </w:r>
          </w:p>
        </w:tc>
        <w:tc>
          <w:tcPr>
            <w:tcW w:w="88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101.65</w:t>
            </w:r>
          </w:p>
        </w:tc>
        <w:tc>
          <w:tcPr>
            <w:tcW w:w="93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101.65</w:t>
            </w:r>
          </w:p>
        </w:tc>
        <w:tc>
          <w:tcPr>
            <w:tcW w:w="4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414"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5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32"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8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609"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016" w:type="dxa"/>
            <w:gridSpan w:val="2"/>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145.00</w:t>
            </w:r>
          </w:p>
        </w:tc>
        <w:tc>
          <w:tcPr>
            <w:tcW w:w="855"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60"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18"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221</w:t>
            </w:r>
          </w:p>
        </w:tc>
        <w:tc>
          <w:tcPr>
            <w:tcW w:w="45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02</w:t>
            </w:r>
          </w:p>
        </w:tc>
        <w:tc>
          <w:tcPr>
            <w:tcW w:w="43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lang w:val="en-US" w:eastAsia="zh-CN"/>
              </w:rPr>
            </w:pPr>
          </w:p>
        </w:tc>
        <w:tc>
          <w:tcPr>
            <w:tcW w:w="103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eastAsia="zh-CN"/>
              </w:rPr>
            </w:pPr>
            <w:r>
              <w:rPr>
                <w:rFonts w:hint="eastAsia" w:ascii="仿宋_GB2312" w:eastAsia="仿宋_GB2312"/>
                <w:color w:val="auto"/>
                <w:sz w:val="20"/>
                <w:szCs w:val="20"/>
                <w:highlight w:val="none"/>
                <w:lang w:eastAsia="zh-CN"/>
              </w:rPr>
              <w:t>住房改革支出</w:t>
            </w:r>
          </w:p>
        </w:tc>
        <w:tc>
          <w:tcPr>
            <w:tcW w:w="82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246.65</w:t>
            </w:r>
          </w:p>
        </w:tc>
        <w:tc>
          <w:tcPr>
            <w:tcW w:w="88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101.65</w:t>
            </w:r>
          </w:p>
        </w:tc>
        <w:tc>
          <w:tcPr>
            <w:tcW w:w="93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101.65</w:t>
            </w:r>
          </w:p>
        </w:tc>
        <w:tc>
          <w:tcPr>
            <w:tcW w:w="4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414"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5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32"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8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609"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016" w:type="dxa"/>
            <w:gridSpan w:val="2"/>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145.00</w:t>
            </w:r>
          </w:p>
        </w:tc>
        <w:tc>
          <w:tcPr>
            <w:tcW w:w="855"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60"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18"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221</w:t>
            </w:r>
          </w:p>
        </w:tc>
        <w:tc>
          <w:tcPr>
            <w:tcW w:w="45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02</w:t>
            </w:r>
          </w:p>
        </w:tc>
        <w:tc>
          <w:tcPr>
            <w:tcW w:w="43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01</w:t>
            </w:r>
          </w:p>
        </w:tc>
        <w:tc>
          <w:tcPr>
            <w:tcW w:w="103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eastAsia="zh-CN"/>
              </w:rPr>
            </w:pPr>
            <w:r>
              <w:rPr>
                <w:rFonts w:hint="eastAsia" w:ascii="仿宋_GB2312" w:eastAsia="仿宋_GB2312"/>
                <w:color w:val="auto"/>
                <w:sz w:val="20"/>
                <w:szCs w:val="20"/>
                <w:highlight w:val="none"/>
                <w:lang w:eastAsia="zh-CN"/>
              </w:rPr>
              <w:t>住房公积金</w:t>
            </w:r>
          </w:p>
        </w:tc>
        <w:tc>
          <w:tcPr>
            <w:tcW w:w="825"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246.65</w:t>
            </w:r>
          </w:p>
        </w:tc>
        <w:tc>
          <w:tcPr>
            <w:tcW w:w="88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101.65</w:t>
            </w:r>
          </w:p>
        </w:tc>
        <w:tc>
          <w:tcPr>
            <w:tcW w:w="93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101.65</w:t>
            </w:r>
          </w:p>
        </w:tc>
        <w:tc>
          <w:tcPr>
            <w:tcW w:w="4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414"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5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32"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8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609"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016" w:type="dxa"/>
            <w:gridSpan w:val="2"/>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145.00</w:t>
            </w:r>
          </w:p>
        </w:tc>
        <w:tc>
          <w:tcPr>
            <w:tcW w:w="855"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60"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18"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224</w:t>
            </w:r>
          </w:p>
        </w:tc>
        <w:tc>
          <w:tcPr>
            <w:tcW w:w="45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lang w:val="en-US" w:eastAsia="zh-CN"/>
              </w:rPr>
            </w:pPr>
          </w:p>
        </w:tc>
        <w:tc>
          <w:tcPr>
            <w:tcW w:w="43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lang w:val="en-US" w:eastAsia="zh-CN"/>
              </w:rPr>
            </w:pPr>
          </w:p>
        </w:tc>
        <w:tc>
          <w:tcPr>
            <w:tcW w:w="103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eastAsia="zh-CN"/>
              </w:rPr>
            </w:pPr>
            <w:r>
              <w:rPr>
                <w:rFonts w:hint="eastAsia" w:ascii="仿宋_GB2312" w:eastAsia="仿宋_GB2312"/>
                <w:color w:val="auto"/>
                <w:sz w:val="20"/>
                <w:szCs w:val="20"/>
                <w:highlight w:val="none"/>
                <w:lang w:eastAsia="zh-CN"/>
              </w:rPr>
              <w:t>灾害防治及应急管理支出</w:t>
            </w:r>
          </w:p>
        </w:tc>
        <w:tc>
          <w:tcPr>
            <w:tcW w:w="82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1.00</w:t>
            </w:r>
          </w:p>
        </w:tc>
        <w:tc>
          <w:tcPr>
            <w:tcW w:w="88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1.00</w:t>
            </w:r>
          </w:p>
        </w:tc>
        <w:tc>
          <w:tcPr>
            <w:tcW w:w="93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1.00</w:t>
            </w:r>
          </w:p>
        </w:tc>
        <w:tc>
          <w:tcPr>
            <w:tcW w:w="4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414"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5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32"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8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609"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016"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855"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60"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18"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224</w:t>
            </w:r>
          </w:p>
        </w:tc>
        <w:tc>
          <w:tcPr>
            <w:tcW w:w="45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02</w:t>
            </w:r>
          </w:p>
        </w:tc>
        <w:tc>
          <w:tcPr>
            <w:tcW w:w="43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lang w:val="en-US" w:eastAsia="zh-CN"/>
              </w:rPr>
            </w:pPr>
          </w:p>
        </w:tc>
        <w:tc>
          <w:tcPr>
            <w:tcW w:w="103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eastAsia="zh-CN"/>
              </w:rPr>
            </w:pPr>
            <w:r>
              <w:rPr>
                <w:rFonts w:hint="eastAsia" w:ascii="仿宋_GB2312" w:eastAsia="仿宋_GB2312"/>
                <w:color w:val="auto"/>
                <w:sz w:val="20"/>
                <w:szCs w:val="20"/>
                <w:highlight w:val="none"/>
                <w:lang w:eastAsia="zh-CN"/>
              </w:rPr>
              <w:t>消防救援事务</w:t>
            </w:r>
          </w:p>
        </w:tc>
        <w:tc>
          <w:tcPr>
            <w:tcW w:w="82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1.00</w:t>
            </w:r>
          </w:p>
        </w:tc>
        <w:tc>
          <w:tcPr>
            <w:tcW w:w="88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1.00</w:t>
            </w:r>
          </w:p>
        </w:tc>
        <w:tc>
          <w:tcPr>
            <w:tcW w:w="93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1.00</w:t>
            </w:r>
          </w:p>
        </w:tc>
        <w:tc>
          <w:tcPr>
            <w:tcW w:w="4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414"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5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32"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8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609"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016"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855"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60"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18"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224</w:t>
            </w:r>
          </w:p>
        </w:tc>
        <w:tc>
          <w:tcPr>
            <w:tcW w:w="45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02</w:t>
            </w:r>
          </w:p>
        </w:tc>
        <w:tc>
          <w:tcPr>
            <w:tcW w:w="43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04</w:t>
            </w:r>
          </w:p>
        </w:tc>
        <w:tc>
          <w:tcPr>
            <w:tcW w:w="103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消防应急救援</w:t>
            </w:r>
          </w:p>
        </w:tc>
        <w:tc>
          <w:tcPr>
            <w:tcW w:w="82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1.00</w:t>
            </w:r>
          </w:p>
        </w:tc>
        <w:tc>
          <w:tcPr>
            <w:tcW w:w="88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1.00</w:t>
            </w:r>
          </w:p>
        </w:tc>
        <w:tc>
          <w:tcPr>
            <w:tcW w:w="93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1.00</w:t>
            </w:r>
          </w:p>
        </w:tc>
        <w:tc>
          <w:tcPr>
            <w:tcW w:w="4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414"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5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32"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8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609"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016"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855"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60"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18"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0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b/>
                <w:bCs/>
                <w:color w:val="auto"/>
                <w:sz w:val="20"/>
                <w:szCs w:val="20"/>
                <w:highlight w:val="none"/>
              </w:rPr>
              <w:t>合  计</w:t>
            </w:r>
            <w:r>
              <w:rPr>
                <w:rFonts w:hint="eastAsia" w:ascii="仿宋_GB2312" w:eastAsia="仿宋_GB2312"/>
                <w:color w:val="auto"/>
                <w:sz w:val="20"/>
                <w:szCs w:val="20"/>
                <w:highlight w:val="none"/>
              </w:rPr>
              <w:t>　</w:t>
            </w:r>
          </w:p>
        </w:tc>
        <w:tc>
          <w:tcPr>
            <w:tcW w:w="82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7739.32</w:t>
            </w:r>
            <w:r>
              <w:rPr>
                <w:rFonts w:hint="eastAsia" w:ascii="仿宋_GB2312" w:eastAsia="仿宋_GB2312"/>
                <w:color w:val="auto"/>
                <w:sz w:val="20"/>
                <w:szCs w:val="20"/>
                <w:highlight w:val="none"/>
              </w:rPr>
              <w:t>　</w:t>
            </w:r>
          </w:p>
        </w:tc>
        <w:tc>
          <w:tcPr>
            <w:tcW w:w="88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2691.15</w:t>
            </w:r>
            <w:r>
              <w:rPr>
                <w:rFonts w:hint="eastAsia" w:ascii="仿宋_GB2312" w:eastAsia="仿宋_GB2312"/>
                <w:color w:val="auto"/>
                <w:sz w:val="20"/>
                <w:szCs w:val="20"/>
                <w:highlight w:val="none"/>
              </w:rPr>
              <w:t>　</w:t>
            </w:r>
          </w:p>
        </w:tc>
        <w:tc>
          <w:tcPr>
            <w:tcW w:w="93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2474.04</w:t>
            </w:r>
            <w:r>
              <w:rPr>
                <w:rFonts w:hint="eastAsia" w:ascii="仿宋_GB2312" w:eastAsia="仿宋_GB2312"/>
                <w:color w:val="auto"/>
                <w:sz w:val="20"/>
                <w:szCs w:val="20"/>
                <w:highlight w:val="none"/>
              </w:rPr>
              <w:t>　</w:t>
            </w:r>
          </w:p>
        </w:tc>
        <w:tc>
          <w:tcPr>
            <w:tcW w:w="480"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217.11</w:t>
            </w:r>
          </w:p>
        </w:tc>
        <w:tc>
          <w:tcPr>
            <w:tcW w:w="41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5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3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09"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016" w:type="dxa"/>
            <w:gridSpan w:val="2"/>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5000.00</w:t>
            </w:r>
          </w:p>
        </w:tc>
        <w:tc>
          <w:tcPr>
            <w:tcW w:w="855" w:type="dxa"/>
            <w:gridSpan w:val="2"/>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48.17</w:t>
            </w:r>
          </w:p>
          <w:p/>
        </w:tc>
        <w:tc>
          <w:tcPr>
            <w:tcW w:w="360"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val="en-US" w:eastAsia="zh-CN"/>
        </w:rPr>
        <w:t>部门：</w:t>
      </w:r>
      <w:r>
        <w:rPr>
          <w:rFonts w:hint="eastAsia" w:ascii="仿宋_GB2312" w:hAnsi="宋体" w:eastAsia="仿宋_GB2312"/>
          <w:color w:val="auto"/>
          <w:kern w:val="0"/>
          <w:sz w:val="24"/>
          <w:highlight w:val="none"/>
          <w:lang w:eastAsia="zh-CN"/>
        </w:rPr>
        <w:t>呼图壁县五工台镇人民政府</w:t>
      </w:r>
      <w:r>
        <w:rPr>
          <w:rFonts w:hint="eastAsia" w:ascii="仿宋_GB2312" w:hAnsi="宋体" w:eastAsia="仿宋_GB2312"/>
          <w:color w:val="auto"/>
          <w:kern w:val="0"/>
          <w:sz w:val="24"/>
          <w:highlight w:val="none"/>
        </w:rPr>
        <w:t xml:space="preserve">                            单位：万元</w:t>
      </w:r>
    </w:p>
    <w:tbl>
      <w:tblPr>
        <w:tblStyle w:val="8"/>
        <w:tblW w:w="9420" w:type="dxa"/>
        <w:tblInd w:w="-240" w:type="dxa"/>
        <w:tblLayout w:type="autofit"/>
        <w:tblCellMar>
          <w:top w:w="0" w:type="dxa"/>
          <w:left w:w="108" w:type="dxa"/>
          <w:bottom w:w="0" w:type="dxa"/>
          <w:right w:w="108" w:type="dxa"/>
        </w:tblCellMar>
      </w:tblPr>
      <w:tblGrid>
        <w:gridCol w:w="486"/>
        <w:gridCol w:w="417"/>
        <w:gridCol w:w="417"/>
        <w:gridCol w:w="2562"/>
        <w:gridCol w:w="1829"/>
        <w:gridCol w:w="1830"/>
        <w:gridCol w:w="1879"/>
      </w:tblGrid>
      <w:tr>
        <w:tblPrEx>
          <w:tblCellMar>
            <w:top w:w="0" w:type="dxa"/>
            <w:left w:w="108" w:type="dxa"/>
            <w:bottom w:w="0" w:type="dxa"/>
            <w:right w:w="108" w:type="dxa"/>
          </w:tblCellMar>
        </w:tblPrEx>
        <w:trPr>
          <w:trHeight w:val="328" w:hRule="atLeast"/>
        </w:trPr>
        <w:tc>
          <w:tcPr>
            <w:tcW w:w="3882"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38"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CellMar>
            <w:top w:w="0" w:type="dxa"/>
            <w:left w:w="108" w:type="dxa"/>
            <w:bottom w:w="0" w:type="dxa"/>
            <w:right w:w="108" w:type="dxa"/>
          </w:tblCellMar>
        </w:tblPrEx>
        <w:trPr>
          <w:trHeight w:val="480" w:hRule="atLeast"/>
        </w:trPr>
        <w:tc>
          <w:tcPr>
            <w:tcW w:w="1320"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62"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29"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30"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79"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90" w:hRule="atLeast"/>
        </w:trPr>
        <w:tc>
          <w:tcPr>
            <w:tcW w:w="48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62"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29"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30"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79"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256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一般公共服务支出　</w:t>
            </w:r>
          </w:p>
        </w:tc>
        <w:tc>
          <w:tcPr>
            <w:tcW w:w="1829"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6674.68</w:t>
            </w:r>
          </w:p>
        </w:tc>
        <w:tc>
          <w:tcPr>
            <w:tcW w:w="1830"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3667.74</w:t>
            </w:r>
          </w:p>
        </w:tc>
        <w:tc>
          <w:tcPr>
            <w:tcW w:w="1879"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3006.94</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201</w:t>
            </w:r>
            <w:r>
              <w:rPr>
                <w:rFonts w:hint="eastAsia" w:ascii="仿宋_GB2312" w:hAnsi="宋体" w:eastAsia="仿宋_GB2312" w:cs="宋体"/>
                <w:color w:val="auto"/>
                <w:kern w:val="0"/>
                <w:sz w:val="18"/>
                <w:szCs w:val="18"/>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03</w:t>
            </w:r>
            <w:r>
              <w:rPr>
                <w:rFonts w:hint="eastAsia" w:ascii="仿宋_GB2312" w:hAnsi="宋体" w:eastAsia="仿宋_GB2312" w:cs="宋体"/>
                <w:color w:val="auto"/>
                <w:kern w:val="0"/>
                <w:sz w:val="18"/>
                <w:szCs w:val="18"/>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6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政府办公厅（室）及相关机构事务</w:t>
            </w:r>
          </w:p>
        </w:tc>
        <w:tc>
          <w:tcPr>
            <w:tcW w:w="182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6107.74</w:t>
            </w:r>
            <w:r>
              <w:rPr>
                <w:rFonts w:hint="eastAsia" w:ascii="仿宋_GB2312" w:hAnsi="宋体" w:eastAsia="仿宋_GB2312" w:cs="宋体"/>
                <w:color w:val="auto"/>
                <w:kern w:val="0"/>
                <w:sz w:val="18"/>
                <w:szCs w:val="18"/>
                <w:highlight w:val="none"/>
              </w:rPr>
              <w:t>　</w:t>
            </w:r>
          </w:p>
        </w:tc>
        <w:tc>
          <w:tcPr>
            <w:tcW w:w="183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3667.74</w:t>
            </w:r>
            <w:r>
              <w:rPr>
                <w:rFonts w:hint="eastAsia" w:ascii="仿宋_GB2312" w:hAnsi="宋体" w:eastAsia="仿宋_GB2312" w:cs="宋体"/>
                <w:color w:val="auto"/>
                <w:kern w:val="0"/>
                <w:sz w:val="18"/>
                <w:szCs w:val="18"/>
                <w:highlight w:val="none"/>
              </w:rPr>
              <w:t>　</w:t>
            </w:r>
          </w:p>
        </w:tc>
        <w:tc>
          <w:tcPr>
            <w:tcW w:w="1879"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2440.00</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201</w:t>
            </w:r>
            <w:r>
              <w:rPr>
                <w:rFonts w:hint="eastAsia" w:ascii="仿宋_GB2312" w:hAnsi="宋体" w:eastAsia="仿宋_GB2312" w:cs="宋体"/>
                <w:color w:val="auto"/>
                <w:kern w:val="0"/>
                <w:sz w:val="18"/>
                <w:szCs w:val="18"/>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03</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01</w:t>
            </w:r>
            <w:r>
              <w:rPr>
                <w:rFonts w:hint="eastAsia" w:ascii="仿宋_GB2312" w:hAnsi="宋体" w:eastAsia="仿宋_GB2312" w:cs="宋体"/>
                <w:color w:val="auto"/>
                <w:kern w:val="0"/>
                <w:sz w:val="18"/>
                <w:szCs w:val="18"/>
                <w:highlight w:val="none"/>
              </w:rPr>
              <w:t>　</w:t>
            </w:r>
          </w:p>
        </w:tc>
        <w:tc>
          <w:tcPr>
            <w:tcW w:w="256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行政运行　</w:t>
            </w:r>
          </w:p>
        </w:tc>
        <w:tc>
          <w:tcPr>
            <w:tcW w:w="182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3117.50</w:t>
            </w:r>
            <w:r>
              <w:rPr>
                <w:rFonts w:hint="eastAsia" w:ascii="仿宋_GB2312" w:hAnsi="宋体" w:eastAsia="仿宋_GB2312" w:cs="宋体"/>
                <w:color w:val="auto"/>
                <w:kern w:val="0"/>
                <w:sz w:val="18"/>
                <w:szCs w:val="18"/>
                <w:highlight w:val="none"/>
              </w:rPr>
              <w:t>　</w:t>
            </w:r>
          </w:p>
        </w:tc>
        <w:tc>
          <w:tcPr>
            <w:tcW w:w="183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3117.50</w:t>
            </w:r>
            <w:r>
              <w:rPr>
                <w:rFonts w:hint="eastAsia" w:ascii="仿宋_GB2312" w:hAnsi="宋体" w:eastAsia="仿宋_GB2312" w:cs="宋体"/>
                <w:color w:val="auto"/>
                <w:kern w:val="0"/>
                <w:sz w:val="18"/>
                <w:szCs w:val="18"/>
                <w:highlight w:val="none"/>
              </w:rPr>
              <w:t>　</w:t>
            </w:r>
          </w:p>
        </w:tc>
        <w:tc>
          <w:tcPr>
            <w:tcW w:w="187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201</w:t>
            </w:r>
            <w:r>
              <w:rPr>
                <w:rFonts w:hint="eastAsia" w:ascii="仿宋_GB2312" w:hAnsi="宋体" w:eastAsia="仿宋_GB2312" w:cs="宋体"/>
                <w:color w:val="auto"/>
                <w:kern w:val="0"/>
                <w:sz w:val="18"/>
                <w:szCs w:val="18"/>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03</w:t>
            </w:r>
            <w:r>
              <w:rPr>
                <w:rFonts w:hint="eastAsia" w:ascii="仿宋_GB2312" w:hAnsi="宋体" w:eastAsia="仿宋_GB2312" w:cs="宋体"/>
                <w:color w:val="auto"/>
                <w:kern w:val="0"/>
                <w:sz w:val="18"/>
                <w:szCs w:val="18"/>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02</w:t>
            </w:r>
            <w:r>
              <w:rPr>
                <w:rFonts w:hint="eastAsia" w:ascii="仿宋_GB2312" w:hAnsi="宋体" w:eastAsia="仿宋_GB2312" w:cs="宋体"/>
                <w:color w:val="auto"/>
                <w:kern w:val="0"/>
                <w:sz w:val="18"/>
                <w:szCs w:val="18"/>
                <w:highlight w:val="none"/>
              </w:rPr>
              <w:t>　</w:t>
            </w:r>
          </w:p>
        </w:tc>
        <w:tc>
          <w:tcPr>
            <w:tcW w:w="256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一般行政管理事务　</w:t>
            </w:r>
          </w:p>
        </w:tc>
        <w:tc>
          <w:tcPr>
            <w:tcW w:w="1829"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2440.00</w:t>
            </w:r>
          </w:p>
        </w:tc>
        <w:tc>
          <w:tcPr>
            <w:tcW w:w="183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87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2440.00</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201</w:t>
            </w:r>
            <w:r>
              <w:rPr>
                <w:rFonts w:hint="eastAsia" w:ascii="仿宋_GB2312" w:hAnsi="宋体" w:eastAsia="仿宋_GB2312" w:cs="宋体"/>
                <w:color w:val="auto"/>
                <w:kern w:val="0"/>
                <w:sz w:val="18"/>
                <w:szCs w:val="18"/>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03</w:t>
            </w:r>
            <w:r>
              <w:rPr>
                <w:rFonts w:hint="eastAsia" w:ascii="仿宋_GB2312" w:hAnsi="宋体" w:eastAsia="仿宋_GB2312" w:cs="宋体"/>
                <w:color w:val="auto"/>
                <w:kern w:val="0"/>
                <w:sz w:val="18"/>
                <w:szCs w:val="18"/>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50</w:t>
            </w:r>
            <w:r>
              <w:rPr>
                <w:rFonts w:hint="eastAsia" w:ascii="仿宋_GB2312" w:hAnsi="宋体" w:eastAsia="仿宋_GB2312" w:cs="宋体"/>
                <w:color w:val="auto"/>
                <w:kern w:val="0"/>
                <w:sz w:val="18"/>
                <w:szCs w:val="18"/>
                <w:highlight w:val="none"/>
              </w:rPr>
              <w:t>　</w:t>
            </w:r>
          </w:p>
        </w:tc>
        <w:tc>
          <w:tcPr>
            <w:tcW w:w="256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事业运行　</w:t>
            </w:r>
          </w:p>
        </w:tc>
        <w:tc>
          <w:tcPr>
            <w:tcW w:w="182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550.25</w:t>
            </w:r>
            <w:r>
              <w:rPr>
                <w:rFonts w:hint="eastAsia" w:ascii="仿宋_GB2312" w:hAnsi="宋体" w:eastAsia="仿宋_GB2312" w:cs="宋体"/>
                <w:color w:val="auto"/>
                <w:kern w:val="0"/>
                <w:sz w:val="18"/>
                <w:szCs w:val="18"/>
                <w:highlight w:val="none"/>
              </w:rPr>
              <w:t>　</w:t>
            </w:r>
          </w:p>
        </w:tc>
        <w:tc>
          <w:tcPr>
            <w:tcW w:w="1830"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550.25</w:t>
            </w:r>
          </w:p>
        </w:tc>
        <w:tc>
          <w:tcPr>
            <w:tcW w:w="187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201</w:t>
            </w:r>
            <w:r>
              <w:rPr>
                <w:rFonts w:hint="eastAsia" w:ascii="仿宋_GB2312" w:hAnsi="宋体" w:eastAsia="仿宋_GB2312" w:cs="宋体"/>
                <w:color w:val="auto"/>
                <w:kern w:val="0"/>
                <w:sz w:val="18"/>
                <w:szCs w:val="18"/>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11</w:t>
            </w:r>
            <w:r>
              <w:rPr>
                <w:rFonts w:hint="eastAsia" w:ascii="仿宋_GB2312" w:hAnsi="宋体" w:eastAsia="仿宋_GB2312" w:cs="宋体"/>
                <w:color w:val="auto"/>
                <w:kern w:val="0"/>
                <w:sz w:val="18"/>
                <w:szCs w:val="18"/>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6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纪检监察事务　</w:t>
            </w:r>
          </w:p>
        </w:tc>
        <w:tc>
          <w:tcPr>
            <w:tcW w:w="1829"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23.40</w:t>
            </w:r>
          </w:p>
        </w:tc>
        <w:tc>
          <w:tcPr>
            <w:tcW w:w="183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87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23.40</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201</w:t>
            </w:r>
            <w:r>
              <w:rPr>
                <w:rFonts w:hint="eastAsia" w:ascii="仿宋_GB2312" w:hAnsi="宋体" w:eastAsia="仿宋_GB2312" w:cs="宋体"/>
                <w:color w:val="auto"/>
                <w:kern w:val="0"/>
                <w:sz w:val="18"/>
                <w:szCs w:val="18"/>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11</w:t>
            </w:r>
            <w:r>
              <w:rPr>
                <w:rFonts w:hint="eastAsia" w:ascii="仿宋_GB2312" w:hAnsi="宋体" w:eastAsia="仿宋_GB2312" w:cs="宋体"/>
                <w:color w:val="auto"/>
                <w:kern w:val="0"/>
                <w:sz w:val="18"/>
                <w:szCs w:val="18"/>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99</w:t>
            </w:r>
            <w:r>
              <w:rPr>
                <w:rFonts w:hint="eastAsia" w:ascii="仿宋_GB2312" w:hAnsi="宋体" w:eastAsia="仿宋_GB2312" w:cs="宋体"/>
                <w:color w:val="auto"/>
                <w:kern w:val="0"/>
                <w:sz w:val="18"/>
                <w:szCs w:val="18"/>
                <w:highlight w:val="none"/>
              </w:rPr>
              <w:t>　</w:t>
            </w:r>
          </w:p>
        </w:tc>
        <w:tc>
          <w:tcPr>
            <w:tcW w:w="256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其他纪检监察事务支出</w:t>
            </w:r>
          </w:p>
        </w:tc>
        <w:tc>
          <w:tcPr>
            <w:tcW w:w="1829"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23.40</w:t>
            </w:r>
          </w:p>
        </w:tc>
        <w:tc>
          <w:tcPr>
            <w:tcW w:w="183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87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23.40</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201</w:t>
            </w:r>
            <w:r>
              <w:rPr>
                <w:rFonts w:hint="eastAsia" w:ascii="仿宋_GB2312" w:hAnsi="宋体" w:eastAsia="仿宋_GB2312" w:cs="宋体"/>
                <w:color w:val="auto"/>
                <w:kern w:val="0"/>
                <w:sz w:val="18"/>
                <w:szCs w:val="18"/>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32</w:t>
            </w:r>
            <w:r>
              <w:rPr>
                <w:rFonts w:hint="eastAsia" w:ascii="仿宋_GB2312" w:hAnsi="宋体" w:eastAsia="仿宋_GB2312" w:cs="宋体"/>
                <w:color w:val="auto"/>
                <w:kern w:val="0"/>
                <w:sz w:val="18"/>
                <w:szCs w:val="18"/>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6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组织事务　</w:t>
            </w:r>
          </w:p>
        </w:tc>
        <w:tc>
          <w:tcPr>
            <w:tcW w:w="182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543.54</w:t>
            </w:r>
            <w:r>
              <w:rPr>
                <w:rFonts w:hint="eastAsia" w:ascii="仿宋_GB2312" w:hAnsi="宋体" w:eastAsia="仿宋_GB2312" w:cs="宋体"/>
                <w:color w:val="auto"/>
                <w:kern w:val="0"/>
                <w:sz w:val="18"/>
                <w:szCs w:val="18"/>
                <w:highlight w:val="none"/>
              </w:rPr>
              <w:t>　</w:t>
            </w:r>
          </w:p>
        </w:tc>
        <w:tc>
          <w:tcPr>
            <w:tcW w:w="183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879"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543.54</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32</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99</w:t>
            </w:r>
          </w:p>
        </w:tc>
        <w:tc>
          <w:tcPr>
            <w:tcW w:w="256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其他组织事务支出</w:t>
            </w:r>
          </w:p>
        </w:tc>
        <w:tc>
          <w:tcPr>
            <w:tcW w:w="1829"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543.54</w:t>
            </w:r>
          </w:p>
        </w:tc>
        <w:tc>
          <w:tcPr>
            <w:tcW w:w="183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879"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543.54</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207</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256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文化旅游体育与传媒支出</w:t>
            </w:r>
          </w:p>
        </w:tc>
        <w:tc>
          <w:tcPr>
            <w:tcW w:w="1829"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4.52</w:t>
            </w:r>
          </w:p>
        </w:tc>
        <w:tc>
          <w:tcPr>
            <w:tcW w:w="183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879"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4.52</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207</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01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256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文化和旅游</w:t>
            </w:r>
          </w:p>
        </w:tc>
        <w:tc>
          <w:tcPr>
            <w:tcW w:w="1829"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4.00</w:t>
            </w:r>
          </w:p>
        </w:tc>
        <w:tc>
          <w:tcPr>
            <w:tcW w:w="183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879"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4.00</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207</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01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99</w:t>
            </w:r>
          </w:p>
        </w:tc>
        <w:tc>
          <w:tcPr>
            <w:tcW w:w="256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其他文化和旅游支出</w:t>
            </w:r>
          </w:p>
        </w:tc>
        <w:tc>
          <w:tcPr>
            <w:tcW w:w="1829"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4.00</w:t>
            </w:r>
          </w:p>
        </w:tc>
        <w:tc>
          <w:tcPr>
            <w:tcW w:w="183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879"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4.00</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207</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99</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256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其他文化旅游体育与传媒支出</w:t>
            </w:r>
          </w:p>
        </w:tc>
        <w:tc>
          <w:tcPr>
            <w:tcW w:w="1829"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0.52</w:t>
            </w:r>
          </w:p>
        </w:tc>
        <w:tc>
          <w:tcPr>
            <w:tcW w:w="183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879"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0.52</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207</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99</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99</w:t>
            </w:r>
          </w:p>
        </w:tc>
        <w:tc>
          <w:tcPr>
            <w:tcW w:w="256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其他文化旅游体育与传媒支出</w:t>
            </w:r>
          </w:p>
        </w:tc>
        <w:tc>
          <w:tcPr>
            <w:tcW w:w="1829"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0.52</w:t>
            </w:r>
          </w:p>
        </w:tc>
        <w:tc>
          <w:tcPr>
            <w:tcW w:w="183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879"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0.52</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256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社会保障和就业支出</w:t>
            </w:r>
          </w:p>
        </w:tc>
        <w:tc>
          <w:tcPr>
            <w:tcW w:w="1829"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487.26</w:t>
            </w:r>
          </w:p>
        </w:tc>
        <w:tc>
          <w:tcPr>
            <w:tcW w:w="1830"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487.26</w:t>
            </w:r>
          </w:p>
        </w:tc>
        <w:tc>
          <w:tcPr>
            <w:tcW w:w="187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256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行政事业单位养老支出</w:t>
            </w:r>
          </w:p>
        </w:tc>
        <w:tc>
          <w:tcPr>
            <w:tcW w:w="1829"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487.26</w:t>
            </w:r>
          </w:p>
        </w:tc>
        <w:tc>
          <w:tcPr>
            <w:tcW w:w="1830"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487.26</w:t>
            </w:r>
          </w:p>
        </w:tc>
        <w:tc>
          <w:tcPr>
            <w:tcW w:w="187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01</w:t>
            </w:r>
          </w:p>
        </w:tc>
        <w:tc>
          <w:tcPr>
            <w:tcW w:w="256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行政单位离退休</w:t>
            </w:r>
          </w:p>
        </w:tc>
        <w:tc>
          <w:tcPr>
            <w:tcW w:w="1829"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14.31</w:t>
            </w:r>
          </w:p>
        </w:tc>
        <w:tc>
          <w:tcPr>
            <w:tcW w:w="1830"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14.31</w:t>
            </w:r>
          </w:p>
        </w:tc>
        <w:tc>
          <w:tcPr>
            <w:tcW w:w="187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208</w:t>
            </w:r>
            <w:r>
              <w:rPr>
                <w:rFonts w:hint="eastAsia" w:ascii="仿宋_GB2312" w:hAnsi="宋体" w:eastAsia="仿宋_GB2312" w:cs="宋体"/>
                <w:color w:val="auto"/>
                <w:kern w:val="0"/>
                <w:sz w:val="18"/>
                <w:szCs w:val="18"/>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05</w:t>
            </w:r>
            <w:r>
              <w:rPr>
                <w:rFonts w:hint="eastAsia" w:ascii="仿宋_GB2312" w:hAnsi="宋体" w:eastAsia="仿宋_GB2312" w:cs="宋体"/>
                <w:color w:val="auto"/>
                <w:kern w:val="0"/>
                <w:sz w:val="18"/>
                <w:szCs w:val="18"/>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05</w:t>
            </w:r>
            <w:r>
              <w:rPr>
                <w:rFonts w:hint="eastAsia" w:ascii="仿宋_GB2312" w:hAnsi="宋体" w:eastAsia="仿宋_GB2312" w:cs="宋体"/>
                <w:color w:val="auto"/>
                <w:kern w:val="0"/>
                <w:sz w:val="18"/>
                <w:szCs w:val="18"/>
                <w:highlight w:val="none"/>
              </w:rPr>
              <w:t>　</w:t>
            </w:r>
          </w:p>
        </w:tc>
        <w:tc>
          <w:tcPr>
            <w:tcW w:w="256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机关事业单位基本养老保险　</w:t>
            </w:r>
          </w:p>
        </w:tc>
        <w:tc>
          <w:tcPr>
            <w:tcW w:w="182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422.96　</w:t>
            </w:r>
          </w:p>
        </w:tc>
        <w:tc>
          <w:tcPr>
            <w:tcW w:w="1830"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422.96</w:t>
            </w:r>
          </w:p>
        </w:tc>
        <w:tc>
          <w:tcPr>
            <w:tcW w:w="187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208</w:t>
            </w:r>
            <w:r>
              <w:rPr>
                <w:rFonts w:hint="eastAsia" w:ascii="仿宋_GB2312" w:hAnsi="宋体" w:eastAsia="仿宋_GB2312" w:cs="宋体"/>
                <w:color w:val="auto"/>
                <w:kern w:val="0"/>
                <w:sz w:val="18"/>
                <w:szCs w:val="18"/>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05</w:t>
            </w:r>
            <w:r>
              <w:rPr>
                <w:rFonts w:hint="eastAsia" w:ascii="仿宋_GB2312" w:hAnsi="宋体" w:eastAsia="仿宋_GB2312" w:cs="宋体"/>
                <w:color w:val="auto"/>
                <w:kern w:val="0"/>
                <w:sz w:val="18"/>
                <w:szCs w:val="18"/>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06</w:t>
            </w:r>
            <w:r>
              <w:rPr>
                <w:rFonts w:hint="eastAsia" w:ascii="仿宋_GB2312" w:hAnsi="宋体" w:eastAsia="仿宋_GB2312" w:cs="宋体"/>
                <w:color w:val="auto"/>
                <w:kern w:val="0"/>
                <w:sz w:val="18"/>
                <w:szCs w:val="18"/>
                <w:highlight w:val="none"/>
              </w:rPr>
              <w:t>　</w:t>
            </w:r>
          </w:p>
        </w:tc>
        <w:tc>
          <w:tcPr>
            <w:tcW w:w="256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机关事业单位职业年金缴纳　</w:t>
            </w:r>
          </w:p>
        </w:tc>
        <w:tc>
          <w:tcPr>
            <w:tcW w:w="1829"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50.00</w:t>
            </w:r>
          </w:p>
        </w:tc>
        <w:tc>
          <w:tcPr>
            <w:tcW w:w="183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50.00　</w:t>
            </w:r>
          </w:p>
        </w:tc>
        <w:tc>
          <w:tcPr>
            <w:tcW w:w="187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p>
        </w:tc>
        <w:tc>
          <w:tcPr>
            <w:tcW w:w="256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卫生健康支出</w:t>
            </w:r>
          </w:p>
        </w:tc>
        <w:tc>
          <w:tcPr>
            <w:tcW w:w="1829"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217.99</w:t>
            </w:r>
          </w:p>
        </w:tc>
        <w:tc>
          <w:tcPr>
            <w:tcW w:w="1830"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217.99</w:t>
            </w:r>
          </w:p>
        </w:tc>
        <w:tc>
          <w:tcPr>
            <w:tcW w:w="187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p>
        </w:tc>
        <w:tc>
          <w:tcPr>
            <w:tcW w:w="256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行政事业单位医疗</w:t>
            </w:r>
          </w:p>
        </w:tc>
        <w:tc>
          <w:tcPr>
            <w:tcW w:w="1829"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217.99</w:t>
            </w:r>
          </w:p>
        </w:tc>
        <w:tc>
          <w:tcPr>
            <w:tcW w:w="1830"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217.99</w:t>
            </w:r>
          </w:p>
        </w:tc>
        <w:tc>
          <w:tcPr>
            <w:tcW w:w="187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01</w:t>
            </w:r>
          </w:p>
        </w:tc>
        <w:tc>
          <w:tcPr>
            <w:tcW w:w="256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行政单位医疗</w:t>
            </w:r>
          </w:p>
        </w:tc>
        <w:tc>
          <w:tcPr>
            <w:tcW w:w="1829"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23.95</w:t>
            </w:r>
          </w:p>
        </w:tc>
        <w:tc>
          <w:tcPr>
            <w:tcW w:w="1830"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23.95</w:t>
            </w:r>
          </w:p>
        </w:tc>
        <w:tc>
          <w:tcPr>
            <w:tcW w:w="187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02</w:t>
            </w:r>
          </w:p>
        </w:tc>
        <w:tc>
          <w:tcPr>
            <w:tcW w:w="256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事业单位医疗</w:t>
            </w:r>
          </w:p>
        </w:tc>
        <w:tc>
          <w:tcPr>
            <w:tcW w:w="1829"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87.53</w:t>
            </w:r>
          </w:p>
        </w:tc>
        <w:tc>
          <w:tcPr>
            <w:tcW w:w="1830"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87.53</w:t>
            </w:r>
          </w:p>
        </w:tc>
        <w:tc>
          <w:tcPr>
            <w:tcW w:w="187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03</w:t>
            </w:r>
          </w:p>
        </w:tc>
        <w:tc>
          <w:tcPr>
            <w:tcW w:w="256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公务员医疗补助</w:t>
            </w:r>
          </w:p>
        </w:tc>
        <w:tc>
          <w:tcPr>
            <w:tcW w:w="1829"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80.74</w:t>
            </w:r>
          </w:p>
        </w:tc>
        <w:tc>
          <w:tcPr>
            <w:tcW w:w="1830"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80.74</w:t>
            </w:r>
          </w:p>
        </w:tc>
        <w:tc>
          <w:tcPr>
            <w:tcW w:w="187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99</w:t>
            </w:r>
          </w:p>
        </w:tc>
        <w:tc>
          <w:tcPr>
            <w:tcW w:w="256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其他行政事业单位医疗支出</w:t>
            </w:r>
          </w:p>
        </w:tc>
        <w:tc>
          <w:tcPr>
            <w:tcW w:w="1829"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25.77</w:t>
            </w:r>
          </w:p>
        </w:tc>
        <w:tc>
          <w:tcPr>
            <w:tcW w:w="1830"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25.77</w:t>
            </w:r>
          </w:p>
        </w:tc>
        <w:tc>
          <w:tcPr>
            <w:tcW w:w="187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p>
        </w:tc>
        <w:tc>
          <w:tcPr>
            <w:tcW w:w="256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农林水支出</w:t>
            </w:r>
          </w:p>
        </w:tc>
        <w:tc>
          <w:tcPr>
            <w:tcW w:w="1829"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107.22</w:t>
            </w:r>
          </w:p>
        </w:tc>
        <w:tc>
          <w:tcPr>
            <w:tcW w:w="183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p>
        </w:tc>
        <w:tc>
          <w:tcPr>
            <w:tcW w:w="1879"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107.22</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p>
        </w:tc>
        <w:tc>
          <w:tcPr>
            <w:tcW w:w="256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巩固脱贫攻坚成果衔接乡村振兴</w:t>
            </w:r>
          </w:p>
        </w:tc>
        <w:tc>
          <w:tcPr>
            <w:tcW w:w="1829"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7.22</w:t>
            </w:r>
          </w:p>
        </w:tc>
        <w:tc>
          <w:tcPr>
            <w:tcW w:w="183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p>
        </w:tc>
        <w:tc>
          <w:tcPr>
            <w:tcW w:w="1879"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7.22</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99</w:t>
            </w:r>
          </w:p>
        </w:tc>
        <w:tc>
          <w:tcPr>
            <w:tcW w:w="256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其他巩固脱贫攻坚成果衔接乡村振兴支出</w:t>
            </w:r>
          </w:p>
        </w:tc>
        <w:tc>
          <w:tcPr>
            <w:tcW w:w="1829"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7.22</w:t>
            </w:r>
          </w:p>
        </w:tc>
        <w:tc>
          <w:tcPr>
            <w:tcW w:w="183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p>
        </w:tc>
        <w:tc>
          <w:tcPr>
            <w:tcW w:w="1879"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7.22</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07</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p>
        </w:tc>
        <w:tc>
          <w:tcPr>
            <w:tcW w:w="256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农村综合改革</w:t>
            </w:r>
          </w:p>
        </w:tc>
        <w:tc>
          <w:tcPr>
            <w:tcW w:w="1829"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100.00</w:t>
            </w:r>
          </w:p>
        </w:tc>
        <w:tc>
          <w:tcPr>
            <w:tcW w:w="183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p>
        </w:tc>
        <w:tc>
          <w:tcPr>
            <w:tcW w:w="1879"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100.00</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07</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01</w:t>
            </w:r>
          </w:p>
        </w:tc>
        <w:tc>
          <w:tcPr>
            <w:tcW w:w="256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对村级公益事业建设的补助</w:t>
            </w:r>
          </w:p>
        </w:tc>
        <w:tc>
          <w:tcPr>
            <w:tcW w:w="1829"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100.00</w:t>
            </w:r>
          </w:p>
        </w:tc>
        <w:tc>
          <w:tcPr>
            <w:tcW w:w="183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p>
        </w:tc>
        <w:tc>
          <w:tcPr>
            <w:tcW w:w="1879"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100.00</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p>
        </w:tc>
        <w:tc>
          <w:tcPr>
            <w:tcW w:w="256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住房保障支出</w:t>
            </w:r>
          </w:p>
        </w:tc>
        <w:tc>
          <w:tcPr>
            <w:tcW w:w="1829"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246.65</w:t>
            </w:r>
          </w:p>
        </w:tc>
        <w:tc>
          <w:tcPr>
            <w:tcW w:w="1830"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246.65</w:t>
            </w:r>
          </w:p>
        </w:tc>
        <w:tc>
          <w:tcPr>
            <w:tcW w:w="187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p>
        </w:tc>
        <w:tc>
          <w:tcPr>
            <w:tcW w:w="256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住房改革支出</w:t>
            </w:r>
          </w:p>
        </w:tc>
        <w:tc>
          <w:tcPr>
            <w:tcW w:w="1829"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246.65</w:t>
            </w:r>
          </w:p>
        </w:tc>
        <w:tc>
          <w:tcPr>
            <w:tcW w:w="1830"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246.65</w:t>
            </w:r>
          </w:p>
        </w:tc>
        <w:tc>
          <w:tcPr>
            <w:tcW w:w="187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01</w:t>
            </w:r>
          </w:p>
        </w:tc>
        <w:tc>
          <w:tcPr>
            <w:tcW w:w="256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住房公积金</w:t>
            </w:r>
          </w:p>
        </w:tc>
        <w:tc>
          <w:tcPr>
            <w:tcW w:w="1829"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246.65</w:t>
            </w:r>
          </w:p>
        </w:tc>
        <w:tc>
          <w:tcPr>
            <w:tcW w:w="1830"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246.65</w:t>
            </w:r>
          </w:p>
        </w:tc>
        <w:tc>
          <w:tcPr>
            <w:tcW w:w="187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224</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p>
        </w:tc>
        <w:tc>
          <w:tcPr>
            <w:tcW w:w="256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灾害防治及应急管理支出</w:t>
            </w:r>
          </w:p>
        </w:tc>
        <w:tc>
          <w:tcPr>
            <w:tcW w:w="1829"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1.00</w:t>
            </w:r>
          </w:p>
        </w:tc>
        <w:tc>
          <w:tcPr>
            <w:tcW w:w="1830"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1.00</w:t>
            </w:r>
          </w:p>
        </w:tc>
        <w:tc>
          <w:tcPr>
            <w:tcW w:w="187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224</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p>
        </w:tc>
        <w:tc>
          <w:tcPr>
            <w:tcW w:w="256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消防救援事务</w:t>
            </w:r>
          </w:p>
        </w:tc>
        <w:tc>
          <w:tcPr>
            <w:tcW w:w="1829"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1.00</w:t>
            </w:r>
          </w:p>
        </w:tc>
        <w:tc>
          <w:tcPr>
            <w:tcW w:w="1830"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1.00</w:t>
            </w:r>
          </w:p>
        </w:tc>
        <w:tc>
          <w:tcPr>
            <w:tcW w:w="187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224</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04</w:t>
            </w:r>
          </w:p>
        </w:tc>
        <w:tc>
          <w:tcPr>
            <w:tcW w:w="256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消防应急救援</w:t>
            </w:r>
          </w:p>
        </w:tc>
        <w:tc>
          <w:tcPr>
            <w:tcW w:w="1829"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1.00</w:t>
            </w:r>
          </w:p>
        </w:tc>
        <w:tc>
          <w:tcPr>
            <w:tcW w:w="1830"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1.00</w:t>
            </w:r>
          </w:p>
        </w:tc>
        <w:tc>
          <w:tcPr>
            <w:tcW w:w="187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256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合  计</w:t>
            </w:r>
          </w:p>
        </w:tc>
        <w:tc>
          <w:tcPr>
            <w:tcW w:w="1829"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7739.32</w:t>
            </w:r>
          </w:p>
        </w:tc>
        <w:tc>
          <w:tcPr>
            <w:tcW w:w="1830"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4619.64</w:t>
            </w:r>
          </w:p>
        </w:tc>
        <w:tc>
          <w:tcPr>
            <w:tcW w:w="1879"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3119.68</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6"/>
        <w:rPr>
          <w:rFonts w:hint="eastAsia" w:ascii="宋体" w:hAnsi="宋体" w:eastAsia="宋体" w:cs="宋体"/>
          <w:i w:val="0"/>
          <w:color w:val="auto"/>
          <w:kern w:val="0"/>
          <w:sz w:val="20"/>
          <w:szCs w:val="20"/>
          <w:highlight w:val="none"/>
          <w:u w:val="none"/>
          <w:lang w:val="en-US" w:eastAsia="zh-CN" w:bidi="ar"/>
        </w:rPr>
      </w:pPr>
    </w:p>
    <w:p>
      <w:pPr>
        <w:pStyle w:val="6"/>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6"/>
        <w:rPr>
          <w:rFonts w:hint="eastAsia"/>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6"/>
        <w:rPr>
          <w:rFonts w:hint="eastAsia" w:ascii="宋体" w:hAnsi="宋体" w:eastAsia="宋体" w:cs="宋体"/>
          <w:i w:val="0"/>
          <w:color w:val="auto"/>
          <w:kern w:val="0"/>
          <w:sz w:val="20"/>
          <w:szCs w:val="20"/>
          <w:highlight w:val="none"/>
          <w:u w:val="none"/>
          <w:lang w:val="en-US" w:eastAsia="zh-CN" w:bidi="ar"/>
        </w:rPr>
      </w:pPr>
    </w:p>
    <w:p>
      <w:pPr>
        <w:pStyle w:val="6"/>
        <w:rPr>
          <w:rFonts w:hint="eastAsia" w:ascii="宋体" w:hAnsi="宋体" w:eastAsia="宋体" w:cs="宋体"/>
          <w:i w:val="0"/>
          <w:color w:val="auto"/>
          <w:kern w:val="0"/>
          <w:sz w:val="20"/>
          <w:szCs w:val="20"/>
          <w:highlight w:val="none"/>
          <w:u w:val="none"/>
          <w:lang w:val="en-US" w:eastAsia="zh-CN" w:bidi="ar"/>
        </w:rPr>
      </w:pPr>
    </w:p>
    <w:p>
      <w:pPr>
        <w:pStyle w:val="6"/>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rPr>
        <w:t>编制</w:t>
      </w:r>
      <w:r>
        <w:rPr>
          <w:rFonts w:hint="eastAsia" w:ascii="仿宋_GB2312" w:hAnsi="宋体" w:eastAsia="仿宋_GB2312"/>
          <w:color w:val="auto"/>
          <w:kern w:val="0"/>
          <w:sz w:val="24"/>
          <w:szCs w:val="24"/>
          <w:highlight w:val="none"/>
          <w:lang w:val="en-US" w:eastAsia="zh-CN"/>
        </w:rPr>
        <w:t>部门：</w:t>
      </w:r>
      <w:r>
        <w:rPr>
          <w:rFonts w:hint="eastAsia" w:ascii="仿宋_GB2312" w:hAnsi="宋体" w:eastAsia="仿宋_GB2312"/>
          <w:color w:val="auto"/>
          <w:kern w:val="0"/>
          <w:sz w:val="24"/>
          <w:szCs w:val="24"/>
          <w:highlight w:val="none"/>
          <w:lang w:eastAsia="zh-CN"/>
        </w:rPr>
        <w:t>呼图壁县五工台镇人民政府</w:t>
      </w:r>
      <w:r>
        <w:rPr>
          <w:rFonts w:hint="eastAsia" w:ascii="仿宋_GB2312" w:hAnsi="宋体" w:eastAsia="仿宋_GB2312"/>
          <w:color w:val="auto"/>
          <w:kern w:val="0"/>
          <w:sz w:val="24"/>
          <w:szCs w:val="24"/>
          <w:highlight w:val="none"/>
        </w:rPr>
        <w:t xml:space="preserve">                              单位：万元</w:t>
      </w:r>
    </w:p>
    <w:tbl>
      <w:tblPr>
        <w:tblStyle w:val="8"/>
        <w:tblW w:w="9449" w:type="dxa"/>
        <w:tblInd w:w="-240" w:type="dxa"/>
        <w:tblLayout w:type="autofit"/>
        <w:tblCellMar>
          <w:top w:w="0" w:type="dxa"/>
          <w:left w:w="108" w:type="dxa"/>
          <w:bottom w:w="0" w:type="dxa"/>
          <w:right w:w="108" w:type="dxa"/>
        </w:tblCellMar>
      </w:tblPr>
      <w:tblGrid>
        <w:gridCol w:w="1756"/>
        <w:gridCol w:w="1426"/>
        <w:gridCol w:w="2303"/>
        <w:gridCol w:w="900"/>
        <w:gridCol w:w="986"/>
        <w:gridCol w:w="1039"/>
        <w:gridCol w:w="1039"/>
      </w:tblGrid>
      <w:tr>
        <w:tblPrEx>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2691.15</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2254.25</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2254.25</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2691.15</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4.00</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4.00</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137.26</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137.26</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卫生健康支出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92.99</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92.99</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100.00</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100.00</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101.65</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101.65</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灾害防治及应急管理支出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1.00</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1.00</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转移性支出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 xml:space="preserve">                    </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noWrap w:val="0"/>
            <w:vAlign w:val="center"/>
          </w:tcPr>
          <w:p>
            <w:pPr>
              <w:widowControl/>
              <w:tabs>
                <w:tab w:val="left" w:pos="421"/>
                <w:tab w:val="right" w:pos="1018"/>
              </w:tabs>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eastAsia="zh-CN"/>
              </w:rPr>
              <w:tab/>
            </w:r>
            <w:r>
              <w:rPr>
                <w:rFonts w:hint="eastAsia" w:ascii="仿宋_GB2312" w:hAnsi="宋体" w:eastAsia="仿宋_GB2312" w:cs="宋体"/>
                <w:b/>
                <w:bCs/>
                <w:color w:val="auto"/>
                <w:kern w:val="0"/>
                <w:sz w:val="20"/>
                <w:szCs w:val="20"/>
                <w:highlight w:val="none"/>
                <w:lang w:val="en-US" w:eastAsia="zh-CN"/>
              </w:rPr>
              <w:t>2691.1591.15</w:t>
            </w:r>
            <w:r>
              <w:rPr>
                <w:rFonts w:hint="eastAsia" w:ascii="仿宋_GB2312" w:hAnsi="宋体" w:eastAsia="仿宋_GB2312" w:cs="宋体"/>
                <w:b/>
                <w:bCs/>
                <w:color w:val="auto"/>
                <w:kern w:val="0"/>
                <w:sz w:val="20"/>
                <w:szCs w:val="20"/>
                <w:highlight w:val="none"/>
                <w:lang w:eastAsia="zh-CN"/>
              </w:rPr>
              <w:tab/>
            </w:r>
            <w:r>
              <w:rPr>
                <w:rFonts w:hint="eastAsia" w:ascii="仿宋_GB2312" w:hAnsi="宋体" w:eastAsia="仿宋_GB2312" w:cs="宋体"/>
                <w:b/>
                <w:bCs/>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支  出  总  计</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lang w:val="en-US" w:eastAsia="zh-CN"/>
              </w:rPr>
              <w:t>2691.15</w:t>
            </w:r>
            <w:r>
              <w:rPr>
                <w:rFonts w:hint="eastAsia" w:ascii="宋体" w:hAnsi="宋体" w:cs="宋体"/>
                <w:color w:val="auto"/>
                <w:kern w:val="0"/>
                <w:sz w:val="22"/>
                <w:szCs w:val="22"/>
                <w:highlight w:val="none"/>
              </w:rPr>
              <w:t>　</w:t>
            </w:r>
          </w:p>
        </w:tc>
        <w:tc>
          <w:tcPr>
            <w:tcW w:w="851" w:type="dxa"/>
            <w:tcBorders>
              <w:top w:val="nil"/>
              <w:left w:val="nil"/>
              <w:bottom w:val="single" w:color="auto" w:sz="4" w:space="0"/>
              <w:right w:val="single" w:color="auto" w:sz="4" w:space="0"/>
            </w:tcBorders>
            <w:noWrap w:val="0"/>
            <w:vAlign w:val="center"/>
          </w:tcPr>
          <w:p>
            <w:pPr>
              <w:widowControl/>
              <w:tabs>
                <w:tab w:val="left" w:pos="421"/>
                <w:tab w:val="right" w:pos="1018"/>
              </w:tabs>
              <w:spacing w:line="280" w:lineRule="exact"/>
              <w:jc w:val="left"/>
              <w:rPr>
                <w:rFonts w:ascii="宋体" w:hAnsi="宋体" w:cs="宋体"/>
                <w:color w:val="auto"/>
                <w:kern w:val="0"/>
                <w:sz w:val="18"/>
                <w:szCs w:val="18"/>
                <w:highlight w:val="none"/>
              </w:rPr>
            </w:pPr>
            <w:r>
              <w:rPr>
                <w:rFonts w:hint="eastAsia" w:ascii="宋体" w:hAnsi="宋体" w:cs="宋体"/>
                <w:color w:val="auto"/>
                <w:kern w:val="0"/>
                <w:sz w:val="22"/>
                <w:szCs w:val="22"/>
                <w:highlight w:val="none"/>
                <w:lang w:val="en-US" w:eastAsia="zh-CN"/>
              </w:rPr>
              <w:t>2691.15</w:t>
            </w:r>
            <w:r>
              <w:rPr>
                <w:rFonts w:hint="eastAsia" w:ascii="宋体" w:hAnsi="宋体" w:cs="宋体"/>
                <w:color w:val="auto"/>
                <w:kern w:val="0"/>
                <w:sz w:val="22"/>
                <w:szCs w:val="22"/>
                <w:highlight w:val="none"/>
              </w:rPr>
              <w:t>　</w:t>
            </w:r>
          </w:p>
        </w:tc>
        <w:tc>
          <w:tcPr>
            <w:tcW w:w="2268"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bl>
    <w:p>
      <w:pPr>
        <w:keepNext w:val="0"/>
        <w:keepLines w:val="0"/>
        <w:widowControl/>
        <w:suppressLineNumbers w:val="0"/>
        <w:jc w:val="left"/>
        <w:textAlignment w:val="bottom"/>
        <w:rPr>
          <w:rFonts w:hint="default" w:ascii="宋体" w:hAnsi="宋体" w:eastAsia="宋体" w:cs="宋体"/>
          <w:i w:val="0"/>
          <w:color w:val="FF0000"/>
          <w:kern w:val="0"/>
          <w:sz w:val="20"/>
          <w:szCs w:val="20"/>
          <w:highlight w:val="none"/>
          <w:u w:val="none"/>
          <w:lang w:val="en-US" w:eastAsia="zh-CN" w:bidi="ar"/>
        </w:rPr>
      </w:pPr>
    </w:p>
    <w:p>
      <w:pPr>
        <w:pStyle w:val="6"/>
        <w:rPr>
          <w:rFonts w:hint="default" w:ascii="宋体" w:hAnsi="宋体" w:eastAsia="宋体" w:cs="宋体"/>
          <w:i w:val="0"/>
          <w:color w:val="FF0000"/>
          <w:kern w:val="0"/>
          <w:sz w:val="20"/>
          <w:szCs w:val="20"/>
          <w:highlight w:val="none"/>
          <w:u w:val="none"/>
          <w:lang w:val="en-US" w:eastAsia="zh-CN" w:bidi="ar"/>
        </w:rPr>
      </w:pPr>
    </w:p>
    <w:p>
      <w:pPr>
        <w:pStyle w:val="6"/>
        <w:rPr>
          <w:rFonts w:hint="default"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8"/>
        <w:tblW w:w="9214" w:type="dxa"/>
        <w:tblInd w:w="-34" w:type="dxa"/>
        <w:tblLayout w:type="autofit"/>
        <w:tblCellMar>
          <w:top w:w="0" w:type="dxa"/>
          <w:left w:w="108" w:type="dxa"/>
          <w:bottom w:w="0" w:type="dxa"/>
          <w:right w:w="108" w:type="dxa"/>
        </w:tblCellMar>
      </w:tblPr>
      <w:tblGrid>
        <w:gridCol w:w="516"/>
        <w:gridCol w:w="499"/>
        <w:gridCol w:w="502"/>
        <w:gridCol w:w="2731"/>
        <w:gridCol w:w="419"/>
        <w:gridCol w:w="1019"/>
        <w:gridCol w:w="214"/>
        <w:gridCol w:w="1619"/>
        <w:gridCol w:w="1695"/>
      </w:tblGrid>
      <w:tr>
        <w:tblPrEx>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trPr>
        <w:tc>
          <w:tcPr>
            <w:tcW w:w="4248" w:type="dxa"/>
            <w:gridSpan w:val="4"/>
            <w:tcBorders>
              <w:top w:val="nil"/>
              <w:left w:val="nil"/>
              <w:bottom w:val="nil"/>
              <w:right w:val="nil"/>
            </w:tcBorders>
            <w:noWrap w:val="0"/>
            <w:vAlign w:val="center"/>
          </w:tcPr>
          <w:p>
            <w:pPr>
              <w:widowControl/>
              <w:jc w:val="left"/>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lang w:val="en-US" w:eastAsia="zh-CN"/>
              </w:rPr>
              <w:t>编制部门</w:t>
            </w:r>
            <w:r>
              <w:rPr>
                <w:rFonts w:hint="eastAsia" w:ascii="仿宋_GB2312" w:hAnsi="宋体" w:eastAsia="仿宋_GB2312" w:cs="宋体"/>
                <w:color w:val="auto"/>
                <w:kern w:val="0"/>
                <w:sz w:val="24"/>
                <w:highlight w:val="none"/>
              </w:rPr>
              <w:t>：</w:t>
            </w:r>
            <w:r>
              <w:rPr>
                <w:rFonts w:hint="eastAsia" w:ascii="仿宋_GB2312" w:hAnsi="宋体" w:eastAsia="仿宋_GB2312" w:cs="宋体"/>
                <w:color w:val="auto"/>
                <w:kern w:val="0"/>
                <w:sz w:val="24"/>
                <w:highlight w:val="none"/>
                <w:lang w:eastAsia="zh-CN"/>
              </w:rPr>
              <w:t>呼图壁县五工台镇人民政府</w:t>
            </w:r>
          </w:p>
        </w:tc>
        <w:tc>
          <w:tcPr>
            <w:tcW w:w="419"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233"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14" w:type="dxa"/>
            <w:gridSpan w:val="2"/>
            <w:tcBorders>
              <w:top w:val="nil"/>
              <w:left w:val="nil"/>
              <w:bottom w:val="nil"/>
              <w:right w:val="nil"/>
            </w:tcBorders>
            <w:noWrap w:val="0"/>
            <w:vAlign w:val="center"/>
          </w:tcPr>
          <w:p>
            <w:pPr>
              <w:widowControl/>
              <w:ind w:firstLine="1680" w:firstLineChars="700"/>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trHeight w:val="405" w:hRule="atLeast"/>
        </w:trPr>
        <w:tc>
          <w:tcPr>
            <w:tcW w:w="4248" w:type="dxa"/>
            <w:gridSpan w:val="4"/>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4966"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CellMar>
            <w:top w:w="0" w:type="dxa"/>
            <w:left w:w="108" w:type="dxa"/>
            <w:bottom w:w="0" w:type="dxa"/>
            <w:right w:w="108" w:type="dxa"/>
          </w:tblCellMar>
        </w:tblPrEx>
        <w:trPr>
          <w:trHeight w:val="465" w:hRule="atLeast"/>
        </w:trPr>
        <w:tc>
          <w:tcPr>
            <w:tcW w:w="1517"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73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438"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33"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695"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30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499"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2"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731"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438"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833"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95"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201</w:t>
            </w:r>
            <w:r>
              <w:rPr>
                <w:rFonts w:hint="eastAsia" w:ascii="仿宋_GB2312" w:eastAsia="仿宋_GB2312"/>
                <w:color w:val="auto"/>
                <w:sz w:val="20"/>
                <w:szCs w:val="20"/>
                <w:highlight w:val="none"/>
              </w:rPr>
              <w:t>　</w:t>
            </w:r>
          </w:p>
        </w:tc>
        <w:tc>
          <w:tcPr>
            <w:tcW w:w="49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50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2731"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eastAsia="zh-CN"/>
              </w:rPr>
              <w:t>一般公共服务支出</w:t>
            </w:r>
          </w:p>
        </w:tc>
        <w:tc>
          <w:tcPr>
            <w:tcW w:w="1438"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2254.25</w:t>
            </w:r>
          </w:p>
        </w:tc>
        <w:tc>
          <w:tcPr>
            <w:tcW w:w="1833"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1627.74</w:t>
            </w:r>
          </w:p>
        </w:tc>
        <w:tc>
          <w:tcPr>
            <w:tcW w:w="1695"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626.51</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201</w:t>
            </w:r>
            <w:r>
              <w:rPr>
                <w:rFonts w:hint="eastAsia" w:ascii="仿宋_GB2312" w:eastAsia="仿宋_GB2312"/>
                <w:color w:val="auto"/>
                <w:sz w:val="20"/>
                <w:szCs w:val="20"/>
                <w:highlight w:val="none"/>
              </w:rPr>
              <w:t>　</w:t>
            </w:r>
          </w:p>
        </w:tc>
        <w:tc>
          <w:tcPr>
            <w:tcW w:w="49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03</w:t>
            </w:r>
            <w:r>
              <w:rPr>
                <w:rFonts w:hint="eastAsia" w:ascii="仿宋_GB2312" w:eastAsia="仿宋_GB2312"/>
                <w:color w:val="auto"/>
                <w:sz w:val="20"/>
                <w:szCs w:val="20"/>
                <w:highlight w:val="none"/>
              </w:rPr>
              <w:t>　</w:t>
            </w:r>
          </w:p>
        </w:tc>
        <w:tc>
          <w:tcPr>
            <w:tcW w:w="502"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2731" w:type="dxa"/>
            <w:tcBorders>
              <w:top w:val="nil"/>
              <w:left w:val="nil"/>
              <w:bottom w:val="single" w:color="auto" w:sz="4" w:space="0"/>
              <w:right w:val="single" w:color="auto" w:sz="4" w:space="0"/>
            </w:tcBorders>
            <w:noWrap w:val="0"/>
            <w:vAlign w:val="center"/>
          </w:tcPr>
          <w:p>
            <w:pPr>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r>
              <w:rPr>
                <w:rFonts w:hint="eastAsia" w:ascii="仿宋_GB2312" w:eastAsia="仿宋_GB2312"/>
                <w:color w:val="auto"/>
                <w:sz w:val="20"/>
                <w:szCs w:val="20"/>
                <w:highlight w:val="none"/>
                <w:lang w:eastAsia="zh-CN"/>
              </w:rPr>
              <w:t>政府办公厅（室）及相关机构事务</w:t>
            </w:r>
          </w:p>
        </w:tc>
        <w:tc>
          <w:tcPr>
            <w:tcW w:w="1438"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1727.74</w:t>
            </w:r>
          </w:p>
        </w:tc>
        <w:tc>
          <w:tcPr>
            <w:tcW w:w="1833"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1627.74</w:t>
            </w:r>
          </w:p>
        </w:tc>
        <w:tc>
          <w:tcPr>
            <w:tcW w:w="1695"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100.00</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201</w:t>
            </w:r>
            <w:r>
              <w:rPr>
                <w:rFonts w:hint="eastAsia" w:ascii="仿宋_GB2312" w:eastAsia="仿宋_GB2312"/>
                <w:color w:val="auto"/>
                <w:sz w:val="20"/>
                <w:szCs w:val="20"/>
                <w:highlight w:val="none"/>
              </w:rPr>
              <w:t>　</w:t>
            </w:r>
          </w:p>
        </w:tc>
        <w:tc>
          <w:tcPr>
            <w:tcW w:w="49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03</w:t>
            </w:r>
            <w:r>
              <w:rPr>
                <w:rFonts w:hint="eastAsia" w:ascii="仿宋_GB2312" w:eastAsia="仿宋_GB2312"/>
                <w:color w:val="auto"/>
                <w:sz w:val="20"/>
                <w:szCs w:val="20"/>
                <w:highlight w:val="none"/>
              </w:rPr>
              <w:t>　</w:t>
            </w:r>
          </w:p>
        </w:tc>
        <w:tc>
          <w:tcPr>
            <w:tcW w:w="50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01</w:t>
            </w:r>
            <w:r>
              <w:rPr>
                <w:rFonts w:hint="eastAsia" w:ascii="仿宋_GB2312" w:eastAsia="仿宋_GB2312"/>
                <w:color w:val="auto"/>
                <w:sz w:val="20"/>
                <w:szCs w:val="20"/>
                <w:highlight w:val="none"/>
              </w:rPr>
              <w:t>　</w:t>
            </w:r>
          </w:p>
        </w:tc>
        <w:tc>
          <w:tcPr>
            <w:tcW w:w="2731"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eastAsia="zh-CN"/>
              </w:rPr>
              <w:t>行政运行</w:t>
            </w:r>
          </w:p>
        </w:tc>
        <w:tc>
          <w:tcPr>
            <w:tcW w:w="1438"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1107.50</w:t>
            </w:r>
          </w:p>
        </w:tc>
        <w:tc>
          <w:tcPr>
            <w:tcW w:w="1833"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1107.50</w:t>
            </w:r>
          </w:p>
        </w:tc>
        <w:tc>
          <w:tcPr>
            <w:tcW w:w="1695"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201</w:t>
            </w:r>
            <w:r>
              <w:rPr>
                <w:rFonts w:hint="eastAsia" w:ascii="仿宋_GB2312" w:eastAsia="仿宋_GB2312"/>
                <w:color w:val="auto"/>
                <w:sz w:val="20"/>
                <w:szCs w:val="20"/>
                <w:highlight w:val="none"/>
              </w:rPr>
              <w:t>　</w:t>
            </w:r>
          </w:p>
        </w:tc>
        <w:tc>
          <w:tcPr>
            <w:tcW w:w="49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03</w:t>
            </w:r>
            <w:r>
              <w:rPr>
                <w:rFonts w:hint="eastAsia" w:ascii="仿宋_GB2312" w:eastAsia="仿宋_GB2312"/>
                <w:color w:val="auto"/>
                <w:sz w:val="20"/>
                <w:szCs w:val="20"/>
                <w:highlight w:val="none"/>
              </w:rPr>
              <w:t>　</w:t>
            </w:r>
          </w:p>
        </w:tc>
        <w:tc>
          <w:tcPr>
            <w:tcW w:w="50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02</w:t>
            </w:r>
            <w:r>
              <w:rPr>
                <w:rFonts w:hint="eastAsia" w:ascii="仿宋_GB2312" w:eastAsia="仿宋_GB2312"/>
                <w:color w:val="auto"/>
                <w:sz w:val="20"/>
                <w:szCs w:val="20"/>
                <w:highlight w:val="none"/>
              </w:rPr>
              <w:t>　</w:t>
            </w:r>
          </w:p>
        </w:tc>
        <w:tc>
          <w:tcPr>
            <w:tcW w:w="2731"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eastAsia="zh-CN"/>
              </w:rPr>
              <w:t>一般行政管理事务</w:t>
            </w:r>
          </w:p>
        </w:tc>
        <w:tc>
          <w:tcPr>
            <w:tcW w:w="1438"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100.00</w:t>
            </w:r>
          </w:p>
        </w:tc>
        <w:tc>
          <w:tcPr>
            <w:tcW w:w="1833"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695"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100.00</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201</w:t>
            </w:r>
            <w:r>
              <w:rPr>
                <w:rFonts w:hint="eastAsia" w:ascii="仿宋_GB2312" w:eastAsia="仿宋_GB2312"/>
                <w:color w:val="auto"/>
                <w:sz w:val="20"/>
                <w:szCs w:val="20"/>
                <w:highlight w:val="none"/>
              </w:rPr>
              <w:t>　</w:t>
            </w:r>
          </w:p>
        </w:tc>
        <w:tc>
          <w:tcPr>
            <w:tcW w:w="49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03</w:t>
            </w:r>
            <w:r>
              <w:rPr>
                <w:rFonts w:hint="eastAsia" w:ascii="仿宋_GB2312" w:eastAsia="仿宋_GB2312"/>
                <w:color w:val="auto"/>
                <w:sz w:val="20"/>
                <w:szCs w:val="20"/>
                <w:highlight w:val="none"/>
              </w:rPr>
              <w:t>　</w:t>
            </w:r>
          </w:p>
        </w:tc>
        <w:tc>
          <w:tcPr>
            <w:tcW w:w="50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50</w:t>
            </w:r>
            <w:r>
              <w:rPr>
                <w:rFonts w:hint="eastAsia" w:ascii="仿宋_GB2312" w:eastAsia="仿宋_GB2312"/>
                <w:color w:val="auto"/>
                <w:sz w:val="20"/>
                <w:szCs w:val="20"/>
                <w:highlight w:val="none"/>
              </w:rPr>
              <w:t>　</w:t>
            </w:r>
          </w:p>
        </w:tc>
        <w:tc>
          <w:tcPr>
            <w:tcW w:w="2731"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eastAsia="zh-CN"/>
              </w:rPr>
              <w:t>事业运行</w:t>
            </w:r>
          </w:p>
        </w:tc>
        <w:tc>
          <w:tcPr>
            <w:tcW w:w="1438"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520.25</w:t>
            </w:r>
          </w:p>
        </w:tc>
        <w:tc>
          <w:tcPr>
            <w:tcW w:w="1833"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520.25</w:t>
            </w:r>
          </w:p>
        </w:tc>
        <w:tc>
          <w:tcPr>
            <w:tcW w:w="1695"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201</w:t>
            </w:r>
            <w:r>
              <w:rPr>
                <w:rFonts w:hint="eastAsia" w:ascii="仿宋_GB2312" w:eastAsia="仿宋_GB2312"/>
                <w:color w:val="auto"/>
                <w:sz w:val="20"/>
                <w:szCs w:val="20"/>
                <w:highlight w:val="none"/>
              </w:rPr>
              <w:t>　</w:t>
            </w:r>
          </w:p>
        </w:tc>
        <w:tc>
          <w:tcPr>
            <w:tcW w:w="49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11</w:t>
            </w:r>
            <w:r>
              <w:rPr>
                <w:rFonts w:hint="eastAsia" w:ascii="仿宋_GB2312" w:eastAsia="仿宋_GB2312"/>
                <w:color w:val="auto"/>
                <w:sz w:val="20"/>
                <w:szCs w:val="20"/>
                <w:highlight w:val="none"/>
              </w:rPr>
              <w:t>　</w:t>
            </w:r>
          </w:p>
        </w:tc>
        <w:tc>
          <w:tcPr>
            <w:tcW w:w="50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2731"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eastAsia="zh-CN"/>
              </w:rPr>
              <w:t>纪检监察事务</w:t>
            </w:r>
          </w:p>
        </w:tc>
        <w:tc>
          <w:tcPr>
            <w:tcW w:w="1438"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23.40</w:t>
            </w:r>
          </w:p>
        </w:tc>
        <w:tc>
          <w:tcPr>
            <w:tcW w:w="1833"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695"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23.40</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201</w:t>
            </w:r>
            <w:r>
              <w:rPr>
                <w:rFonts w:hint="eastAsia" w:ascii="仿宋_GB2312" w:eastAsia="仿宋_GB2312"/>
                <w:color w:val="auto"/>
                <w:sz w:val="20"/>
                <w:szCs w:val="20"/>
                <w:highlight w:val="none"/>
              </w:rPr>
              <w:t>　</w:t>
            </w:r>
          </w:p>
        </w:tc>
        <w:tc>
          <w:tcPr>
            <w:tcW w:w="49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11</w:t>
            </w:r>
            <w:r>
              <w:rPr>
                <w:rFonts w:hint="eastAsia" w:ascii="仿宋_GB2312" w:eastAsia="仿宋_GB2312"/>
                <w:color w:val="auto"/>
                <w:sz w:val="20"/>
                <w:szCs w:val="20"/>
                <w:highlight w:val="none"/>
              </w:rPr>
              <w:t>　</w:t>
            </w:r>
          </w:p>
        </w:tc>
        <w:tc>
          <w:tcPr>
            <w:tcW w:w="50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99</w:t>
            </w:r>
            <w:r>
              <w:rPr>
                <w:rFonts w:hint="eastAsia" w:ascii="仿宋_GB2312" w:eastAsia="仿宋_GB2312"/>
                <w:color w:val="auto"/>
                <w:sz w:val="20"/>
                <w:szCs w:val="20"/>
                <w:highlight w:val="none"/>
              </w:rPr>
              <w:t>　</w:t>
            </w:r>
          </w:p>
        </w:tc>
        <w:tc>
          <w:tcPr>
            <w:tcW w:w="2731"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eastAsia="zh-CN"/>
              </w:rPr>
              <w:t>其他纪检监察事务支出</w:t>
            </w:r>
          </w:p>
        </w:tc>
        <w:tc>
          <w:tcPr>
            <w:tcW w:w="1438"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23.40</w:t>
            </w:r>
          </w:p>
        </w:tc>
        <w:tc>
          <w:tcPr>
            <w:tcW w:w="1833"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695"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23.40</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201</w:t>
            </w:r>
            <w:r>
              <w:rPr>
                <w:rFonts w:hint="eastAsia" w:ascii="仿宋_GB2312" w:eastAsia="仿宋_GB2312"/>
                <w:color w:val="auto"/>
                <w:sz w:val="20"/>
                <w:szCs w:val="20"/>
                <w:highlight w:val="none"/>
              </w:rPr>
              <w:t>　</w:t>
            </w:r>
          </w:p>
        </w:tc>
        <w:tc>
          <w:tcPr>
            <w:tcW w:w="49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32</w:t>
            </w:r>
            <w:r>
              <w:rPr>
                <w:rFonts w:hint="eastAsia" w:ascii="仿宋_GB2312" w:eastAsia="仿宋_GB2312"/>
                <w:color w:val="auto"/>
                <w:sz w:val="20"/>
                <w:szCs w:val="20"/>
                <w:highlight w:val="none"/>
              </w:rPr>
              <w:t>　</w:t>
            </w:r>
          </w:p>
        </w:tc>
        <w:tc>
          <w:tcPr>
            <w:tcW w:w="50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2731"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eastAsia="zh-CN"/>
              </w:rPr>
              <w:t>组织事务</w:t>
            </w:r>
          </w:p>
        </w:tc>
        <w:tc>
          <w:tcPr>
            <w:tcW w:w="1438"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503.11</w:t>
            </w:r>
          </w:p>
        </w:tc>
        <w:tc>
          <w:tcPr>
            <w:tcW w:w="1833"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695"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503.11</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201</w:t>
            </w:r>
            <w:r>
              <w:rPr>
                <w:rFonts w:hint="eastAsia" w:ascii="仿宋_GB2312" w:eastAsia="仿宋_GB2312"/>
                <w:color w:val="auto"/>
                <w:sz w:val="20"/>
                <w:szCs w:val="20"/>
                <w:highlight w:val="none"/>
              </w:rPr>
              <w:t>　</w:t>
            </w:r>
          </w:p>
        </w:tc>
        <w:tc>
          <w:tcPr>
            <w:tcW w:w="49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32</w:t>
            </w:r>
            <w:r>
              <w:rPr>
                <w:rFonts w:hint="eastAsia" w:ascii="仿宋_GB2312" w:eastAsia="仿宋_GB2312"/>
                <w:color w:val="auto"/>
                <w:sz w:val="20"/>
                <w:szCs w:val="20"/>
                <w:highlight w:val="none"/>
              </w:rPr>
              <w:t>　</w:t>
            </w:r>
          </w:p>
        </w:tc>
        <w:tc>
          <w:tcPr>
            <w:tcW w:w="50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99</w:t>
            </w:r>
            <w:r>
              <w:rPr>
                <w:rFonts w:hint="eastAsia" w:ascii="仿宋_GB2312" w:eastAsia="仿宋_GB2312"/>
                <w:color w:val="auto"/>
                <w:sz w:val="20"/>
                <w:szCs w:val="20"/>
                <w:highlight w:val="none"/>
              </w:rPr>
              <w:t>　</w:t>
            </w:r>
          </w:p>
        </w:tc>
        <w:tc>
          <w:tcPr>
            <w:tcW w:w="2731"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eastAsia="zh-CN"/>
              </w:rPr>
              <w:t>其他组织事务支出</w:t>
            </w:r>
          </w:p>
        </w:tc>
        <w:tc>
          <w:tcPr>
            <w:tcW w:w="1438"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503.11</w:t>
            </w:r>
          </w:p>
        </w:tc>
        <w:tc>
          <w:tcPr>
            <w:tcW w:w="1833"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695"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503.11</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207</w:t>
            </w:r>
            <w:r>
              <w:rPr>
                <w:rFonts w:hint="eastAsia" w:ascii="仿宋_GB2312" w:eastAsia="仿宋_GB2312"/>
                <w:color w:val="auto"/>
                <w:sz w:val="20"/>
                <w:szCs w:val="20"/>
                <w:highlight w:val="none"/>
              </w:rPr>
              <w:t>　</w:t>
            </w:r>
          </w:p>
        </w:tc>
        <w:tc>
          <w:tcPr>
            <w:tcW w:w="49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50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2731" w:type="dxa"/>
            <w:tcBorders>
              <w:top w:val="nil"/>
              <w:left w:val="nil"/>
              <w:bottom w:val="single" w:color="auto" w:sz="4" w:space="0"/>
              <w:right w:val="single" w:color="auto" w:sz="4" w:space="0"/>
            </w:tcBorders>
            <w:noWrap w:val="0"/>
            <w:vAlign w:val="center"/>
          </w:tcPr>
          <w:p>
            <w:pPr>
              <w:rPr>
                <w:rFonts w:hint="eastAsia"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eastAsia="zh-CN"/>
              </w:rPr>
              <w:t>文化旅游体育与传媒支出</w:t>
            </w:r>
          </w:p>
        </w:tc>
        <w:tc>
          <w:tcPr>
            <w:tcW w:w="1438"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4.00</w:t>
            </w:r>
          </w:p>
        </w:tc>
        <w:tc>
          <w:tcPr>
            <w:tcW w:w="1833"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695"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4.00</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207</w:t>
            </w:r>
            <w:r>
              <w:rPr>
                <w:rFonts w:hint="eastAsia" w:ascii="仿宋_GB2312" w:eastAsia="仿宋_GB2312"/>
                <w:color w:val="auto"/>
                <w:sz w:val="20"/>
                <w:szCs w:val="20"/>
                <w:highlight w:val="none"/>
              </w:rPr>
              <w:t>　</w:t>
            </w:r>
          </w:p>
        </w:tc>
        <w:tc>
          <w:tcPr>
            <w:tcW w:w="499"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01</w:t>
            </w:r>
            <w:r>
              <w:rPr>
                <w:rFonts w:hint="eastAsia" w:ascii="仿宋_GB2312" w:eastAsia="仿宋_GB2312"/>
                <w:color w:val="auto"/>
                <w:sz w:val="20"/>
                <w:szCs w:val="20"/>
                <w:highlight w:val="none"/>
              </w:rPr>
              <w:t>　</w:t>
            </w:r>
          </w:p>
        </w:tc>
        <w:tc>
          <w:tcPr>
            <w:tcW w:w="502"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2731"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eastAsia="zh-CN"/>
              </w:rPr>
              <w:t>文化和旅游</w:t>
            </w:r>
          </w:p>
        </w:tc>
        <w:tc>
          <w:tcPr>
            <w:tcW w:w="1438"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4.00</w:t>
            </w:r>
          </w:p>
        </w:tc>
        <w:tc>
          <w:tcPr>
            <w:tcW w:w="1833"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p>
        </w:tc>
        <w:tc>
          <w:tcPr>
            <w:tcW w:w="1695"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4.00</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207</w:t>
            </w:r>
            <w:r>
              <w:rPr>
                <w:rFonts w:hint="eastAsia" w:ascii="仿宋_GB2312" w:eastAsia="仿宋_GB2312"/>
                <w:color w:val="auto"/>
                <w:sz w:val="20"/>
                <w:szCs w:val="20"/>
                <w:highlight w:val="none"/>
              </w:rPr>
              <w:t>　</w:t>
            </w:r>
          </w:p>
        </w:tc>
        <w:tc>
          <w:tcPr>
            <w:tcW w:w="499"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01</w:t>
            </w:r>
            <w:r>
              <w:rPr>
                <w:rFonts w:hint="eastAsia" w:ascii="仿宋_GB2312" w:eastAsia="仿宋_GB2312"/>
                <w:color w:val="auto"/>
                <w:sz w:val="20"/>
                <w:szCs w:val="20"/>
                <w:highlight w:val="none"/>
              </w:rPr>
              <w:t>　</w:t>
            </w:r>
          </w:p>
        </w:tc>
        <w:tc>
          <w:tcPr>
            <w:tcW w:w="502"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99</w:t>
            </w:r>
            <w:r>
              <w:rPr>
                <w:rFonts w:hint="eastAsia" w:ascii="仿宋_GB2312" w:eastAsia="仿宋_GB2312"/>
                <w:color w:val="auto"/>
                <w:sz w:val="20"/>
                <w:szCs w:val="20"/>
                <w:highlight w:val="none"/>
              </w:rPr>
              <w:t>　</w:t>
            </w:r>
          </w:p>
        </w:tc>
        <w:tc>
          <w:tcPr>
            <w:tcW w:w="2731"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eastAsia="zh-CN"/>
              </w:rPr>
              <w:t>其他文化和旅游支出</w:t>
            </w:r>
          </w:p>
        </w:tc>
        <w:tc>
          <w:tcPr>
            <w:tcW w:w="1438"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4.00</w:t>
            </w:r>
          </w:p>
        </w:tc>
        <w:tc>
          <w:tcPr>
            <w:tcW w:w="1833"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p>
        </w:tc>
        <w:tc>
          <w:tcPr>
            <w:tcW w:w="1695"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4.00</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208</w:t>
            </w:r>
          </w:p>
        </w:tc>
        <w:tc>
          <w:tcPr>
            <w:tcW w:w="499"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502"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2731" w:type="dxa"/>
            <w:tcBorders>
              <w:top w:val="nil"/>
              <w:left w:val="nil"/>
              <w:bottom w:val="single" w:color="auto" w:sz="4" w:space="0"/>
              <w:right w:val="single" w:color="auto" w:sz="4" w:space="0"/>
            </w:tcBorders>
            <w:noWrap w:val="0"/>
            <w:vAlign w:val="center"/>
          </w:tcPr>
          <w:p>
            <w:pP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eastAsia="zh-CN"/>
              </w:rPr>
              <w:t>社会保障和就业支出</w:t>
            </w:r>
          </w:p>
        </w:tc>
        <w:tc>
          <w:tcPr>
            <w:tcW w:w="1438"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137.26</w:t>
            </w:r>
          </w:p>
        </w:tc>
        <w:tc>
          <w:tcPr>
            <w:tcW w:w="1833"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137.26</w:t>
            </w:r>
          </w:p>
        </w:tc>
        <w:tc>
          <w:tcPr>
            <w:tcW w:w="1695"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208</w:t>
            </w:r>
          </w:p>
        </w:tc>
        <w:tc>
          <w:tcPr>
            <w:tcW w:w="499"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05</w:t>
            </w:r>
          </w:p>
        </w:tc>
        <w:tc>
          <w:tcPr>
            <w:tcW w:w="502"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2731" w:type="dxa"/>
            <w:tcBorders>
              <w:top w:val="nil"/>
              <w:left w:val="nil"/>
              <w:bottom w:val="single" w:color="auto" w:sz="4" w:space="0"/>
              <w:right w:val="single" w:color="auto" w:sz="4" w:space="0"/>
            </w:tcBorders>
            <w:noWrap w:val="0"/>
            <w:vAlign w:val="center"/>
          </w:tcPr>
          <w:p>
            <w:pP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eastAsia="zh-CN"/>
              </w:rPr>
              <w:t>行政事业单位养老支出</w:t>
            </w:r>
          </w:p>
        </w:tc>
        <w:tc>
          <w:tcPr>
            <w:tcW w:w="1438"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137.26</w:t>
            </w:r>
          </w:p>
        </w:tc>
        <w:tc>
          <w:tcPr>
            <w:tcW w:w="1833"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137.26</w:t>
            </w:r>
          </w:p>
        </w:tc>
        <w:tc>
          <w:tcPr>
            <w:tcW w:w="1695"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both"/>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208</w:t>
            </w:r>
          </w:p>
        </w:tc>
        <w:tc>
          <w:tcPr>
            <w:tcW w:w="499"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05</w:t>
            </w:r>
          </w:p>
        </w:tc>
        <w:tc>
          <w:tcPr>
            <w:tcW w:w="502"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01</w:t>
            </w:r>
          </w:p>
        </w:tc>
        <w:tc>
          <w:tcPr>
            <w:tcW w:w="2731" w:type="dxa"/>
            <w:tcBorders>
              <w:top w:val="nil"/>
              <w:left w:val="nil"/>
              <w:bottom w:val="single" w:color="auto" w:sz="4" w:space="0"/>
              <w:right w:val="single" w:color="auto" w:sz="4" w:space="0"/>
            </w:tcBorders>
            <w:noWrap w:val="0"/>
            <w:vAlign w:val="center"/>
          </w:tcPr>
          <w:p>
            <w:pP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eastAsia="zh-CN"/>
              </w:rPr>
              <w:t>行政单位离退休</w:t>
            </w:r>
          </w:p>
        </w:tc>
        <w:tc>
          <w:tcPr>
            <w:tcW w:w="1438"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14.31</w:t>
            </w:r>
          </w:p>
        </w:tc>
        <w:tc>
          <w:tcPr>
            <w:tcW w:w="1833"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14.31</w:t>
            </w:r>
          </w:p>
        </w:tc>
        <w:tc>
          <w:tcPr>
            <w:tcW w:w="1695"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208</w:t>
            </w:r>
          </w:p>
        </w:tc>
        <w:tc>
          <w:tcPr>
            <w:tcW w:w="499"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05</w:t>
            </w:r>
          </w:p>
        </w:tc>
        <w:tc>
          <w:tcPr>
            <w:tcW w:w="502"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05</w:t>
            </w:r>
          </w:p>
        </w:tc>
        <w:tc>
          <w:tcPr>
            <w:tcW w:w="2731" w:type="dxa"/>
            <w:tcBorders>
              <w:top w:val="nil"/>
              <w:left w:val="nil"/>
              <w:bottom w:val="single" w:color="auto" w:sz="4" w:space="0"/>
              <w:right w:val="single" w:color="auto" w:sz="4" w:space="0"/>
            </w:tcBorders>
            <w:noWrap w:val="0"/>
            <w:vAlign w:val="center"/>
          </w:tcPr>
          <w:p>
            <w:pP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eastAsia="zh-CN"/>
              </w:rPr>
              <w:t>机关事业单位基本养老保险缴费支出</w:t>
            </w:r>
          </w:p>
        </w:tc>
        <w:tc>
          <w:tcPr>
            <w:tcW w:w="1438"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122.96</w:t>
            </w:r>
          </w:p>
        </w:tc>
        <w:tc>
          <w:tcPr>
            <w:tcW w:w="1833"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122.96</w:t>
            </w:r>
          </w:p>
        </w:tc>
        <w:tc>
          <w:tcPr>
            <w:tcW w:w="1695"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210</w:t>
            </w:r>
          </w:p>
        </w:tc>
        <w:tc>
          <w:tcPr>
            <w:tcW w:w="499"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502"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2731" w:type="dxa"/>
            <w:tcBorders>
              <w:top w:val="nil"/>
              <w:left w:val="nil"/>
              <w:bottom w:val="single" w:color="auto" w:sz="4" w:space="0"/>
              <w:right w:val="single" w:color="auto" w:sz="4" w:space="0"/>
            </w:tcBorders>
            <w:noWrap w:val="0"/>
            <w:vAlign w:val="center"/>
          </w:tcPr>
          <w:p>
            <w:pP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eastAsia="zh-CN"/>
              </w:rPr>
              <w:t>卫生健康支出</w:t>
            </w:r>
          </w:p>
        </w:tc>
        <w:tc>
          <w:tcPr>
            <w:tcW w:w="1438"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92.99</w:t>
            </w:r>
          </w:p>
        </w:tc>
        <w:tc>
          <w:tcPr>
            <w:tcW w:w="1833"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92.99</w:t>
            </w:r>
          </w:p>
        </w:tc>
        <w:tc>
          <w:tcPr>
            <w:tcW w:w="1695"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210</w:t>
            </w:r>
          </w:p>
        </w:tc>
        <w:tc>
          <w:tcPr>
            <w:tcW w:w="499"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11</w:t>
            </w:r>
          </w:p>
        </w:tc>
        <w:tc>
          <w:tcPr>
            <w:tcW w:w="502"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2731" w:type="dxa"/>
            <w:tcBorders>
              <w:top w:val="nil"/>
              <w:left w:val="nil"/>
              <w:bottom w:val="single" w:color="auto" w:sz="4" w:space="0"/>
              <w:right w:val="single" w:color="auto" w:sz="4" w:space="0"/>
            </w:tcBorders>
            <w:noWrap w:val="0"/>
            <w:vAlign w:val="center"/>
          </w:tcPr>
          <w:p>
            <w:pP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eastAsia="zh-CN"/>
              </w:rPr>
              <w:t>行政事业单位医疗</w:t>
            </w:r>
          </w:p>
        </w:tc>
        <w:tc>
          <w:tcPr>
            <w:tcW w:w="1438"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92.99</w:t>
            </w:r>
          </w:p>
        </w:tc>
        <w:tc>
          <w:tcPr>
            <w:tcW w:w="1833"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92.99</w:t>
            </w:r>
          </w:p>
        </w:tc>
        <w:tc>
          <w:tcPr>
            <w:tcW w:w="1695"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210</w:t>
            </w:r>
          </w:p>
        </w:tc>
        <w:tc>
          <w:tcPr>
            <w:tcW w:w="499"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11</w:t>
            </w:r>
          </w:p>
        </w:tc>
        <w:tc>
          <w:tcPr>
            <w:tcW w:w="502"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01</w:t>
            </w:r>
          </w:p>
        </w:tc>
        <w:tc>
          <w:tcPr>
            <w:tcW w:w="2731" w:type="dxa"/>
            <w:tcBorders>
              <w:top w:val="nil"/>
              <w:left w:val="nil"/>
              <w:bottom w:val="single" w:color="auto" w:sz="4" w:space="0"/>
              <w:right w:val="single" w:color="auto" w:sz="4" w:space="0"/>
            </w:tcBorders>
            <w:noWrap w:val="0"/>
            <w:vAlign w:val="center"/>
          </w:tcPr>
          <w:p>
            <w:pP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eastAsia="zh-CN"/>
              </w:rPr>
              <w:t>行政单位医疗</w:t>
            </w:r>
          </w:p>
        </w:tc>
        <w:tc>
          <w:tcPr>
            <w:tcW w:w="1438"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23.95</w:t>
            </w:r>
          </w:p>
        </w:tc>
        <w:tc>
          <w:tcPr>
            <w:tcW w:w="1833"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23.95</w:t>
            </w:r>
          </w:p>
        </w:tc>
        <w:tc>
          <w:tcPr>
            <w:tcW w:w="1695"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210</w:t>
            </w:r>
          </w:p>
        </w:tc>
        <w:tc>
          <w:tcPr>
            <w:tcW w:w="499"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11</w:t>
            </w:r>
          </w:p>
        </w:tc>
        <w:tc>
          <w:tcPr>
            <w:tcW w:w="502"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02</w:t>
            </w:r>
          </w:p>
        </w:tc>
        <w:tc>
          <w:tcPr>
            <w:tcW w:w="2731" w:type="dxa"/>
            <w:tcBorders>
              <w:top w:val="nil"/>
              <w:left w:val="nil"/>
              <w:bottom w:val="single" w:color="auto" w:sz="4" w:space="0"/>
              <w:right w:val="single" w:color="auto" w:sz="4" w:space="0"/>
            </w:tcBorders>
            <w:noWrap w:val="0"/>
            <w:vAlign w:val="center"/>
          </w:tcPr>
          <w:p>
            <w:pP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eastAsia="zh-CN"/>
              </w:rPr>
              <w:t>事业单位医疗</w:t>
            </w:r>
          </w:p>
        </w:tc>
        <w:tc>
          <w:tcPr>
            <w:tcW w:w="1438"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37.53</w:t>
            </w:r>
          </w:p>
        </w:tc>
        <w:tc>
          <w:tcPr>
            <w:tcW w:w="1833"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37.53</w:t>
            </w:r>
          </w:p>
        </w:tc>
        <w:tc>
          <w:tcPr>
            <w:tcW w:w="1695"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210</w:t>
            </w:r>
          </w:p>
        </w:tc>
        <w:tc>
          <w:tcPr>
            <w:tcW w:w="499"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11</w:t>
            </w:r>
          </w:p>
        </w:tc>
        <w:tc>
          <w:tcPr>
            <w:tcW w:w="502"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03</w:t>
            </w:r>
          </w:p>
        </w:tc>
        <w:tc>
          <w:tcPr>
            <w:tcW w:w="2731" w:type="dxa"/>
            <w:tcBorders>
              <w:top w:val="nil"/>
              <w:left w:val="nil"/>
              <w:bottom w:val="single" w:color="auto" w:sz="4" w:space="0"/>
              <w:right w:val="single" w:color="auto" w:sz="4" w:space="0"/>
            </w:tcBorders>
            <w:noWrap w:val="0"/>
            <w:vAlign w:val="center"/>
          </w:tcPr>
          <w:p>
            <w:pP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eastAsia="zh-CN"/>
              </w:rPr>
              <w:t>公务员医疗补助</w:t>
            </w:r>
          </w:p>
        </w:tc>
        <w:tc>
          <w:tcPr>
            <w:tcW w:w="1438"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30.74</w:t>
            </w:r>
          </w:p>
        </w:tc>
        <w:tc>
          <w:tcPr>
            <w:tcW w:w="1833"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30.74</w:t>
            </w:r>
          </w:p>
        </w:tc>
        <w:tc>
          <w:tcPr>
            <w:tcW w:w="1695"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210</w:t>
            </w:r>
          </w:p>
        </w:tc>
        <w:tc>
          <w:tcPr>
            <w:tcW w:w="499"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11</w:t>
            </w:r>
          </w:p>
        </w:tc>
        <w:tc>
          <w:tcPr>
            <w:tcW w:w="502"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99</w:t>
            </w:r>
          </w:p>
        </w:tc>
        <w:tc>
          <w:tcPr>
            <w:tcW w:w="2731" w:type="dxa"/>
            <w:tcBorders>
              <w:top w:val="nil"/>
              <w:left w:val="nil"/>
              <w:bottom w:val="single" w:color="auto" w:sz="4" w:space="0"/>
              <w:right w:val="single" w:color="auto" w:sz="4" w:space="0"/>
            </w:tcBorders>
            <w:noWrap w:val="0"/>
            <w:vAlign w:val="center"/>
          </w:tcPr>
          <w:p>
            <w:pP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eastAsia="zh-CN"/>
              </w:rPr>
              <w:t>其他行政事业单位医疗支出公</w:t>
            </w:r>
          </w:p>
        </w:tc>
        <w:tc>
          <w:tcPr>
            <w:tcW w:w="1438"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0.77</w:t>
            </w:r>
          </w:p>
        </w:tc>
        <w:tc>
          <w:tcPr>
            <w:tcW w:w="1833"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0.77</w:t>
            </w:r>
          </w:p>
        </w:tc>
        <w:tc>
          <w:tcPr>
            <w:tcW w:w="1695"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213</w:t>
            </w:r>
          </w:p>
        </w:tc>
        <w:tc>
          <w:tcPr>
            <w:tcW w:w="499"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502"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2731" w:type="dxa"/>
            <w:tcBorders>
              <w:top w:val="nil"/>
              <w:left w:val="nil"/>
              <w:bottom w:val="single" w:color="auto" w:sz="4" w:space="0"/>
              <w:right w:val="single" w:color="auto" w:sz="4" w:space="0"/>
            </w:tcBorders>
            <w:noWrap w:val="0"/>
            <w:vAlign w:val="center"/>
          </w:tcPr>
          <w:p>
            <w:pP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eastAsia="zh-CN"/>
              </w:rPr>
              <w:t>农林水支出</w:t>
            </w:r>
          </w:p>
        </w:tc>
        <w:tc>
          <w:tcPr>
            <w:tcW w:w="1438"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100.00</w:t>
            </w:r>
          </w:p>
        </w:tc>
        <w:tc>
          <w:tcPr>
            <w:tcW w:w="1833"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695"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100.00</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213</w:t>
            </w:r>
          </w:p>
        </w:tc>
        <w:tc>
          <w:tcPr>
            <w:tcW w:w="499"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07</w:t>
            </w:r>
          </w:p>
        </w:tc>
        <w:tc>
          <w:tcPr>
            <w:tcW w:w="502"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2731" w:type="dxa"/>
            <w:tcBorders>
              <w:top w:val="nil"/>
              <w:left w:val="nil"/>
              <w:bottom w:val="single" w:color="auto" w:sz="4" w:space="0"/>
              <w:right w:val="single" w:color="auto" w:sz="4" w:space="0"/>
            </w:tcBorders>
            <w:noWrap w:val="0"/>
            <w:vAlign w:val="center"/>
          </w:tcPr>
          <w:p>
            <w:pP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eastAsia="zh-CN"/>
              </w:rPr>
              <w:t>农村综合改革</w:t>
            </w:r>
          </w:p>
        </w:tc>
        <w:tc>
          <w:tcPr>
            <w:tcW w:w="1438"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100.00</w:t>
            </w:r>
          </w:p>
        </w:tc>
        <w:tc>
          <w:tcPr>
            <w:tcW w:w="1833"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p>
        </w:tc>
        <w:tc>
          <w:tcPr>
            <w:tcW w:w="1695"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100.00</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213</w:t>
            </w:r>
          </w:p>
        </w:tc>
        <w:tc>
          <w:tcPr>
            <w:tcW w:w="499"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07</w:t>
            </w:r>
          </w:p>
        </w:tc>
        <w:tc>
          <w:tcPr>
            <w:tcW w:w="502"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01</w:t>
            </w:r>
          </w:p>
        </w:tc>
        <w:tc>
          <w:tcPr>
            <w:tcW w:w="2731" w:type="dxa"/>
            <w:tcBorders>
              <w:top w:val="nil"/>
              <w:left w:val="nil"/>
              <w:bottom w:val="single" w:color="auto" w:sz="4" w:space="0"/>
              <w:right w:val="single" w:color="auto" w:sz="4" w:space="0"/>
            </w:tcBorders>
            <w:noWrap w:val="0"/>
            <w:vAlign w:val="center"/>
          </w:tcPr>
          <w:p>
            <w:pP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eastAsia="zh-CN"/>
              </w:rPr>
              <w:t>对村级公益事业建设的补助</w:t>
            </w:r>
          </w:p>
        </w:tc>
        <w:tc>
          <w:tcPr>
            <w:tcW w:w="1438"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100.00</w:t>
            </w:r>
          </w:p>
        </w:tc>
        <w:tc>
          <w:tcPr>
            <w:tcW w:w="1833"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p>
        </w:tc>
        <w:tc>
          <w:tcPr>
            <w:tcW w:w="1695"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100.00</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221</w:t>
            </w:r>
          </w:p>
        </w:tc>
        <w:tc>
          <w:tcPr>
            <w:tcW w:w="499"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502"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2731" w:type="dxa"/>
            <w:tcBorders>
              <w:top w:val="nil"/>
              <w:left w:val="nil"/>
              <w:bottom w:val="single" w:color="auto" w:sz="4" w:space="0"/>
              <w:right w:val="single" w:color="auto" w:sz="4" w:space="0"/>
            </w:tcBorders>
            <w:noWrap w:val="0"/>
            <w:vAlign w:val="center"/>
          </w:tcPr>
          <w:p>
            <w:pP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eastAsia="zh-CN"/>
              </w:rPr>
              <w:t>住房保障支出</w:t>
            </w:r>
          </w:p>
        </w:tc>
        <w:tc>
          <w:tcPr>
            <w:tcW w:w="1438"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101.65</w:t>
            </w:r>
          </w:p>
        </w:tc>
        <w:tc>
          <w:tcPr>
            <w:tcW w:w="1833"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101.65</w:t>
            </w:r>
          </w:p>
        </w:tc>
        <w:tc>
          <w:tcPr>
            <w:tcW w:w="1695"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221</w:t>
            </w:r>
          </w:p>
        </w:tc>
        <w:tc>
          <w:tcPr>
            <w:tcW w:w="499"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02</w:t>
            </w:r>
          </w:p>
        </w:tc>
        <w:tc>
          <w:tcPr>
            <w:tcW w:w="502"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2731" w:type="dxa"/>
            <w:tcBorders>
              <w:top w:val="nil"/>
              <w:left w:val="nil"/>
              <w:bottom w:val="single" w:color="auto" w:sz="4" w:space="0"/>
              <w:right w:val="single" w:color="auto" w:sz="4" w:space="0"/>
            </w:tcBorders>
            <w:noWrap w:val="0"/>
            <w:vAlign w:val="center"/>
          </w:tcPr>
          <w:p>
            <w:pP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eastAsia="zh-CN"/>
              </w:rPr>
              <w:t>住房改革支出</w:t>
            </w:r>
          </w:p>
        </w:tc>
        <w:tc>
          <w:tcPr>
            <w:tcW w:w="1438"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101.65</w:t>
            </w:r>
          </w:p>
        </w:tc>
        <w:tc>
          <w:tcPr>
            <w:tcW w:w="1833"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101.65</w:t>
            </w:r>
          </w:p>
        </w:tc>
        <w:tc>
          <w:tcPr>
            <w:tcW w:w="1695"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221</w:t>
            </w:r>
          </w:p>
        </w:tc>
        <w:tc>
          <w:tcPr>
            <w:tcW w:w="499"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02</w:t>
            </w:r>
          </w:p>
        </w:tc>
        <w:tc>
          <w:tcPr>
            <w:tcW w:w="502"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01</w:t>
            </w:r>
          </w:p>
        </w:tc>
        <w:tc>
          <w:tcPr>
            <w:tcW w:w="2731" w:type="dxa"/>
            <w:tcBorders>
              <w:top w:val="nil"/>
              <w:left w:val="nil"/>
              <w:bottom w:val="single" w:color="auto" w:sz="4" w:space="0"/>
              <w:right w:val="single" w:color="auto" w:sz="4" w:space="0"/>
            </w:tcBorders>
            <w:noWrap w:val="0"/>
            <w:vAlign w:val="center"/>
          </w:tcPr>
          <w:p>
            <w:pP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eastAsia="zh-CN"/>
              </w:rPr>
              <w:t>住房公积金</w:t>
            </w:r>
          </w:p>
        </w:tc>
        <w:tc>
          <w:tcPr>
            <w:tcW w:w="1438"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101.65</w:t>
            </w:r>
          </w:p>
        </w:tc>
        <w:tc>
          <w:tcPr>
            <w:tcW w:w="1833"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101.65</w:t>
            </w:r>
          </w:p>
        </w:tc>
        <w:tc>
          <w:tcPr>
            <w:tcW w:w="1695"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224</w:t>
            </w:r>
          </w:p>
        </w:tc>
        <w:tc>
          <w:tcPr>
            <w:tcW w:w="499"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502"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2731" w:type="dxa"/>
            <w:tcBorders>
              <w:top w:val="nil"/>
              <w:left w:val="nil"/>
              <w:bottom w:val="single" w:color="auto" w:sz="4" w:space="0"/>
              <w:right w:val="single" w:color="auto" w:sz="4" w:space="0"/>
            </w:tcBorders>
            <w:noWrap w:val="0"/>
            <w:vAlign w:val="center"/>
          </w:tcPr>
          <w:p>
            <w:pP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eastAsia="zh-CN"/>
              </w:rPr>
              <w:t>灾害防治及应急管理支出</w:t>
            </w:r>
          </w:p>
        </w:tc>
        <w:tc>
          <w:tcPr>
            <w:tcW w:w="1438"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1.00</w:t>
            </w:r>
          </w:p>
        </w:tc>
        <w:tc>
          <w:tcPr>
            <w:tcW w:w="1833"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p>
        </w:tc>
        <w:tc>
          <w:tcPr>
            <w:tcW w:w="1695"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1.00</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224</w:t>
            </w:r>
          </w:p>
        </w:tc>
        <w:tc>
          <w:tcPr>
            <w:tcW w:w="499" w:type="dxa"/>
            <w:tcBorders>
              <w:top w:val="nil"/>
              <w:left w:val="nil"/>
              <w:bottom w:val="single" w:color="auto" w:sz="4" w:space="0"/>
              <w:right w:val="single" w:color="auto" w:sz="4" w:space="0"/>
            </w:tcBorders>
            <w:noWrap w:val="0"/>
            <w:vAlign w:val="center"/>
          </w:tcPr>
          <w:p>
            <w:pPr>
              <w:jc w:val="right"/>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02</w:t>
            </w:r>
          </w:p>
        </w:tc>
        <w:tc>
          <w:tcPr>
            <w:tcW w:w="502"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2731" w:type="dxa"/>
            <w:tcBorders>
              <w:top w:val="nil"/>
              <w:left w:val="nil"/>
              <w:bottom w:val="single" w:color="auto" w:sz="4" w:space="0"/>
              <w:right w:val="single" w:color="auto" w:sz="4" w:space="0"/>
            </w:tcBorders>
            <w:noWrap w:val="0"/>
            <w:vAlign w:val="center"/>
          </w:tcPr>
          <w:p>
            <w:pP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eastAsia="zh-CN"/>
              </w:rPr>
              <w:t>消防救援事务</w:t>
            </w:r>
          </w:p>
        </w:tc>
        <w:tc>
          <w:tcPr>
            <w:tcW w:w="1438"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1.00</w:t>
            </w:r>
          </w:p>
        </w:tc>
        <w:tc>
          <w:tcPr>
            <w:tcW w:w="1833"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695"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1.00</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224</w:t>
            </w:r>
          </w:p>
        </w:tc>
        <w:tc>
          <w:tcPr>
            <w:tcW w:w="499" w:type="dxa"/>
            <w:tcBorders>
              <w:top w:val="nil"/>
              <w:left w:val="nil"/>
              <w:bottom w:val="single" w:color="auto" w:sz="4" w:space="0"/>
              <w:right w:val="single" w:color="auto" w:sz="4" w:space="0"/>
            </w:tcBorders>
            <w:noWrap w:val="0"/>
            <w:vAlign w:val="center"/>
          </w:tcPr>
          <w:p>
            <w:pPr>
              <w:jc w:val="right"/>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02</w:t>
            </w:r>
          </w:p>
        </w:tc>
        <w:tc>
          <w:tcPr>
            <w:tcW w:w="502" w:type="dxa"/>
            <w:tcBorders>
              <w:top w:val="nil"/>
              <w:left w:val="nil"/>
              <w:bottom w:val="single" w:color="auto" w:sz="4" w:space="0"/>
              <w:right w:val="single" w:color="auto" w:sz="4" w:space="0"/>
            </w:tcBorders>
            <w:noWrap w:val="0"/>
            <w:vAlign w:val="center"/>
          </w:tcPr>
          <w:p>
            <w:pPr>
              <w:jc w:val="right"/>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04</w:t>
            </w:r>
          </w:p>
        </w:tc>
        <w:tc>
          <w:tcPr>
            <w:tcW w:w="2731" w:type="dxa"/>
            <w:tcBorders>
              <w:top w:val="nil"/>
              <w:left w:val="nil"/>
              <w:bottom w:val="single" w:color="auto" w:sz="4" w:space="0"/>
              <w:right w:val="single" w:color="auto" w:sz="4" w:space="0"/>
            </w:tcBorders>
            <w:noWrap w:val="0"/>
            <w:vAlign w:val="center"/>
          </w:tcPr>
          <w:p>
            <w:pP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消防应急救援</w:t>
            </w:r>
          </w:p>
        </w:tc>
        <w:tc>
          <w:tcPr>
            <w:tcW w:w="1438"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1.00</w:t>
            </w:r>
          </w:p>
        </w:tc>
        <w:tc>
          <w:tcPr>
            <w:tcW w:w="1833"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695"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1.00</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4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73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438"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833"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695"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4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73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438"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2691.15</w:t>
            </w:r>
          </w:p>
        </w:tc>
        <w:tc>
          <w:tcPr>
            <w:tcW w:w="1833"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1959.64</w:t>
            </w:r>
          </w:p>
        </w:tc>
        <w:tc>
          <w:tcPr>
            <w:tcW w:w="1695"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731.50</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6"/>
        <w:rPr>
          <w:rFonts w:hint="eastAsia" w:ascii="宋体" w:hAnsi="宋体" w:eastAsia="宋体" w:cs="宋体"/>
          <w:i w:val="0"/>
          <w:color w:val="auto"/>
          <w:kern w:val="0"/>
          <w:sz w:val="20"/>
          <w:szCs w:val="20"/>
          <w:highlight w:val="none"/>
          <w:u w:val="none"/>
          <w:lang w:val="en-US" w:eastAsia="zh-CN" w:bidi="ar"/>
        </w:rPr>
      </w:pPr>
    </w:p>
    <w:p>
      <w:pPr>
        <w:pStyle w:val="6"/>
        <w:rPr>
          <w:rFonts w:hint="eastAsia" w:ascii="宋体" w:hAnsi="宋体" w:eastAsia="宋体" w:cs="宋体"/>
          <w:i w:val="0"/>
          <w:color w:val="auto"/>
          <w:kern w:val="0"/>
          <w:sz w:val="20"/>
          <w:szCs w:val="20"/>
          <w:highlight w:val="none"/>
          <w:u w:val="none"/>
          <w:lang w:val="en-US" w:eastAsia="zh-CN" w:bidi="ar"/>
        </w:rPr>
      </w:pPr>
    </w:p>
    <w:p>
      <w:pPr>
        <w:pStyle w:val="6"/>
        <w:rPr>
          <w:rFonts w:hint="eastAsia" w:ascii="宋体" w:hAnsi="宋体" w:eastAsia="宋体" w:cs="宋体"/>
          <w:i w:val="0"/>
          <w:color w:val="auto"/>
          <w:kern w:val="0"/>
          <w:sz w:val="20"/>
          <w:szCs w:val="20"/>
          <w:highlight w:val="none"/>
          <w:u w:val="none"/>
          <w:lang w:val="en-US" w:eastAsia="zh-CN" w:bidi="ar"/>
        </w:rPr>
      </w:pPr>
    </w:p>
    <w:p>
      <w:pPr>
        <w:pStyle w:val="6"/>
        <w:rPr>
          <w:rFonts w:hint="eastAsia" w:ascii="宋体" w:hAnsi="宋体" w:eastAsia="宋体" w:cs="宋体"/>
          <w:i w:val="0"/>
          <w:color w:val="auto"/>
          <w:kern w:val="0"/>
          <w:sz w:val="20"/>
          <w:szCs w:val="20"/>
          <w:highlight w:val="none"/>
          <w:u w:val="none"/>
          <w:lang w:val="en-US" w:eastAsia="zh-CN" w:bidi="ar"/>
        </w:rPr>
      </w:pPr>
    </w:p>
    <w:p>
      <w:pPr>
        <w:pStyle w:val="6"/>
        <w:rPr>
          <w:rFonts w:hint="eastAsia" w:ascii="宋体" w:hAnsi="宋体" w:eastAsia="宋体" w:cs="宋体"/>
          <w:i w:val="0"/>
          <w:color w:val="auto"/>
          <w:kern w:val="0"/>
          <w:sz w:val="20"/>
          <w:szCs w:val="20"/>
          <w:highlight w:val="none"/>
          <w:u w:val="none"/>
          <w:lang w:val="en-US" w:eastAsia="zh-CN" w:bidi="ar"/>
        </w:rPr>
      </w:pPr>
    </w:p>
    <w:p>
      <w:pPr>
        <w:pStyle w:val="6"/>
        <w:rPr>
          <w:rFonts w:hint="eastAsia" w:ascii="宋体" w:hAnsi="宋体" w:eastAsia="宋体" w:cs="宋体"/>
          <w:i w:val="0"/>
          <w:color w:val="auto"/>
          <w:kern w:val="0"/>
          <w:sz w:val="20"/>
          <w:szCs w:val="20"/>
          <w:highlight w:val="none"/>
          <w:u w:val="none"/>
          <w:lang w:val="en-US" w:eastAsia="zh-CN" w:bidi="ar"/>
        </w:rPr>
      </w:pPr>
    </w:p>
    <w:p>
      <w:pPr>
        <w:pStyle w:val="6"/>
        <w:rPr>
          <w:rFonts w:hint="eastAsia" w:ascii="宋体" w:hAnsi="宋体" w:eastAsia="宋体" w:cs="宋体"/>
          <w:i w:val="0"/>
          <w:color w:val="auto"/>
          <w:kern w:val="0"/>
          <w:sz w:val="20"/>
          <w:szCs w:val="20"/>
          <w:highlight w:val="none"/>
          <w:u w:val="none"/>
          <w:lang w:val="en-US" w:eastAsia="zh-CN" w:bidi="ar"/>
        </w:rPr>
      </w:pPr>
    </w:p>
    <w:p>
      <w:pPr>
        <w:pStyle w:val="6"/>
        <w:rPr>
          <w:rFonts w:hint="eastAsia" w:ascii="宋体" w:hAnsi="宋体" w:eastAsia="宋体" w:cs="宋体"/>
          <w:i w:val="0"/>
          <w:color w:val="auto"/>
          <w:kern w:val="0"/>
          <w:sz w:val="20"/>
          <w:szCs w:val="20"/>
          <w:highlight w:val="none"/>
          <w:u w:val="none"/>
          <w:lang w:val="en-US" w:eastAsia="zh-CN" w:bidi="ar"/>
        </w:rPr>
      </w:pPr>
    </w:p>
    <w:p>
      <w:pPr>
        <w:pStyle w:val="6"/>
        <w:rPr>
          <w:rFonts w:hint="eastAsia" w:ascii="宋体" w:hAnsi="宋体" w:eastAsia="宋体" w:cs="宋体"/>
          <w:i w:val="0"/>
          <w:color w:val="auto"/>
          <w:kern w:val="0"/>
          <w:sz w:val="20"/>
          <w:szCs w:val="20"/>
          <w:highlight w:val="none"/>
          <w:u w:val="none"/>
          <w:lang w:val="en-US" w:eastAsia="zh-CN" w:bidi="ar"/>
        </w:rPr>
      </w:pPr>
    </w:p>
    <w:p>
      <w:pPr>
        <w:pStyle w:val="6"/>
        <w:rPr>
          <w:rFonts w:hint="eastAsia" w:ascii="宋体" w:hAnsi="宋体" w:eastAsia="宋体" w:cs="宋体"/>
          <w:i w:val="0"/>
          <w:color w:val="auto"/>
          <w:kern w:val="0"/>
          <w:sz w:val="20"/>
          <w:szCs w:val="20"/>
          <w:highlight w:val="none"/>
          <w:u w:val="none"/>
          <w:lang w:val="en-US" w:eastAsia="zh-CN" w:bidi="ar"/>
        </w:rPr>
      </w:pPr>
    </w:p>
    <w:p>
      <w:pPr>
        <w:pStyle w:val="6"/>
        <w:rPr>
          <w:rFonts w:hint="eastAsia" w:ascii="宋体" w:hAnsi="宋体" w:eastAsia="宋体" w:cs="宋体"/>
          <w:i w:val="0"/>
          <w:color w:val="auto"/>
          <w:kern w:val="0"/>
          <w:sz w:val="20"/>
          <w:szCs w:val="20"/>
          <w:highlight w:val="none"/>
          <w:u w:val="none"/>
          <w:lang w:val="en-US" w:eastAsia="zh-CN" w:bidi="ar"/>
        </w:rPr>
      </w:pPr>
    </w:p>
    <w:p>
      <w:pPr>
        <w:pStyle w:val="6"/>
        <w:rPr>
          <w:rFonts w:hint="eastAsia" w:ascii="宋体" w:hAnsi="宋体" w:eastAsia="宋体" w:cs="宋体"/>
          <w:i w:val="0"/>
          <w:color w:val="auto"/>
          <w:kern w:val="0"/>
          <w:sz w:val="20"/>
          <w:szCs w:val="20"/>
          <w:highlight w:val="none"/>
          <w:u w:val="none"/>
          <w:lang w:val="en-US" w:eastAsia="zh-CN" w:bidi="ar"/>
        </w:rPr>
      </w:pPr>
    </w:p>
    <w:p>
      <w:pPr>
        <w:pStyle w:val="6"/>
        <w:rPr>
          <w:rFonts w:hint="eastAsia" w:ascii="宋体" w:hAnsi="宋体" w:eastAsia="宋体" w:cs="宋体"/>
          <w:i w:val="0"/>
          <w:color w:val="auto"/>
          <w:kern w:val="0"/>
          <w:sz w:val="20"/>
          <w:szCs w:val="20"/>
          <w:highlight w:val="none"/>
          <w:u w:val="none"/>
          <w:lang w:val="en-US" w:eastAsia="zh-CN" w:bidi="ar"/>
        </w:rPr>
      </w:pPr>
    </w:p>
    <w:p>
      <w:pPr>
        <w:pStyle w:val="6"/>
        <w:rPr>
          <w:rFonts w:hint="eastAsia" w:ascii="宋体" w:hAnsi="宋体" w:eastAsia="宋体" w:cs="宋体"/>
          <w:i w:val="0"/>
          <w:color w:val="auto"/>
          <w:kern w:val="0"/>
          <w:sz w:val="20"/>
          <w:szCs w:val="20"/>
          <w:highlight w:val="none"/>
          <w:u w:val="none"/>
          <w:lang w:val="en-US" w:eastAsia="zh-CN" w:bidi="ar"/>
        </w:rPr>
      </w:pPr>
    </w:p>
    <w:p>
      <w:pPr>
        <w:pStyle w:val="6"/>
        <w:rPr>
          <w:rFonts w:hint="eastAsia" w:ascii="宋体" w:hAnsi="宋体" w:eastAsia="宋体" w:cs="宋体"/>
          <w:i w:val="0"/>
          <w:color w:val="auto"/>
          <w:kern w:val="0"/>
          <w:sz w:val="20"/>
          <w:szCs w:val="20"/>
          <w:highlight w:val="none"/>
          <w:u w:val="none"/>
          <w:lang w:val="en-US" w:eastAsia="zh-CN" w:bidi="ar"/>
        </w:rPr>
      </w:pPr>
    </w:p>
    <w:p>
      <w:pPr>
        <w:pStyle w:val="6"/>
        <w:rPr>
          <w:rFonts w:hint="eastAsia" w:ascii="宋体" w:hAnsi="宋体" w:eastAsia="宋体" w:cs="宋体"/>
          <w:i w:val="0"/>
          <w:color w:val="auto"/>
          <w:kern w:val="0"/>
          <w:sz w:val="20"/>
          <w:szCs w:val="20"/>
          <w:highlight w:val="none"/>
          <w:u w:val="none"/>
          <w:lang w:val="en-US" w:eastAsia="zh-CN" w:bidi="ar"/>
        </w:rPr>
      </w:pPr>
    </w:p>
    <w:p>
      <w:pPr>
        <w:pStyle w:val="6"/>
        <w:rPr>
          <w:rFonts w:hint="eastAsia" w:ascii="宋体" w:hAnsi="宋体" w:eastAsia="宋体" w:cs="宋体"/>
          <w:i w:val="0"/>
          <w:color w:val="auto"/>
          <w:kern w:val="0"/>
          <w:sz w:val="20"/>
          <w:szCs w:val="20"/>
          <w:highlight w:val="none"/>
          <w:u w:val="none"/>
          <w:lang w:val="en-US" w:eastAsia="zh-CN" w:bidi="ar"/>
        </w:rPr>
      </w:pPr>
    </w:p>
    <w:p>
      <w:pPr>
        <w:pStyle w:val="6"/>
        <w:rPr>
          <w:rFonts w:hint="eastAsia" w:ascii="宋体" w:hAnsi="宋体" w:eastAsia="宋体" w:cs="宋体"/>
          <w:i w:val="0"/>
          <w:color w:val="auto"/>
          <w:kern w:val="0"/>
          <w:sz w:val="20"/>
          <w:szCs w:val="20"/>
          <w:highlight w:val="none"/>
          <w:u w:val="none"/>
          <w:lang w:val="en-US" w:eastAsia="zh-CN" w:bidi="ar"/>
        </w:rPr>
      </w:pPr>
    </w:p>
    <w:p>
      <w:pPr>
        <w:pStyle w:val="6"/>
        <w:rPr>
          <w:rFonts w:hint="eastAsia" w:ascii="宋体" w:hAnsi="宋体" w:eastAsia="宋体" w:cs="宋体"/>
          <w:i w:val="0"/>
          <w:color w:val="auto"/>
          <w:kern w:val="0"/>
          <w:sz w:val="20"/>
          <w:szCs w:val="20"/>
          <w:highlight w:val="none"/>
          <w:u w:val="none"/>
          <w:lang w:val="en-US" w:eastAsia="zh-CN" w:bidi="ar"/>
        </w:rPr>
      </w:pPr>
    </w:p>
    <w:p>
      <w:pPr>
        <w:pStyle w:val="6"/>
        <w:rPr>
          <w:rFonts w:hint="eastAsia" w:ascii="宋体" w:hAnsi="宋体" w:eastAsia="宋体" w:cs="宋体"/>
          <w:i w:val="0"/>
          <w:color w:val="auto"/>
          <w:kern w:val="0"/>
          <w:sz w:val="20"/>
          <w:szCs w:val="20"/>
          <w:highlight w:val="none"/>
          <w:u w:val="none"/>
          <w:lang w:val="en-US" w:eastAsia="zh-CN" w:bidi="ar"/>
        </w:rPr>
      </w:pPr>
    </w:p>
    <w:p>
      <w:pPr>
        <w:pStyle w:val="6"/>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8"/>
        <w:tblW w:w="9328" w:type="dxa"/>
        <w:tblInd w:w="-148" w:type="dxa"/>
        <w:tblLayout w:type="autofit"/>
        <w:tblCellMar>
          <w:top w:w="0" w:type="dxa"/>
          <w:left w:w="108" w:type="dxa"/>
          <w:bottom w:w="0" w:type="dxa"/>
          <w:right w:w="108" w:type="dxa"/>
        </w:tblCellMar>
      </w:tblPr>
      <w:tblGrid>
        <w:gridCol w:w="757"/>
        <w:gridCol w:w="577"/>
        <w:gridCol w:w="2891"/>
        <w:gridCol w:w="995"/>
        <w:gridCol w:w="706"/>
        <w:gridCol w:w="976"/>
        <w:gridCol w:w="725"/>
        <w:gridCol w:w="1701"/>
      </w:tblGrid>
      <w:tr>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trPr>
        <w:tc>
          <w:tcPr>
            <w:tcW w:w="4225" w:type="dxa"/>
            <w:gridSpan w:val="3"/>
            <w:tcBorders>
              <w:top w:val="nil"/>
              <w:left w:val="nil"/>
              <w:bottom w:val="nil"/>
              <w:right w:val="nil"/>
            </w:tcBorders>
            <w:noWrap w:val="0"/>
            <w:vAlign w:val="center"/>
          </w:tcPr>
          <w:p>
            <w:pPr>
              <w:widowControl/>
              <w:jc w:val="left"/>
              <w:rPr>
                <w:rFonts w:hint="eastAsia" w:ascii="仿宋_GB2312" w:hAnsi="宋体" w:eastAsia="仿宋_GB2312" w:cs="宋体"/>
                <w:color w:val="auto"/>
                <w:kern w:val="0"/>
                <w:sz w:val="24"/>
                <w:highlight w:val="none"/>
                <w:lang w:eastAsia="zh-CN"/>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val="en-US" w:eastAsia="zh-CN"/>
              </w:rPr>
              <w:t>部门：</w:t>
            </w:r>
            <w:r>
              <w:rPr>
                <w:rFonts w:hint="eastAsia" w:ascii="仿宋_GB2312" w:hAnsi="宋体" w:eastAsia="仿宋_GB2312" w:cs="宋体"/>
                <w:color w:val="auto"/>
                <w:kern w:val="0"/>
                <w:sz w:val="24"/>
                <w:highlight w:val="none"/>
                <w:lang w:eastAsia="zh-CN"/>
              </w:rPr>
              <w:t>呼图壁县五工台镇人民政府</w:t>
            </w:r>
          </w:p>
        </w:tc>
        <w:tc>
          <w:tcPr>
            <w:tcW w:w="995"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noWrap w:val="0"/>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eastAsia="zh-CN"/>
              </w:rPr>
            </w:pPr>
            <w:r>
              <w:rPr>
                <w:rFonts w:hint="eastAsia" w:ascii="仿宋_GB2312" w:hAnsi="宋体" w:eastAsia="仿宋_GB2312" w:cs="宋体"/>
                <w:color w:val="auto"/>
                <w:kern w:val="0"/>
                <w:sz w:val="20"/>
                <w:szCs w:val="20"/>
                <w:highlight w:val="none"/>
                <w:lang w:eastAsia="zh-CN"/>
              </w:rPr>
              <w:t>工资福利支出</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1407.38</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1407.38</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81.36</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01</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eastAsia="zh-CN"/>
              </w:rPr>
            </w:pPr>
            <w:r>
              <w:rPr>
                <w:rFonts w:hint="eastAsia" w:ascii="仿宋_GB2312" w:hAnsi="宋体" w:eastAsia="仿宋_GB2312" w:cs="宋体"/>
                <w:color w:val="auto"/>
                <w:kern w:val="0"/>
                <w:sz w:val="20"/>
                <w:szCs w:val="20"/>
                <w:highlight w:val="none"/>
                <w:lang w:eastAsia="zh-CN"/>
              </w:rPr>
              <w:t>基本工资</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296.48</w:t>
            </w:r>
          </w:p>
        </w:tc>
        <w:tc>
          <w:tcPr>
            <w:tcW w:w="1701" w:type="dxa"/>
            <w:gridSpan w:val="2"/>
            <w:tcBorders>
              <w:top w:val="nil"/>
              <w:left w:val="nil"/>
              <w:bottom w:val="single" w:color="auto" w:sz="4" w:space="0"/>
              <w:right w:val="single" w:color="auto" w:sz="4" w:space="0"/>
            </w:tcBorders>
            <w:noWrap w:val="0"/>
            <w:vAlign w:val="center"/>
          </w:tcPr>
          <w:p>
            <w:pPr>
              <w:widowControl/>
              <w:ind w:right="147" w:rightChars="7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296.48</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津贴补贴</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198.89</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198.89</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03</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奖金</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236.36</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236.36</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07</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绩效工资</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115.37</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115.37</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08</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机关事业单位基本养老保险缴费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122.96</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122.96</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职工基本医疗补助缴费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61.48</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61.48</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公务员医疗补助缴费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30.74</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30.74</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其他社会保障缴费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6.19</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6.19</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13</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住房公积金</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101.65</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101.65</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99</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其他工资福利支出</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237.26</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237.26</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商品和服务支出</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81.36</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81.36</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办公费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05</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水费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06</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电费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6.47</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6.47</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07</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邮电费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2.50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2.50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08</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取暖费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14.16</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14.16</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差旅费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26</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劳务费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18.45</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18.45</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28</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工会经费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14.88</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14.88</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31</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公务用车运行维护费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3.40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3.40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39</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其他交通费用</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11.00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11.00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99</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其他商品和服务支出</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5.50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5.50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对个人和家庭的补助</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470.90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470.90</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退休费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14.31</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14.31</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05</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生活补助</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454.25</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454.25</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09</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奖励金</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2.35</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2.35</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577"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1959.64</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1878.29</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81.36</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6"/>
        <w:rPr>
          <w:rFonts w:hint="eastAsia" w:ascii="宋体" w:hAnsi="宋体" w:eastAsia="宋体" w:cs="宋体"/>
          <w:i w:val="0"/>
          <w:color w:val="auto"/>
          <w:kern w:val="0"/>
          <w:sz w:val="20"/>
          <w:szCs w:val="20"/>
          <w:highlight w:val="none"/>
          <w:u w:val="none"/>
          <w:lang w:val="en-US" w:eastAsia="zh-CN" w:bidi="ar"/>
        </w:rPr>
      </w:pPr>
    </w:p>
    <w:p>
      <w:pPr>
        <w:pStyle w:val="6"/>
        <w:rPr>
          <w:rFonts w:hint="eastAsia" w:ascii="宋体" w:hAnsi="宋体" w:eastAsia="宋体" w:cs="宋体"/>
          <w:i w:val="0"/>
          <w:color w:val="auto"/>
          <w:kern w:val="0"/>
          <w:sz w:val="20"/>
          <w:szCs w:val="20"/>
          <w:highlight w:val="none"/>
          <w:u w:val="none"/>
          <w:lang w:val="en-US" w:eastAsia="zh-CN" w:bidi="ar"/>
        </w:rPr>
      </w:pPr>
    </w:p>
    <w:p>
      <w:pPr>
        <w:pStyle w:val="6"/>
        <w:rPr>
          <w:rFonts w:hint="eastAsia" w:ascii="宋体" w:hAnsi="宋体" w:eastAsia="宋体" w:cs="宋体"/>
          <w:i w:val="0"/>
          <w:color w:val="auto"/>
          <w:kern w:val="0"/>
          <w:sz w:val="20"/>
          <w:szCs w:val="20"/>
          <w:highlight w:val="none"/>
          <w:u w:val="none"/>
          <w:lang w:val="en-US" w:eastAsia="zh-CN" w:bidi="ar"/>
        </w:rPr>
      </w:pPr>
    </w:p>
    <w:p>
      <w:pPr>
        <w:pStyle w:val="6"/>
        <w:rPr>
          <w:rFonts w:hint="eastAsia" w:ascii="宋体" w:hAnsi="宋体" w:eastAsia="宋体" w:cs="宋体"/>
          <w:i w:val="0"/>
          <w:color w:val="auto"/>
          <w:kern w:val="0"/>
          <w:sz w:val="20"/>
          <w:szCs w:val="20"/>
          <w:highlight w:val="none"/>
          <w:u w:val="none"/>
          <w:lang w:val="en-US" w:eastAsia="zh-CN" w:bidi="ar"/>
        </w:rPr>
      </w:pPr>
    </w:p>
    <w:p>
      <w:pPr>
        <w:pStyle w:val="6"/>
        <w:rPr>
          <w:rFonts w:hint="eastAsia" w:ascii="宋体" w:hAnsi="宋体" w:eastAsia="宋体" w:cs="宋体"/>
          <w:i w:val="0"/>
          <w:color w:val="auto"/>
          <w:kern w:val="0"/>
          <w:sz w:val="20"/>
          <w:szCs w:val="20"/>
          <w:highlight w:val="none"/>
          <w:u w:val="none"/>
          <w:lang w:val="en-US" w:eastAsia="zh-CN" w:bidi="ar"/>
        </w:rPr>
      </w:pPr>
    </w:p>
    <w:p>
      <w:pPr>
        <w:pStyle w:val="6"/>
        <w:rPr>
          <w:rFonts w:hint="eastAsia" w:ascii="宋体" w:hAnsi="宋体" w:eastAsia="宋体" w:cs="宋体"/>
          <w:i w:val="0"/>
          <w:color w:val="auto"/>
          <w:kern w:val="0"/>
          <w:sz w:val="20"/>
          <w:szCs w:val="20"/>
          <w:highlight w:val="none"/>
          <w:u w:val="none"/>
          <w:lang w:val="en-US" w:eastAsia="zh-CN" w:bidi="ar"/>
        </w:rPr>
      </w:pPr>
    </w:p>
    <w:p>
      <w:pPr>
        <w:pStyle w:val="6"/>
        <w:rPr>
          <w:rFonts w:hint="eastAsia" w:ascii="宋体" w:hAnsi="宋体" w:eastAsia="宋体" w:cs="宋体"/>
          <w:i w:val="0"/>
          <w:color w:val="auto"/>
          <w:kern w:val="0"/>
          <w:sz w:val="20"/>
          <w:szCs w:val="20"/>
          <w:highlight w:val="none"/>
          <w:u w:val="none"/>
          <w:lang w:val="en-US" w:eastAsia="zh-CN" w:bidi="ar"/>
        </w:rPr>
      </w:pPr>
    </w:p>
    <w:p>
      <w:pPr>
        <w:pStyle w:val="6"/>
        <w:rPr>
          <w:rFonts w:hint="eastAsia" w:ascii="宋体" w:hAnsi="宋体" w:eastAsia="宋体" w:cs="宋体"/>
          <w:i w:val="0"/>
          <w:color w:val="auto"/>
          <w:kern w:val="0"/>
          <w:sz w:val="20"/>
          <w:szCs w:val="20"/>
          <w:highlight w:val="none"/>
          <w:u w:val="none"/>
          <w:lang w:val="en-US" w:eastAsia="zh-CN" w:bidi="ar"/>
        </w:rPr>
      </w:pPr>
    </w:p>
    <w:p>
      <w:pPr>
        <w:pStyle w:val="6"/>
        <w:rPr>
          <w:rFonts w:hint="eastAsia" w:ascii="宋体" w:hAnsi="宋体" w:eastAsia="宋体" w:cs="宋体"/>
          <w:i w:val="0"/>
          <w:color w:val="auto"/>
          <w:kern w:val="0"/>
          <w:sz w:val="20"/>
          <w:szCs w:val="20"/>
          <w:highlight w:val="none"/>
          <w:u w:val="none"/>
          <w:lang w:val="en-US" w:eastAsia="zh-CN" w:bidi="ar"/>
        </w:rPr>
      </w:pPr>
    </w:p>
    <w:p>
      <w:pPr>
        <w:pStyle w:val="6"/>
        <w:rPr>
          <w:rFonts w:hint="eastAsia" w:ascii="宋体" w:hAnsi="宋体" w:eastAsia="宋体" w:cs="宋体"/>
          <w:i w:val="0"/>
          <w:color w:val="auto"/>
          <w:kern w:val="0"/>
          <w:sz w:val="20"/>
          <w:szCs w:val="20"/>
          <w:highlight w:val="none"/>
          <w:u w:val="none"/>
          <w:lang w:val="en-US" w:eastAsia="zh-CN" w:bidi="ar"/>
        </w:rPr>
      </w:pPr>
    </w:p>
    <w:p>
      <w:pPr>
        <w:pStyle w:val="6"/>
        <w:rPr>
          <w:rFonts w:hint="eastAsia" w:ascii="宋体" w:hAnsi="宋体" w:eastAsia="宋体" w:cs="宋体"/>
          <w:i w:val="0"/>
          <w:color w:val="auto"/>
          <w:kern w:val="0"/>
          <w:sz w:val="20"/>
          <w:szCs w:val="20"/>
          <w:highlight w:val="none"/>
          <w:u w:val="none"/>
          <w:lang w:val="en-US" w:eastAsia="zh-CN" w:bidi="ar"/>
        </w:rPr>
      </w:pPr>
    </w:p>
    <w:p>
      <w:pPr>
        <w:pStyle w:val="6"/>
        <w:rPr>
          <w:rFonts w:hint="eastAsia" w:ascii="宋体" w:hAnsi="宋体" w:eastAsia="宋体" w:cs="宋体"/>
          <w:i w:val="0"/>
          <w:color w:val="auto"/>
          <w:kern w:val="0"/>
          <w:sz w:val="20"/>
          <w:szCs w:val="20"/>
          <w:highlight w:val="none"/>
          <w:u w:val="none"/>
          <w:lang w:val="en-US" w:eastAsia="zh-CN" w:bidi="ar"/>
        </w:rPr>
      </w:pPr>
    </w:p>
    <w:p>
      <w:pPr>
        <w:pStyle w:val="6"/>
        <w:rPr>
          <w:rFonts w:hint="eastAsia" w:ascii="宋体" w:hAnsi="宋体" w:eastAsia="宋体" w:cs="宋体"/>
          <w:i w:val="0"/>
          <w:color w:val="auto"/>
          <w:kern w:val="0"/>
          <w:sz w:val="20"/>
          <w:szCs w:val="20"/>
          <w:highlight w:val="none"/>
          <w:u w:val="none"/>
          <w:lang w:val="en-US" w:eastAsia="zh-CN" w:bidi="ar"/>
        </w:rPr>
      </w:pPr>
    </w:p>
    <w:p>
      <w:pPr>
        <w:pStyle w:val="6"/>
        <w:rPr>
          <w:rFonts w:hint="eastAsia" w:ascii="宋体" w:hAnsi="宋体" w:eastAsia="宋体" w:cs="宋体"/>
          <w:i w:val="0"/>
          <w:color w:val="auto"/>
          <w:kern w:val="0"/>
          <w:sz w:val="20"/>
          <w:szCs w:val="20"/>
          <w:highlight w:val="none"/>
          <w:u w:val="none"/>
          <w:lang w:val="en-US" w:eastAsia="zh-CN" w:bidi="ar"/>
        </w:rPr>
      </w:pPr>
    </w:p>
    <w:p>
      <w:pPr>
        <w:pStyle w:val="6"/>
        <w:rPr>
          <w:rFonts w:hint="eastAsia" w:ascii="宋体" w:hAnsi="宋体" w:eastAsia="宋体" w:cs="宋体"/>
          <w:i w:val="0"/>
          <w:color w:val="auto"/>
          <w:kern w:val="0"/>
          <w:sz w:val="20"/>
          <w:szCs w:val="20"/>
          <w:highlight w:val="none"/>
          <w:u w:val="none"/>
          <w:lang w:val="en-US" w:eastAsia="zh-CN" w:bidi="ar"/>
        </w:rPr>
      </w:pPr>
    </w:p>
    <w:p>
      <w:pPr>
        <w:pStyle w:val="6"/>
        <w:rPr>
          <w:rFonts w:hint="eastAsia" w:ascii="宋体" w:hAnsi="宋体" w:eastAsia="宋体" w:cs="宋体"/>
          <w:i w:val="0"/>
          <w:color w:val="auto"/>
          <w:kern w:val="0"/>
          <w:sz w:val="20"/>
          <w:szCs w:val="20"/>
          <w:highlight w:val="none"/>
          <w:u w:val="none"/>
          <w:lang w:val="en-US" w:eastAsia="zh-CN" w:bidi="ar"/>
        </w:rPr>
      </w:pPr>
    </w:p>
    <w:p>
      <w:pPr>
        <w:pStyle w:val="6"/>
        <w:rPr>
          <w:rFonts w:hint="eastAsia" w:ascii="宋体" w:hAnsi="宋体" w:eastAsia="宋体" w:cs="宋体"/>
          <w:i w:val="0"/>
          <w:color w:val="auto"/>
          <w:kern w:val="0"/>
          <w:sz w:val="20"/>
          <w:szCs w:val="20"/>
          <w:highlight w:val="none"/>
          <w:u w:val="none"/>
          <w:lang w:val="en-US" w:eastAsia="zh-CN" w:bidi="ar"/>
        </w:rPr>
      </w:pPr>
    </w:p>
    <w:p>
      <w:pPr>
        <w:pStyle w:val="6"/>
        <w:rPr>
          <w:rFonts w:hint="eastAsia" w:ascii="宋体" w:hAnsi="宋体" w:eastAsia="宋体" w:cs="宋体"/>
          <w:i w:val="0"/>
          <w:color w:val="auto"/>
          <w:kern w:val="0"/>
          <w:sz w:val="20"/>
          <w:szCs w:val="20"/>
          <w:highlight w:val="none"/>
          <w:u w:val="none"/>
          <w:lang w:val="en-US" w:eastAsia="zh-CN" w:bidi="ar"/>
        </w:rPr>
      </w:pPr>
    </w:p>
    <w:p>
      <w:pPr>
        <w:pStyle w:val="6"/>
        <w:rPr>
          <w:rFonts w:hint="eastAsia" w:ascii="宋体" w:hAnsi="宋体" w:eastAsia="宋体" w:cs="宋体"/>
          <w:i w:val="0"/>
          <w:color w:val="auto"/>
          <w:kern w:val="0"/>
          <w:sz w:val="20"/>
          <w:szCs w:val="20"/>
          <w:highlight w:val="none"/>
          <w:u w:val="none"/>
          <w:lang w:val="en-US" w:eastAsia="zh-CN" w:bidi="ar"/>
        </w:rPr>
      </w:pPr>
    </w:p>
    <w:p>
      <w:pPr>
        <w:pStyle w:val="6"/>
        <w:rPr>
          <w:rFonts w:hint="eastAsia" w:ascii="宋体" w:hAnsi="宋体" w:eastAsia="宋体" w:cs="宋体"/>
          <w:i w:val="0"/>
          <w:color w:val="auto"/>
          <w:kern w:val="0"/>
          <w:sz w:val="20"/>
          <w:szCs w:val="20"/>
          <w:highlight w:val="none"/>
          <w:u w:val="none"/>
          <w:lang w:val="en-US" w:eastAsia="zh-CN" w:bidi="ar"/>
        </w:rPr>
      </w:pPr>
    </w:p>
    <w:p>
      <w:pPr>
        <w:pStyle w:val="6"/>
        <w:rPr>
          <w:rFonts w:hint="eastAsia" w:ascii="宋体" w:hAnsi="宋体" w:eastAsia="宋体" w:cs="宋体"/>
          <w:i w:val="0"/>
          <w:color w:val="auto"/>
          <w:kern w:val="0"/>
          <w:sz w:val="20"/>
          <w:szCs w:val="20"/>
          <w:highlight w:val="none"/>
          <w:u w:val="none"/>
          <w:lang w:val="en-US" w:eastAsia="zh-CN" w:bidi="ar"/>
        </w:rPr>
      </w:pPr>
    </w:p>
    <w:p>
      <w:pPr>
        <w:pStyle w:val="6"/>
        <w:rPr>
          <w:rFonts w:hint="eastAsia" w:ascii="宋体" w:hAnsi="宋体" w:eastAsia="宋体" w:cs="宋体"/>
          <w:i w:val="0"/>
          <w:color w:val="auto"/>
          <w:kern w:val="0"/>
          <w:sz w:val="20"/>
          <w:szCs w:val="20"/>
          <w:highlight w:val="none"/>
          <w:u w:val="none"/>
          <w:lang w:val="en-US" w:eastAsia="zh-CN" w:bidi="ar"/>
        </w:rPr>
      </w:pPr>
    </w:p>
    <w:p>
      <w:pPr>
        <w:pStyle w:val="6"/>
        <w:rPr>
          <w:rFonts w:hint="eastAsia" w:ascii="宋体" w:hAnsi="宋体" w:eastAsia="宋体" w:cs="宋体"/>
          <w:i w:val="0"/>
          <w:color w:val="auto"/>
          <w:kern w:val="0"/>
          <w:sz w:val="20"/>
          <w:szCs w:val="20"/>
          <w:highlight w:val="none"/>
          <w:u w:val="none"/>
          <w:lang w:val="en-US" w:eastAsia="zh-CN" w:bidi="ar"/>
        </w:rPr>
      </w:pPr>
    </w:p>
    <w:p>
      <w:pPr>
        <w:pStyle w:val="6"/>
        <w:rPr>
          <w:rFonts w:hint="eastAsia" w:ascii="宋体" w:hAnsi="宋体" w:eastAsia="宋体" w:cs="宋体"/>
          <w:i w:val="0"/>
          <w:color w:val="auto"/>
          <w:kern w:val="0"/>
          <w:sz w:val="20"/>
          <w:szCs w:val="20"/>
          <w:highlight w:val="none"/>
          <w:u w:val="none"/>
          <w:lang w:val="en-US" w:eastAsia="zh-CN" w:bidi="ar"/>
        </w:rPr>
      </w:pPr>
    </w:p>
    <w:p>
      <w:pPr>
        <w:pStyle w:val="6"/>
        <w:rPr>
          <w:rFonts w:hint="eastAsia" w:ascii="宋体" w:hAnsi="宋体" w:eastAsia="宋体" w:cs="宋体"/>
          <w:i w:val="0"/>
          <w:color w:val="auto"/>
          <w:kern w:val="0"/>
          <w:sz w:val="20"/>
          <w:szCs w:val="20"/>
          <w:highlight w:val="none"/>
          <w:u w:val="none"/>
          <w:lang w:val="en-US" w:eastAsia="zh-CN" w:bidi="ar"/>
        </w:rPr>
      </w:pPr>
    </w:p>
    <w:p>
      <w:pPr>
        <w:pStyle w:val="6"/>
        <w:rPr>
          <w:rFonts w:hint="eastAsia" w:ascii="宋体" w:hAnsi="宋体" w:eastAsia="宋体" w:cs="宋体"/>
          <w:i w:val="0"/>
          <w:color w:val="auto"/>
          <w:kern w:val="0"/>
          <w:sz w:val="20"/>
          <w:szCs w:val="20"/>
          <w:highlight w:val="none"/>
          <w:u w:val="none"/>
          <w:lang w:val="en-US" w:eastAsia="zh-CN" w:bidi="ar"/>
        </w:rPr>
      </w:pPr>
    </w:p>
    <w:p>
      <w:pPr>
        <w:pStyle w:val="6"/>
        <w:rPr>
          <w:rFonts w:hint="eastAsia" w:ascii="宋体" w:hAnsi="宋体" w:eastAsia="宋体" w:cs="宋体"/>
          <w:i w:val="0"/>
          <w:color w:val="auto"/>
          <w:kern w:val="0"/>
          <w:sz w:val="20"/>
          <w:szCs w:val="20"/>
          <w:highlight w:val="none"/>
          <w:u w:val="none"/>
          <w:lang w:val="en-US" w:eastAsia="zh-CN" w:bidi="ar"/>
        </w:rPr>
      </w:pPr>
    </w:p>
    <w:p>
      <w:pPr>
        <w:pStyle w:val="6"/>
        <w:rPr>
          <w:rFonts w:hint="eastAsia" w:ascii="宋体" w:hAnsi="宋体" w:eastAsia="宋体" w:cs="宋体"/>
          <w:i w:val="0"/>
          <w:color w:val="auto"/>
          <w:kern w:val="0"/>
          <w:sz w:val="20"/>
          <w:szCs w:val="20"/>
          <w:highlight w:val="none"/>
          <w:u w:val="none"/>
          <w:lang w:val="en-US" w:eastAsia="zh-CN" w:bidi="ar"/>
        </w:rPr>
      </w:pPr>
    </w:p>
    <w:p>
      <w:pPr>
        <w:pStyle w:val="6"/>
        <w:rPr>
          <w:rFonts w:hint="eastAsia" w:ascii="宋体" w:hAnsi="宋体" w:eastAsia="宋体" w:cs="宋体"/>
          <w:i w:val="0"/>
          <w:color w:val="auto"/>
          <w:kern w:val="0"/>
          <w:sz w:val="20"/>
          <w:szCs w:val="20"/>
          <w:highlight w:val="none"/>
          <w:u w:val="none"/>
          <w:lang w:val="en-US" w:eastAsia="zh-CN" w:bidi="ar"/>
        </w:rPr>
      </w:pPr>
    </w:p>
    <w:p>
      <w:pPr>
        <w:pStyle w:val="6"/>
        <w:rPr>
          <w:rFonts w:hint="eastAsia" w:ascii="宋体" w:hAnsi="宋体" w:eastAsia="宋体" w:cs="宋体"/>
          <w:i w:val="0"/>
          <w:color w:val="auto"/>
          <w:kern w:val="0"/>
          <w:sz w:val="20"/>
          <w:szCs w:val="20"/>
          <w:highlight w:val="none"/>
          <w:u w:val="none"/>
          <w:lang w:val="en-US" w:eastAsia="zh-CN" w:bidi="ar"/>
        </w:rPr>
      </w:pPr>
    </w:p>
    <w:p>
      <w:pPr>
        <w:pStyle w:val="6"/>
        <w:rPr>
          <w:rFonts w:hint="eastAsia" w:ascii="宋体" w:hAnsi="宋体" w:eastAsia="宋体" w:cs="宋体"/>
          <w:i w:val="0"/>
          <w:color w:val="auto"/>
          <w:kern w:val="0"/>
          <w:sz w:val="20"/>
          <w:szCs w:val="20"/>
          <w:highlight w:val="none"/>
          <w:u w:val="none"/>
          <w:lang w:val="en-US" w:eastAsia="zh-CN" w:bidi="ar"/>
        </w:rPr>
      </w:pPr>
    </w:p>
    <w:p>
      <w:pPr>
        <w:pStyle w:val="6"/>
        <w:rPr>
          <w:rFonts w:hint="eastAsia" w:ascii="宋体" w:hAnsi="宋体" w:eastAsia="宋体" w:cs="宋体"/>
          <w:i w:val="0"/>
          <w:color w:val="auto"/>
          <w:kern w:val="0"/>
          <w:sz w:val="20"/>
          <w:szCs w:val="20"/>
          <w:highlight w:val="none"/>
          <w:u w:val="none"/>
          <w:lang w:val="en-US" w:eastAsia="zh-CN" w:bidi="ar"/>
        </w:rPr>
      </w:pPr>
    </w:p>
    <w:p>
      <w:pPr>
        <w:pStyle w:val="6"/>
        <w:rPr>
          <w:rFonts w:hint="eastAsia" w:ascii="宋体" w:hAnsi="宋体" w:eastAsia="宋体" w:cs="宋体"/>
          <w:i w:val="0"/>
          <w:color w:val="auto"/>
          <w:kern w:val="0"/>
          <w:sz w:val="20"/>
          <w:szCs w:val="20"/>
          <w:highlight w:val="none"/>
          <w:u w:val="none"/>
          <w:lang w:val="en-US" w:eastAsia="zh-CN" w:bidi="ar"/>
        </w:rPr>
      </w:pPr>
    </w:p>
    <w:p>
      <w:pPr>
        <w:pStyle w:val="6"/>
        <w:rPr>
          <w:rFonts w:hint="eastAsia" w:ascii="宋体" w:hAnsi="宋体" w:eastAsia="宋体" w:cs="宋体"/>
          <w:i w:val="0"/>
          <w:color w:val="auto"/>
          <w:kern w:val="0"/>
          <w:sz w:val="20"/>
          <w:szCs w:val="20"/>
          <w:highlight w:val="none"/>
          <w:u w:val="none"/>
          <w:lang w:val="en-US" w:eastAsia="zh-CN" w:bidi="ar"/>
        </w:rPr>
      </w:pPr>
    </w:p>
    <w:p>
      <w:pPr>
        <w:pStyle w:val="6"/>
        <w:rPr>
          <w:rFonts w:hint="eastAsia" w:ascii="宋体" w:hAnsi="宋体" w:eastAsia="宋体" w:cs="宋体"/>
          <w:i w:val="0"/>
          <w:color w:val="auto"/>
          <w:kern w:val="0"/>
          <w:sz w:val="20"/>
          <w:szCs w:val="20"/>
          <w:highlight w:val="none"/>
          <w:u w:val="none"/>
          <w:lang w:val="en-US" w:eastAsia="zh-CN" w:bidi="ar"/>
        </w:rPr>
      </w:pPr>
    </w:p>
    <w:p>
      <w:pPr>
        <w:pStyle w:val="6"/>
        <w:rPr>
          <w:rFonts w:hint="eastAsia" w:ascii="宋体" w:hAnsi="宋体" w:eastAsia="宋体" w:cs="宋体"/>
          <w:i w:val="0"/>
          <w:color w:val="auto"/>
          <w:kern w:val="0"/>
          <w:sz w:val="20"/>
          <w:szCs w:val="20"/>
          <w:highlight w:val="none"/>
          <w:u w:val="none"/>
          <w:lang w:val="en-US" w:eastAsia="zh-CN" w:bidi="ar"/>
        </w:rPr>
      </w:pPr>
    </w:p>
    <w:p>
      <w:pPr>
        <w:pStyle w:val="6"/>
        <w:rPr>
          <w:rFonts w:hint="eastAsia" w:ascii="宋体" w:hAnsi="宋体" w:eastAsia="宋体" w:cs="宋体"/>
          <w:i w:val="0"/>
          <w:color w:val="auto"/>
          <w:kern w:val="0"/>
          <w:sz w:val="20"/>
          <w:szCs w:val="20"/>
          <w:highlight w:val="none"/>
          <w:u w:val="none"/>
          <w:lang w:val="en-US" w:eastAsia="zh-CN" w:bidi="ar"/>
        </w:rPr>
      </w:pPr>
    </w:p>
    <w:p>
      <w:pPr>
        <w:pStyle w:val="6"/>
        <w:rPr>
          <w:rFonts w:hint="eastAsia" w:ascii="宋体" w:hAnsi="宋体" w:eastAsia="宋体" w:cs="宋体"/>
          <w:i w:val="0"/>
          <w:color w:val="auto"/>
          <w:kern w:val="0"/>
          <w:sz w:val="20"/>
          <w:szCs w:val="20"/>
          <w:highlight w:val="none"/>
          <w:u w:val="none"/>
          <w:lang w:val="en-US" w:eastAsia="zh-CN" w:bidi="ar"/>
        </w:rPr>
      </w:pPr>
    </w:p>
    <w:p>
      <w:pPr>
        <w:pStyle w:val="6"/>
        <w:rPr>
          <w:rFonts w:hint="eastAsia" w:ascii="宋体" w:hAnsi="宋体" w:eastAsia="宋体" w:cs="宋体"/>
          <w:i w:val="0"/>
          <w:color w:val="auto"/>
          <w:kern w:val="0"/>
          <w:sz w:val="20"/>
          <w:szCs w:val="20"/>
          <w:highlight w:val="none"/>
          <w:u w:val="none"/>
          <w:lang w:val="en-US" w:eastAsia="zh-CN" w:bidi="ar"/>
        </w:rPr>
      </w:pPr>
    </w:p>
    <w:p>
      <w:pPr>
        <w:pStyle w:val="6"/>
        <w:rPr>
          <w:rFonts w:hint="eastAsia" w:ascii="宋体" w:hAnsi="宋体" w:eastAsia="宋体" w:cs="宋体"/>
          <w:i w:val="0"/>
          <w:color w:val="auto"/>
          <w:kern w:val="0"/>
          <w:sz w:val="20"/>
          <w:szCs w:val="20"/>
          <w:highlight w:val="none"/>
          <w:u w:val="none"/>
          <w:lang w:val="en-US" w:eastAsia="zh-CN" w:bidi="ar"/>
        </w:rPr>
      </w:pPr>
    </w:p>
    <w:p>
      <w:pPr>
        <w:pStyle w:val="6"/>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8"/>
        <w:tblW w:w="9540" w:type="dxa"/>
        <w:tblInd w:w="-360" w:type="dxa"/>
        <w:tblLayout w:type="fixed"/>
        <w:tblCellMar>
          <w:top w:w="0" w:type="dxa"/>
          <w:left w:w="108" w:type="dxa"/>
          <w:bottom w:w="0" w:type="dxa"/>
          <w:right w:w="108" w:type="dxa"/>
        </w:tblCellMar>
      </w:tblPr>
      <w:tblGrid>
        <w:gridCol w:w="10"/>
        <w:gridCol w:w="575"/>
        <w:gridCol w:w="420"/>
        <w:gridCol w:w="520"/>
        <w:gridCol w:w="1326"/>
        <w:gridCol w:w="1044"/>
        <w:gridCol w:w="820"/>
        <w:gridCol w:w="280"/>
        <w:gridCol w:w="830"/>
        <w:gridCol w:w="850"/>
        <w:gridCol w:w="330"/>
        <w:gridCol w:w="320"/>
        <w:gridCol w:w="740"/>
        <w:gridCol w:w="420"/>
        <w:gridCol w:w="360"/>
        <w:gridCol w:w="380"/>
        <w:gridCol w:w="272"/>
        <w:gridCol w:w="43"/>
      </w:tblGrid>
      <w:tr>
        <w:tblPrEx>
          <w:tblCellMar>
            <w:top w:w="0" w:type="dxa"/>
            <w:left w:w="108" w:type="dxa"/>
            <w:bottom w:w="0" w:type="dxa"/>
            <w:right w:w="108" w:type="dxa"/>
          </w:tblCellMar>
        </w:tblPrEx>
        <w:trPr>
          <w:gridBefore w:val="1"/>
          <w:gridAfter w:val="1"/>
          <w:wBefore w:w="10" w:type="dxa"/>
          <w:wAfter w:w="43" w:type="dxa"/>
          <w:trHeight w:val="375" w:hRule="atLeast"/>
        </w:trPr>
        <w:tc>
          <w:tcPr>
            <w:tcW w:w="9487" w:type="dxa"/>
            <w:gridSpan w:val="16"/>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Before w:val="1"/>
          <w:gridAfter w:val="1"/>
          <w:wBefore w:w="10" w:type="dxa"/>
          <w:wAfter w:w="43" w:type="dxa"/>
          <w:trHeight w:val="405" w:hRule="atLeast"/>
        </w:trPr>
        <w:tc>
          <w:tcPr>
            <w:tcW w:w="4705" w:type="dxa"/>
            <w:gridSpan w:val="6"/>
            <w:tcBorders>
              <w:top w:val="nil"/>
              <w:left w:val="nil"/>
              <w:bottom w:val="nil"/>
              <w:right w:val="nil"/>
            </w:tcBorders>
            <w:noWrap w:val="0"/>
            <w:vAlign w:val="center"/>
          </w:tcPr>
          <w:p>
            <w:pPr>
              <w:widowControl/>
              <w:jc w:val="left"/>
              <w:rPr>
                <w:rFonts w:hint="eastAsia" w:ascii="仿宋_GB2312" w:hAnsi="宋体" w:eastAsia="仿宋_GB2312" w:cs="宋体"/>
                <w:color w:val="auto"/>
                <w:kern w:val="0"/>
                <w:sz w:val="24"/>
                <w:highlight w:val="none"/>
                <w:lang w:eastAsia="zh-CN"/>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val="en-US" w:eastAsia="zh-CN"/>
              </w:rPr>
              <w:t>部门：</w:t>
            </w:r>
            <w:r>
              <w:rPr>
                <w:rFonts w:hint="eastAsia" w:ascii="仿宋_GB2312" w:hAnsi="宋体" w:eastAsia="仿宋_GB2312" w:cs="宋体"/>
                <w:color w:val="auto"/>
                <w:kern w:val="0"/>
                <w:sz w:val="24"/>
                <w:highlight w:val="none"/>
                <w:lang w:eastAsia="zh-CN"/>
              </w:rPr>
              <w:t>呼图壁县五工台镇人民政府</w:t>
            </w:r>
          </w:p>
        </w:tc>
        <w:tc>
          <w:tcPr>
            <w:tcW w:w="1110"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180"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92" w:type="dxa"/>
            <w:gridSpan w:val="6"/>
            <w:tcBorders>
              <w:top w:val="nil"/>
              <w:left w:val="nil"/>
              <w:bottom w:val="nil"/>
              <w:right w:val="nil"/>
            </w:tcBorders>
            <w:noWrap w:val="0"/>
            <w:vAlign w:val="center"/>
          </w:tcPr>
          <w:p>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525" w:type="dxa"/>
            <w:gridSpan w:val="4"/>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1326" w:type="dxa"/>
            <w:vMerge w:val="restart"/>
            <w:noWrap w:val="0"/>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044" w:type="dxa"/>
            <w:vMerge w:val="restart"/>
            <w:noWrap w:val="0"/>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82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28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83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85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33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32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74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42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36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38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315"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585" w:type="dxa"/>
            <w:gridSpan w:val="2"/>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20"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520"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1326"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1044"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82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28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83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85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33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32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4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36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38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315"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85" w:type="dxa"/>
            <w:gridSpan w:val="2"/>
            <w:shd w:val="clear" w:color="auto" w:fill="auto"/>
            <w:noWrap w:val="0"/>
            <w:vAlign w:val="center"/>
          </w:tcPr>
          <w:p>
            <w:pPr>
              <w:jc w:val="right"/>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201</w:t>
            </w:r>
            <w:r>
              <w:rPr>
                <w:rFonts w:hint="eastAsia" w:ascii="仿宋_GB2312" w:eastAsia="仿宋_GB2312"/>
                <w:color w:val="auto"/>
                <w:sz w:val="20"/>
                <w:szCs w:val="20"/>
                <w:highlight w:val="none"/>
              </w:rPr>
              <w:t>　</w:t>
            </w:r>
          </w:p>
        </w:tc>
        <w:tc>
          <w:tcPr>
            <w:tcW w:w="420" w:type="dxa"/>
            <w:shd w:val="clear" w:color="auto" w:fill="auto"/>
            <w:noWrap w:val="0"/>
            <w:vAlign w:val="center"/>
          </w:tcPr>
          <w:p>
            <w:pPr>
              <w:jc w:val="right"/>
              <w:rPr>
                <w:rFonts w:hint="eastAsia" w:ascii="仿宋_GB2312" w:hAnsi="宋体" w:eastAsia="仿宋_GB2312" w:cs="宋体"/>
                <w:color w:val="auto"/>
                <w:kern w:val="2"/>
                <w:sz w:val="20"/>
                <w:szCs w:val="20"/>
                <w:highlight w:val="none"/>
                <w:lang w:val="en-US" w:eastAsia="zh-Hans" w:bidi="ar-SA"/>
              </w:rPr>
            </w:pPr>
            <w:r>
              <w:rPr>
                <w:rFonts w:hint="eastAsia" w:ascii="仿宋_GB2312" w:eastAsia="仿宋_GB2312"/>
                <w:color w:val="auto"/>
                <w:sz w:val="20"/>
                <w:szCs w:val="20"/>
                <w:highlight w:val="none"/>
              </w:rPr>
              <w:t>　</w:t>
            </w:r>
          </w:p>
        </w:tc>
        <w:tc>
          <w:tcPr>
            <w:tcW w:w="520" w:type="dxa"/>
            <w:shd w:val="clear" w:color="auto" w:fill="auto"/>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1326" w:type="dxa"/>
            <w:shd w:val="clear" w:color="auto" w:fill="auto"/>
            <w:noWrap w:val="0"/>
            <w:vAlign w:val="center"/>
          </w:tcPr>
          <w:p>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eastAsia="zh-CN"/>
              </w:rPr>
              <w:t>一般公共服务支出</w:t>
            </w:r>
          </w:p>
        </w:tc>
        <w:tc>
          <w:tcPr>
            <w:tcW w:w="1044"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0" w:type="dxa"/>
            <w:noWrap w:val="0"/>
            <w:vAlign w:val="top"/>
          </w:tcPr>
          <w:p>
            <w:pPr>
              <w:widowControl/>
              <w:jc w:val="center"/>
              <w:outlineLvl w:val="1"/>
              <w:rPr>
                <w:rFonts w:hint="default" w:ascii="仿宋_GB2312" w:hAnsi="宋体" w:eastAsia="仿宋_GB2312"/>
                <w:color w:val="auto"/>
                <w:kern w:val="0"/>
                <w:sz w:val="32"/>
                <w:szCs w:val="32"/>
                <w:highlight w:val="none"/>
                <w:lang w:val="en-US" w:eastAsia="zh-CN"/>
              </w:rPr>
            </w:pPr>
            <w:r>
              <w:rPr>
                <w:rFonts w:hint="eastAsia" w:ascii="仿宋_GB2312" w:eastAsia="仿宋_GB2312"/>
                <w:color w:val="auto"/>
                <w:sz w:val="20"/>
                <w:szCs w:val="20"/>
                <w:highlight w:val="none"/>
                <w:lang w:val="en-US" w:eastAsia="zh-CN"/>
              </w:rPr>
              <w:t>627.92</w:t>
            </w:r>
          </w:p>
        </w:tc>
        <w:tc>
          <w:tcPr>
            <w:tcW w:w="280" w:type="dxa"/>
            <w:noWrap w:val="0"/>
            <w:vAlign w:val="top"/>
          </w:tcPr>
          <w:p>
            <w:pPr>
              <w:widowControl/>
              <w:jc w:val="center"/>
              <w:outlineLvl w:val="1"/>
              <w:rPr>
                <w:rFonts w:ascii="仿宋_GB2312" w:hAnsi="宋体" w:eastAsia="仿宋_GB2312"/>
                <w:color w:val="auto"/>
                <w:kern w:val="0"/>
                <w:sz w:val="32"/>
                <w:szCs w:val="32"/>
                <w:highlight w:val="none"/>
              </w:rPr>
            </w:pPr>
          </w:p>
        </w:tc>
        <w:tc>
          <w:tcPr>
            <w:tcW w:w="830" w:type="dxa"/>
            <w:noWrap w:val="0"/>
            <w:vAlign w:val="top"/>
          </w:tcPr>
          <w:p>
            <w:pPr>
              <w:widowControl/>
              <w:jc w:val="center"/>
              <w:outlineLvl w:val="1"/>
              <w:rPr>
                <w:rFonts w:hint="default" w:ascii="仿宋_GB2312" w:hAnsi="宋体" w:eastAsia="仿宋_GB2312"/>
                <w:color w:val="auto"/>
                <w:kern w:val="0"/>
                <w:sz w:val="32"/>
                <w:szCs w:val="32"/>
                <w:highlight w:val="none"/>
                <w:lang w:val="en-US" w:eastAsia="zh-CN"/>
              </w:rPr>
            </w:pPr>
            <w:r>
              <w:rPr>
                <w:rFonts w:hint="eastAsia" w:ascii="仿宋_GB2312" w:eastAsia="仿宋_GB2312"/>
                <w:color w:val="auto"/>
                <w:sz w:val="20"/>
                <w:szCs w:val="20"/>
                <w:highlight w:val="none"/>
                <w:lang w:val="en-US" w:eastAsia="zh-CN"/>
              </w:rPr>
              <w:t>482.06</w:t>
            </w:r>
          </w:p>
        </w:tc>
        <w:tc>
          <w:tcPr>
            <w:tcW w:w="850" w:type="dxa"/>
            <w:noWrap w:val="0"/>
            <w:vAlign w:val="top"/>
          </w:tcPr>
          <w:p>
            <w:pPr>
              <w:widowControl/>
              <w:jc w:val="center"/>
              <w:outlineLvl w:val="1"/>
              <w:rPr>
                <w:rFonts w:hint="default" w:ascii="仿宋_GB2312" w:hAnsi="宋体" w:eastAsia="仿宋_GB2312"/>
                <w:color w:val="auto"/>
                <w:kern w:val="0"/>
                <w:sz w:val="32"/>
                <w:szCs w:val="32"/>
                <w:highlight w:val="none"/>
                <w:lang w:val="en-US" w:eastAsia="zh-CN"/>
              </w:rPr>
            </w:pPr>
            <w:r>
              <w:rPr>
                <w:rFonts w:hint="eastAsia" w:ascii="仿宋_GB2312" w:eastAsia="仿宋_GB2312"/>
                <w:color w:val="auto"/>
                <w:sz w:val="20"/>
                <w:szCs w:val="20"/>
                <w:highlight w:val="none"/>
                <w:lang w:val="en-US" w:eastAsia="zh-CN"/>
              </w:rPr>
              <w:t>131.86</w:t>
            </w:r>
          </w:p>
        </w:tc>
        <w:tc>
          <w:tcPr>
            <w:tcW w:w="330" w:type="dxa"/>
            <w:noWrap w:val="0"/>
            <w:vAlign w:val="top"/>
          </w:tcPr>
          <w:p>
            <w:pPr>
              <w:widowControl/>
              <w:jc w:val="center"/>
              <w:outlineLvl w:val="1"/>
              <w:rPr>
                <w:rFonts w:ascii="仿宋_GB2312" w:hAnsi="宋体" w:eastAsia="仿宋_GB2312"/>
                <w:color w:val="auto"/>
                <w:kern w:val="0"/>
                <w:sz w:val="32"/>
                <w:szCs w:val="32"/>
                <w:highlight w:val="none"/>
              </w:rPr>
            </w:pPr>
          </w:p>
        </w:tc>
        <w:tc>
          <w:tcPr>
            <w:tcW w:w="320" w:type="dxa"/>
            <w:noWrap w:val="0"/>
            <w:vAlign w:val="top"/>
          </w:tcPr>
          <w:p>
            <w:pPr>
              <w:widowControl/>
              <w:jc w:val="center"/>
              <w:outlineLvl w:val="1"/>
              <w:rPr>
                <w:rFonts w:ascii="仿宋_GB2312" w:hAnsi="宋体" w:eastAsia="仿宋_GB2312"/>
                <w:color w:val="auto"/>
                <w:kern w:val="0"/>
                <w:sz w:val="32"/>
                <w:szCs w:val="32"/>
                <w:highlight w:val="none"/>
              </w:rPr>
            </w:pPr>
          </w:p>
        </w:tc>
        <w:tc>
          <w:tcPr>
            <w:tcW w:w="740" w:type="dxa"/>
            <w:noWrap w:val="0"/>
            <w:vAlign w:val="top"/>
          </w:tcPr>
          <w:p>
            <w:pPr>
              <w:widowControl/>
              <w:jc w:val="center"/>
              <w:outlineLvl w:val="1"/>
              <w:rPr>
                <w:rFonts w:ascii="仿宋_GB2312" w:hAnsi="宋体" w:eastAsia="仿宋_GB2312"/>
                <w:color w:val="auto"/>
                <w:kern w:val="0"/>
                <w:sz w:val="32"/>
                <w:szCs w:val="32"/>
                <w:highlight w:val="none"/>
              </w:rPr>
            </w:pPr>
            <w:r>
              <w:rPr>
                <w:rFonts w:hint="eastAsia" w:ascii="仿宋_GB2312" w:eastAsia="仿宋_GB2312"/>
                <w:color w:val="auto"/>
                <w:sz w:val="20"/>
                <w:szCs w:val="20"/>
                <w:highlight w:val="none"/>
                <w:lang w:val="en-US" w:eastAsia="zh-CN"/>
              </w:rPr>
              <w:t>14.00</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6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8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1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85" w:type="dxa"/>
            <w:gridSpan w:val="2"/>
            <w:shd w:val="clear" w:color="auto" w:fill="auto"/>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201</w:t>
            </w:r>
            <w:r>
              <w:rPr>
                <w:rFonts w:hint="eastAsia" w:ascii="仿宋_GB2312" w:eastAsia="仿宋_GB2312"/>
                <w:color w:val="auto"/>
                <w:sz w:val="20"/>
                <w:szCs w:val="20"/>
                <w:highlight w:val="none"/>
              </w:rPr>
              <w:t>　</w:t>
            </w:r>
          </w:p>
        </w:tc>
        <w:tc>
          <w:tcPr>
            <w:tcW w:w="420" w:type="dxa"/>
            <w:shd w:val="clear" w:color="auto" w:fill="auto"/>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03</w:t>
            </w:r>
            <w:r>
              <w:rPr>
                <w:rFonts w:hint="eastAsia" w:ascii="仿宋_GB2312" w:eastAsia="仿宋_GB2312"/>
                <w:color w:val="auto"/>
                <w:sz w:val="20"/>
                <w:szCs w:val="20"/>
                <w:highlight w:val="none"/>
              </w:rPr>
              <w:t>　</w:t>
            </w:r>
          </w:p>
        </w:tc>
        <w:tc>
          <w:tcPr>
            <w:tcW w:w="520" w:type="dxa"/>
            <w:shd w:val="clear" w:color="auto" w:fill="auto"/>
            <w:noWrap w:val="0"/>
            <w:vAlign w:val="center"/>
          </w:tcPr>
          <w:p>
            <w:pP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1326" w:type="dxa"/>
            <w:shd w:val="clear" w:color="auto" w:fill="auto"/>
            <w:noWrap w:val="0"/>
            <w:vAlign w:val="center"/>
          </w:tcPr>
          <w:p>
            <w:pPr>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r>
              <w:rPr>
                <w:rFonts w:hint="eastAsia" w:ascii="仿宋_GB2312" w:eastAsia="仿宋_GB2312"/>
                <w:color w:val="auto"/>
                <w:sz w:val="20"/>
                <w:szCs w:val="20"/>
                <w:highlight w:val="none"/>
                <w:lang w:eastAsia="zh-CN"/>
              </w:rPr>
              <w:t>政府办公厅（室）及相关机构事务</w:t>
            </w:r>
          </w:p>
        </w:tc>
        <w:tc>
          <w:tcPr>
            <w:tcW w:w="1044"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0" w:type="dxa"/>
            <w:noWrap w:val="0"/>
            <w:vAlign w:val="top"/>
          </w:tcPr>
          <w:p>
            <w:pPr>
              <w:widowControl/>
              <w:jc w:val="center"/>
              <w:outlineLvl w:val="1"/>
              <w:rPr>
                <w:rFonts w:hint="default" w:ascii="仿宋_GB2312" w:hAnsi="宋体" w:eastAsia="仿宋_GB2312"/>
                <w:color w:val="auto"/>
                <w:kern w:val="0"/>
                <w:sz w:val="32"/>
                <w:szCs w:val="32"/>
                <w:highlight w:val="none"/>
                <w:lang w:val="en-US" w:eastAsia="zh-CN"/>
              </w:rPr>
            </w:pPr>
            <w:r>
              <w:rPr>
                <w:rFonts w:hint="eastAsia" w:ascii="仿宋_GB2312" w:eastAsia="仿宋_GB2312"/>
                <w:color w:val="auto"/>
                <w:sz w:val="20"/>
                <w:szCs w:val="20"/>
                <w:highlight w:val="none"/>
                <w:lang w:val="en-US" w:eastAsia="zh-CN"/>
              </w:rPr>
              <w:t>100.00</w:t>
            </w:r>
          </w:p>
        </w:tc>
        <w:tc>
          <w:tcPr>
            <w:tcW w:w="280" w:type="dxa"/>
            <w:noWrap w:val="0"/>
            <w:vAlign w:val="top"/>
          </w:tcPr>
          <w:p>
            <w:pPr>
              <w:widowControl/>
              <w:jc w:val="center"/>
              <w:outlineLvl w:val="1"/>
              <w:rPr>
                <w:rFonts w:ascii="仿宋_GB2312" w:hAnsi="宋体" w:eastAsia="仿宋_GB2312"/>
                <w:color w:val="auto"/>
                <w:kern w:val="0"/>
                <w:sz w:val="32"/>
                <w:szCs w:val="32"/>
                <w:highlight w:val="none"/>
              </w:rPr>
            </w:pPr>
          </w:p>
        </w:tc>
        <w:tc>
          <w:tcPr>
            <w:tcW w:w="830" w:type="dxa"/>
            <w:noWrap w:val="0"/>
            <w:vAlign w:val="top"/>
          </w:tcPr>
          <w:p>
            <w:pPr>
              <w:widowControl/>
              <w:jc w:val="center"/>
              <w:outlineLvl w:val="1"/>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81.40</w:t>
            </w:r>
          </w:p>
        </w:tc>
        <w:tc>
          <w:tcPr>
            <w:tcW w:w="850" w:type="dxa"/>
            <w:noWrap w:val="0"/>
            <w:vAlign w:val="top"/>
          </w:tcPr>
          <w:p>
            <w:pPr>
              <w:widowControl/>
              <w:jc w:val="center"/>
              <w:outlineLvl w:val="1"/>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9.60</w:t>
            </w:r>
          </w:p>
        </w:tc>
        <w:tc>
          <w:tcPr>
            <w:tcW w:w="330" w:type="dxa"/>
            <w:noWrap w:val="0"/>
            <w:vAlign w:val="top"/>
          </w:tcPr>
          <w:p>
            <w:pPr>
              <w:widowControl/>
              <w:jc w:val="center"/>
              <w:outlineLvl w:val="1"/>
              <w:rPr>
                <w:rFonts w:hint="eastAsia" w:ascii="仿宋_GB2312" w:eastAsia="仿宋_GB2312"/>
                <w:color w:val="auto"/>
                <w:sz w:val="20"/>
                <w:szCs w:val="20"/>
                <w:highlight w:val="none"/>
                <w:lang w:val="en-US" w:eastAsia="zh-CN"/>
              </w:rPr>
            </w:pPr>
          </w:p>
        </w:tc>
        <w:tc>
          <w:tcPr>
            <w:tcW w:w="320" w:type="dxa"/>
            <w:noWrap w:val="0"/>
            <w:vAlign w:val="top"/>
          </w:tcPr>
          <w:p>
            <w:pPr>
              <w:widowControl/>
              <w:jc w:val="center"/>
              <w:outlineLvl w:val="1"/>
              <w:rPr>
                <w:rFonts w:hint="eastAsia" w:ascii="仿宋_GB2312" w:eastAsia="仿宋_GB2312"/>
                <w:color w:val="auto"/>
                <w:sz w:val="20"/>
                <w:szCs w:val="20"/>
                <w:highlight w:val="none"/>
                <w:lang w:val="en-US" w:eastAsia="zh-CN"/>
              </w:rPr>
            </w:pPr>
          </w:p>
        </w:tc>
        <w:tc>
          <w:tcPr>
            <w:tcW w:w="740" w:type="dxa"/>
            <w:noWrap w:val="0"/>
            <w:vAlign w:val="top"/>
          </w:tcPr>
          <w:p>
            <w:pPr>
              <w:widowControl/>
              <w:jc w:val="center"/>
              <w:outlineLvl w:val="1"/>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9.00</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6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8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1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6" w:hRule="atLeast"/>
        </w:trPr>
        <w:tc>
          <w:tcPr>
            <w:tcW w:w="585" w:type="dxa"/>
            <w:gridSpan w:val="2"/>
            <w:shd w:val="clear" w:color="auto" w:fill="auto"/>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201</w:t>
            </w:r>
            <w:r>
              <w:rPr>
                <w:rFonts w:hint="eastAsia" w:ascii="仿宋_GB2312" w:eastAsia="仿宋_GB2312"/>
                <w:color w:val="auto"/>
                <w:sz w:val="20"/>
                <w:szCs w:val="20"/>
                <w:highlight w:val="none"/>
              </w:rPr>
              <w:t>　</w:t>
            </w:r>
          </w:p>
        </w:tc>
        <w:tc>
          <w:tcPr>
            <w:tcW w:w="420" w:type="dxa"/>
            <w:shd w:val="clear" w:color="auto" w:fill="auto"/>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03</w:t>
            </w:r>
            <w:r>
              <w:rPr>
                <w:rFonts w:hint="eastAsia" w:ascii="仿宋_GB2312" w:eastAsia="仿宋_GB2312"/>
                <w:color w:val="auto"/>
                <w:sz w:val="20"/>
                <w:szCs w:val="20"/>
                <w:highlight w:val="none"/>
              </w:rPr>
              <w:t>　</w:t>
            </w:r>
          </w:p>
        </w:tc>
        <w:tc>
          <w:tcPr>
            <w:tcW w:w="520" w:type="dxa"/>
            <w:shd w:val="clear" w:color="auto" w:fill="auto"/>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02</w:t>
            </w:r>
            <w:r>
              <w:rPr>
                <w:rFonts w:hint="eastAsia" w:ascii="仿宋_GB2312" w:eastAsia="仿宋_GB2312"/>
                <w:color w:val="auto"/>
                <w:sz w:val="20"/>
                <w:szCs w:val="20"/>
                <w:highlight w:val="none"/>
              </w:rPr>
              <w:t>　</w:t>
            </w:r>
          </w:p>
        </w:tc>
        <w:tc>
          <w:tcPr>
            <w:tcW w:w="1326" w:type="dxa"/>
            <w:shd w:val="clear" w:color="auto" w:fill="auto"/>
            <w:noWrap w:val="0"/>
            <w:vAlign w:val="center"/>
          </w:tcPr>
          <w:p>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eastAsia="zh-CN"/>
              </w:rPr>
              <w:t>一般行政管理事务</w:t>
            </w:r>
          </w:p>
        </w:tc>
        <w:tc>
          <w:tcPr>
            <w:tcW w:w="1044"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eastAsia="仿宋_GB2312"/>
                <w:color w:val="auto"/>
                <w:sz w:val="20"/>
                <w:szCs w:val="20"/>
                <w:highlight w:val="none"/>
                <w:lang w:val="en-US" w:eastAsia="zh-CN"/>
              </w:rPr>
              <w:t>乡镇基层运转经费</w:t>
            </w:r>
          </w:p>
        </w:tc>
        <w:tc>
          <w:tcPr>
            <w:tcW w:w="820" w:type="dxa"/>
            <w:noWrap w:val="0"/>
            <w:vAlign w:val="top"/>
          </w:tcPr>
          <w:p>
            <w:pPr>
              <w:widowControl/>
              <w:jc w:val="center"/>
              <w:outlineLvl w:val="1"/>
              <w:rPr>
                <w:rFonts w:ascii="仿宋_GB2312" w:hAnsi="宋体" w:eastAsia="仿宋_GB2312"/>
                <w:color w:val="auto"/>
                <w:kern w:val="0"/>
                <w:sz w:val="32"/>
                <w:szCs w:val="32"/>
                <w:highlight w:val="none"/>
              </w:rPr>
            </w:pPr>
            <w:r>
              <w:rPr>
                <w:rFonts w:hint="eastAsia" w:ascii="仿宋_GB2312" w:eastAsia="仿宋_GB2312"/>
                <w:color w:val="auto"/>
                <w:sz w:val="20"/>
                <w:szCs w:val="20"/>
                <w:highlight w:val="none"/>
                <w:lang w:val="en-US" w:eastAsia="zh-CN"/>
              </w:rPr>
              <w:t>100.00</w:t>
            </w:r>
          </w:p>
        </w:tc>
        <w:tc>
          <w:tcPr>
            <w:tcW w:w="280" w:type="dxa"/>
            <w:noWrap w:val="0"/>
            <w:vAlign w:val="top"/>
          </w:tcPr>
          <w:p>
            <w:pPr>
              <w:widowControl/>
              <w:jc w:val="center"/>
              <w:outlineLvl w:val="1"/>
              <w:rPr>
                <w:rFonts w:ascii="仿宋_GB2312" w:hAnsi="宋体" w:eastAsia="仿宋_GB2312"/>
                <w:color w:val="auto"/>
                <w:kern w:val="0"/>
                <w:sz w:val="32"/>
                <w:szCs w:val="32"/>
                <w:highlight w:val="none"/>
              </w:rPr>
            </w:pPr>
          </w:p>
        </w:tc>
        <w:tc>
          <w:tcPr>
            <w:tcW w:w="830" w:type="dxa"/>
            <w:noWrap w:val="0"/>
            <w:vAlign w:val="top"/>
          </w:tcPr>
          <w:p>
            <w:pPr>
              <w:widowControl/>
              <w:jc w:val="center"/>
              <w:outlineLvl w:val="1"/>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81.40</w:t>
            </w:r>
          </w:p>
        </w:tc>
        <w:tc>
          <w:tcPr>
            <w:tcW w:w="850" w:type="dxa"/>
            <w:noWrap w:val="0"/>
            <w:vAlign w:val="top"/>
          </w:tcPr>
          <w:p>
            <w:pPr>
              <w:widowControl/>
              <w:jc w:val="center"/>
              <w:outlineLvl w:val="1"/>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9.60</w:t>
            </w:r>
          </w:p>
        </w:tc>
        <w:tc>
          <w:tcPr>
            <w:tcW w:w="330" w:type="dxa"/>
            <w:noWrap w:val="0"/>
            <w:vAlign w:val="top"/>
          </w:tcPr>
          <w:p>
            <w:pPr>
              <w:widowControl/>
              <w:jc w:val="center"/>
              <w:outlineLvl w:val="1"/>
              <w:rPr>
                <w:rFonts w:hint="eastAsia" w:ascii="仿宋_GB2312" w:eastAsia="仿宋_GB2312"/>
                <w:color w:val="auto"/>
                <w:sz w:val="20"/>
                <w:szCs w:val="20"/>
                <w:highlight w:val="none"/>
                <w:lang w:val="en-US" w:eastAsia="zh-CN"/>
              </w:rPr>
            </w:pPr>
          </w:p>
        </w:tc>
        <w:tc>
          <w:tcPr>
            <w:tcW w:w="320" w:type="dxa"/>
            <w:noWrap w:val="0"/>
            <w:vAlign w:val="top"/>
          </w:tcPr>
          <w:p>
            <w:pPr>
              <w:widowControl/>
              <w:jc w:val="center"/>
              <w:outlineLvl w:val="1"/>
              <w:rPr>
                <w:rFonts w:hint="eastAsia" w:ascii="仿宋_GB2312" w:eastAsia="仿宋_GB2312"/>
                <w:color w:val="auto"/>
                <w:sz w:val="20"/>
                <w:szCs w:val="20"/>
                <w:highlight w:val="none"/>
                <w:lang w:val="en-US" w:eastAsia="zh-CN"/>
              </w:rPr>
            </w:pPr>
          </w:p>
        </w:tc>
        <w:tc>
          <w:tcPr>
            <w:tcW w:w="740" w:type="dxa"/>
            <w:noWrap w:val="0"/>
            <w:vAlign w:val="top"/>
          </w:tcPr>
          <w:p>
            <w:pPr>
              <w:widowControl/>
              <w:jc w:val="center"/>
              <w:outlineLvl w:val="1"/>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9.00</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6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8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1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85" w:type="dxa"/>
            <w:gridSpan w:val="2"/>
            <w:shd w:val="clear" w:color="auto" w:fill="auto"/>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201</w:t>
            </w:r>
            <w:r>
              <w:rPr>
                <w:rFonts w:hint="eastAsia" w:ascii="仿宋_GB2312" w:eastAsia="仿宋_GB2312"/>
                <w:color w:val="auto"/>
                <w:sz w:val="20"/>
                <w:szCs w:val="20"/>
                <w:highlight w:val="none"/>
              </w:rPr>
              <w:t>　</w:t>
            </w:r>
          </w:p>
        </w:tc>
        <w:tc>
          <w:tcPr>
            <w:tcW w:w="420" w:type="dxa"/>
            <w:shd w:val="clear" w:color="auto" w:fill="auto"/>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11</w:t>
            </w:r>
            <w:r>
              <w:rPr>
                <w:rFonts w:hint="eastAsia" w:ascii="仿宋_GB2312" w:eastAsia="仿宋_GB2312"/>
                <w:color w:val="auto"/>
                <w:sz w:val="20"/>
                <w:szCs w:val="20"/>
                <w:highlight w:val="none"/>
              </w:rPr>
              <w:t>　</w:t>
            </w:r>
          </w:p>
        </w:tc>
        <w:tc>
          <w:tcPr>
            <w:tcW w:w="520" w:type="dxa"/>
            <w:shd w:val="clear" w:color="auto" w:fill="auto"/>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1326" w:type="dxa"/>
            <w:shd w:val="clear" w:color="auto" w:fill="auto"/>
            <w:noWrap w:val="0"/>
            <w:vAlign w:val="center"/>
          </w:tcPr>
          <w:p>
            <w:pPr>
              <w:jc w:val="left"/>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eastAsia="zh-CN"/>
              </w:rPr>
              <w:t>纪检监察事务</w:t>
            </w:r>
          </w:p>
        </w:tc>
        <w:tc>
          <w:tcPr>
            <w:tcW w:w="1044"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0" w:type="dxa"/>
            <w:noWrap w:val="0"/>
            <w:vAlign w:val="top"/>
          </w:tcPr>
          <w:p>
            <w:pPr>
              <w:widowControl/>
              <w:jc w:val="center"/>
              <w:outlineLvl w:val="1"/>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23.40</w:t>
            </w:r>
          </w:p>
        </w:tc>
        <w:tc>
          <w:tcPr>
            <w:tcW w:w="280" w:type="dxa"/>
            <w:noWrap w:val="0"/>
            <w:vAlign w:val="top"/>
          </w:tcPr>
          <w:p>
            <w:pPr>
              <w:widowControl/>
              <w:jc w:val="center"/>
              <w:outlineLvl w:val="1"/>
              <w:rPr>
                <w:rFonts w:hint="eastAsia" w:ascii="仿宋_GB2312" w:eastAsia="仿宋_GB2312"/>
                <w:color w:val="auto"/>
                <w:sz w:val="20"/>
                <w:szCs w:val="20"/>
                <w:highlight w:val="none"/>
                <w:lang w:val="en-US" w:eastAsia="zh-CN"/>
              </w:rPr>
            </w:pPr>
          </w:p>
        </w:tc>
        <w:tc>
          <w:tcPr>
            <w:tcW w:w="830" w:type="dxa"/>
            <w:noWrap w:val="0"/>
            <w:vAlign w:val="top"/>
          </w:tcPr>
          <w:p>
            <w:pPr>
              <w:widowControl/>
              <w:jc w:val="center"/>
              <w:outlineLvl w:val="1"/>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8.20</w:t>
            </w:r>
          </w:p>
        </w:tc>
        <w:tc>
          <w:tcPr>
            <w:tcW w:w="850" w:type="dxa"/>
            <w:noWrap w:val="0"/>
            <w:vAlign w:val="top"/>
          </w:tcPr>
          <w:p>
            <w:pPr>
              <w:widowControl/>
              <w:jc w:val="center"/>
              <w:outlineLvl w:val="1"/>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10.20</w:t>
            </w:r>
          </w:p>
        </w:tc>
        <w:tc>
          <w:tcPr>
            <w:tcW w:w="330" w:type="dxa"/>
            <w:noWrap w:val="0"/>
            <w:vAlign w:val="top"/>
          </w:tcPr>
          <w:p>
            <w:pPr>
              <w:widowControl/>
              <w:jc w:val="center"/>
              <w:outlineLvl w:val="1"/>
              <w:rPr>
                <w:rFonts w:hint="eastAsia" w:ascii="仿宋_GB2312" w:eastAsia="仿宋_GB2312"/>
                <w:color w:val="auto"/>
                <w:sz w:val="20"/>
                <w:szCs w:val="20"/>
                <w:highlight w:val="none"/>
                <w:lang w:val="en-US" w:eastAsia="zh-CN"/>
              </w:rPr>
            </w:pPr>
          </w:p>
        </w:tc>
        <w:tc>
          <w:tcPr>
            <w:tcW w:w="320" w:type="dxa"/>
            <w:noWrap w:val="0"/>
            <w:vAlign w:val="top"/>
          </w:tcPr>
          <w:p>
            <w:pPr>
              <w:widowControl/>
              <w:jc w:val="center"/>
              <w:outlineLvl w:val="1"/>
              <w:rPr>
                <w:rFonts w:hint="eastAsia" w:ascii="仿宋_GB2312" w:eastAsia="仿宋_GB2312"/>
                <w:color w:val="auto"/>
                <w:sz w:val="20"/>
                <w:szCs w:val="20"/>
                <w:highlight w:val="none"/>
                <w:lang w:val="en-US" w:eastAsia="zh-CN"/>
              </w:rPr>
            </w:pPr>
          </w:p>
        </w:tc>
        <w:tc>
          <w:tcPr>
            <w:tcW w:w="740" w:type="dxa"/>
            <w:noWrap w:val="0"/>
            <w:vAlign w:val="top"/>
          </w:tcPr>
          <w:p>
            <w:pPr>
              <w:widowControl/>
              <w:jc w:val="center"/>
              <w:outlineLvl w:val="1"/>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5.00</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6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8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1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85" w:type="dxa"/>
            <w:gridSpan w:val="2"/>
            <w:shd w:val="clear" w:color="auto" w:fill="auto"/>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201</w:t>
            </w:r>
            <w:r>
              <w:rPr>
                <w:rFonts w:hint="eastAsia" w:ascii="仿宋_GB2312" w:eastAsia="仿宋_GB2312"/>
                <w:color w:val="auto"/>
                <w:sz w:val="20"/>
                <w:szCs w:val="20"/>
                <w:highlight w:val="none"/>
              </w:rPr>
              <w:t>　</w:t>
            </w:r>
          </w:p>
        </w:tc>
        <w:tc>
          <w:tcPr>
            <w:tcW w:w="420" w:type="dxa"/>
            <w:shd w:val="clear" w:color="auto" w:fill="auto"/>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11</w:t>
            </w:r>
            <w:r>
              <w:rPr>
                <w:rFonts w:hint="eastAsia" w:ascii="仿宋_GB2312" w:eastAsia="仿宋_GB2312"/>
                <w:color w:val="auto"/>
                <w:sz w:val="20"/>
                <w:szCs w:val="20"/>
                <w:highlight w:val="none"/>
              </w:rPr>
              <w:t>　</w:t>
            </w:r>
          </w:p>
        </w:tc>
        <w:tc>
          <w:tcPr>
            <w:tcW w:w="520" w:type="dxa"/>
            <w:shd w:val="clear" w:color="auto" w:fill="auto"/>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99</w:t>
            </w:r>
            <w:r>
              <w:rPr>
                <w:rFonts w:hint="eastAsia" w:ascii="仿宋_GB2312" w:eastAsia="仿宋_GB2312"/>
                <w:color w:val="auto"/>
                <w:sz w:val="20"/>
                <w:szCs w:val="20"/>
                <w:highlight w:val="none"/>
              </w:rPr>
              <w:t>　</w:t>
            </w:r>
          </w:p>
        </w:tc>
        <w:tc>
          <w:tcPr>
            <w:tcW w:w="1326" w:type="dxa"/>
            <w:shd w:val="clear" w:color="auto" w:fill="auto"/>
            <w:noWrap w:val="0"/>
            <w:vAlign w:val="center"/>
          </w:tcPr>
          <w:p>
            <w:pPr>
              <w:jc w:val="left"/>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eastAsia="zh-CN"/>
              </w:rPr>
              <w:t>其他纪检监察事务支出</w:t>
            </w:r>
          </w:p>
        </w:tc>
        <w:tc>
          <w:tcPr>
            <w:tcW w:w="1044"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eastAsia="仿宋_GB2312"/>
                <w:color w:val="auto"/>
                <w:sz w:val="20"/>
                <w:szCs w:val="20"/>
                <w:highlight w:val="none"/>
                <w:lang w:val="en-US" w:eastAsia="zh-CN"/>
              </w:rPr>
              <w:t>各乡镇纪委监察办公室工作经费（非定额）</w:t>
            </w:r>
            <w:r>
              <w:rPr>
                <w:rFonts w:hint="eastAsia" w:ascii="仿宋_GB2312" w:hAnsi="宋体" w:eastAsia="仿宋_GB2312"/>
                <w:color w:val="auto"/>
                <w:kern w:val="0"/>
                <w:sz w:val="32"/>
                <w:szCs w:val="32"/>
                <w:highlight w:val="none"/>
              </w:rPr>
              <w:t>　　</w:t>
            </w:r>
          </w:p>
        </w:tc>
        <w:tc>
          <w:tcPr>
            <w:tcW w:w="820" w:type="dxa"/>
            <w:noWrap w:val="0"/>
            <w:vAlign w:val="top"/>
          </w:tcPr>
          <w:p>
            <w:pPr>
              <w:widowControl/>
              <w:jc w:val="center"/>
              <w:outlineLvl w:val="1"/>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13.20</w:t>
            </w:r>
          </w:p>
        </w:tc>
        <w:tc>
          <w:tcPr>
            <w:tcW w:w="280" w:type="dxa"/>
            <w:noWrap w:val="0"/>
            <w:vAlign w:val="top"/>
          </w:tcPr>
          <w:p>
            <w:pPr>
              <w:widowControl/>
              <w:jc w:val="center"/>
              <w:outlineLvl w:val="1"/>
              <w:rPr>
                <w:rFonts w:hint="eastAsia" w:ascii="仿宋_GB2312" w:eastAsia="仿宋_GB2312"/>
                <w:color w:val="auto"/>
                <w:sz w:val="20"/>
                <w:szCs w:val="20"/>
                <w:highlight w:val="none"/>
                <w:lang w:val="en-US" w:eastAsia="zh-CN"/>
              </w:rPr>
            </w:pPr>
          </w:p>
        </w:tc>
        <w:tc>
          <w:tcPr>
            <w:tcW w:w="830" w:type="dxa"/>
            <w:noWrap w:val="0"/>
            <w:vAlign w:val="top"/>
          </w:tcPr>
          <w:p>
            <w:pPr>
              <w:widowControl/>
              <w:jc w:val="center"/>
              <w:outlineLvl w:val="1"/>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8.20</w:t>
            </w:r>
          </w:p>
        </w:tc>
        <w:tc>
          <w:tcPr>
            <w:tcW w:w="850" w:type="dxa"/>
            <w:noWrap w:val="0"/>
            <w:vAlign w:val="top"/>
          </w:tcPr>
          <w:p>
            <w:pPr>
              <w:widowControl/>
              <w:jc w:val="center"/>
              <w:outlineLvl w:val="1"/>
              <w:rPr>
                <w:rFonts w:hint="default" w:ascii="仿宋_GB2312" w:eastAsia="仿宋_GB2312"/>
                <w:color w:val="auto"/>
                <w:sz w:val="20"/>
                <w:szCs w:val="20"/>
                <w:highlight w:val="none"/>
                <w:lang w:val="en-US" w:eastAsia="zh-CN"/>
              </w:rPr>
            </w:pPr>
          </w:p>
        </w:tc>
        <w:tc>
          <w:tcPr>
            <w:tcW w:w="330" w:type="dxa"/>
            <w:noWrap w:val="0"/>
            <w:vAlign w:val="top"/>
          </w:tcPr>
          <w:p>
            <w:pPr>
              <w:widowControl/>
              <w:jc w:val="center"/>
              <w:outlineLvl w:val="1"/>
              <w:rPr>
                <w:rFonts w:hint="eastAsia" w:ascii="仿宋_GB2312" w:eastAsia="仿宋_GB2312"/>
                <w:color w:val="auto"/>
                <w:sz w:val="20"/>
                <w:szCs w:val="20"/>
                <w:highlight w:val="none"/>
                <w:lang w:val="en-US" w:eastAsia="zh-CN"/>
              </w:rPr>
            </w:pPr>
          </w:p>
        </w:tc>
        <w:tc>
          <w:tcPr>
            <w:tcW w:w="320" w:type="dxa"/>
            <w:noWrap w:val="0"/>
            <w:vAlign w:val="top"/>
          </w:tcPr>
          <w:p>
            <w:pPr>
              <w:widowControl/>
              <w:jc w:val="center"/>
              <w:outlineLvl w:val="1"/>
              <w:rPr>
                <w:rFonts w:hint="eastAsia" w:ascii="仿宋_GB2312" w:eastAsia="仿宋_GB2312"/>
                <w:color w:val="auto"/>
                <w:sz w:val="20"/>
                <w:szCs w:val="20"/>
                <w:highlight w:val="none"/>
                <w:lang w:val="en-US" w:eastAsia="zh-CN"/>
              </w:rPr>
            </w:pPr>
          </w:p>
        </w:tc>
        <w:tc>
          <w:tcPr>
            <w:tcW w:w="740" w:type="dxa"/>
            <w:noWrap w:val="0"/>
            <w:vAlign w:val="top"/>
          </w:tcPr>
          <w:p>
            <w:pPr>
              <w:widowControl/>
              <w:jc w:val="center"/>
              <w:outlineLvl w:val="1"/>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5.00</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6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8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1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85" w:type="dxa"/>
            <w:gridSpan w:val="2"/>
            <w:shd w:val="clear" w:color="auto" w:fill="auto"/>
            <w:noWrap w:val="0"/>
            <w:vAlign w:val="center"/>
          </w:tcPr>
          <w:p>
            <w:pPr>
              <w:jc w:val="right"/>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201</w:t>
            </w:r>
            <w:r>
              <w:rPr>
                <w:rFonts w:hint="eastAsia" w:ascii="仿宋_GB2312" w:eastAsia="仿宋_GB2312"/>
                <w:color w:val="auto"/>
                <w:sz w:val="20"/>
                <w:szCs w:val="20"/>
                <w:highlight w:val="none"/>
              </w:rPr>
              <w:t>　</w:t>
            </w:r>
          </w:p>
        </w:tc>
        <w:tc>
          <w:tcPr>
            <w:tcW w:w="420" w:type="dxa"/>
            <w:shd w:val="clear" w:color="auto" w:fill="auto"/>
            <w:noWrap w:val="0"/>
            <w:vAlign w:val="center"/>
          </w:tcPr>
          <w:p>
            <w:pPr>
              <w:jc w:val="right"/>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11</w:t>
            </w:r>
            <w:r>
              <w:rPr>
                <w:rFonts w:hint="eastAsia" w:ascii="仿宋_GB2312" w:eastAsia="仿宋_GB2312"/>
                <w:color w:val="auto"/>
                <w:sz w:val="20"/>
                <w:szCs w:val="20"/>
                <w:highlight w:val="none"/>
              </w:rPr>
              <w:t>　</w:t>
            </w:r>
          </w:p>
        </w:tc>
        <w:tc>
          <w:tcPr>
            <w:tcW w:w="520" w:type="dxa"/>
            <w:shd w:val="clear" w:color="auto" w:fill="auto"/>
            <w:noWrap w:val="0"/>
            <w:vAlign w:val="center"/>
          </w:tcPr>
          <w:p>
            <w:pPr>
              <w:jc w:val="right"/>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99</w:t>
            </w:r>
            <w:r>
              <w:rPr>
                <w:rFonts w:hint="eastAsia" w:ascii="仿宋_GB2312" w:eastAsia="仿宋_GB2312"/>
                <w:color w:val="auto"/>
                <w:sz w:val="20"/>
                <w:szCs w:val="20"/>
                <w:highlight w:val="none"/>
              </w:rPr>
              <w:t>　</w:t>
            </w:r>
          </w:p>
        </w:tc>
        <w:tc>
          <w:tcPr>
            <w:tcW w:w="1326" w:type="dxa"/>
            <w:shd w:val="clear" w:color="auto" w:fill="auto"/>
            <w:noWrap w:val="0"/>
            <w:vAlign w:val="center"/>
          </w:tcPr>
          <w:p>
            <w:pPr>
              <w:jc w:val="left"/>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eastAsia="zh-CN"/>
              </w:rPr>
              <w:t>其他纪检监察事务支出</w:t>
            </w:r>
          </w:p>
        </w:tc>
        <w:tc>
          <w:tcPr>
            <w:tcW w:w="1044" w:type="dxa"/>
            <w:noWrap w:val="0"/>
            <w:vAlign w:val="top"/>
          </w:tcPr>
          <w:p>
            <w:pPr>
              <w:widowControl/>
              <w:jc w:val="left"/>
              <w:outlineLvl w:val="1"/>
              <w:rPr>
                <w:rFonts w:hint="eastAsia" w:ascii="仿宋_GB2312" w:hAnsi="宋体" w:eastAsia="仿宋_GB2312"/>
                <w:color w:val="auto"/>
                <w:kern w:val="0"/>
                <w:sz w:val="32"/>
                <w:szCs w:val="32"/>
                <w:highlight w:val="none"/>
              </w:rPr>
            </w:pPr>
            <w:r>
              <w:rPr>
                <w:rFonts w:hint="eastAsia" w:ascii="仿宋_GB2312" w:eastAsia="仿宋_GB2312"/>
                <w:color w:val="auto"/>
                <w:sz w:val="20"/>
                <w:szCs w:val="20"/>
                <w:highlight w:val="none"/>
                <w:lang w:val="en-US" w:eastAsia="zh-CN"/>
              </w:rPr>
              <w:t>各乡镇监察信息员工作经费（非定额）</w:t>
            </w:r>
          </w:p>
        </w:tc>
        <w:tc>
          <w:tcPr>
            <w:tcW w:w="820" w:type="dxa"/>
            <w:noWrap w:val="0"/>
            <w:vAlign w:val="top"/>
          </w:tcPr>
          <w:p>
            <w:pPr>
              <w:widowControl/>
              <w:jc w:val="left"/>
              <w:outlineLvl w:val="1"/>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10.20</w:t>
            </w:r>
          </w:p>
        </w:tc>
        <w:tc>
          <w:tcPr>
            <w:tcW w:w="280" w:type="dxa"/>
            <w:noWrap w:val="0"/>
            <w:vAlign w:val="top"/>
          </w:tcPr>
          <w:p>
            <w:pPr>
              <w:widowControl/>
              <w:jc w:val="left"/>
              <w:outlineLvl w:val="1"/>
              <w:rPr>
                <w:rFonts w:hint="eastAsia" w:ascii="仿宋_GB2312" w:eastAsia="仿宋_GB2312"/>
                <w:color w:val="auto"/>
                <w:sz w:val="20"/>
                <w:szCs w:val="20"/>
                <w:highlight w:val="none"/>
                <w:lang w:val="en-US" w:eastAsia="zh-CN"/>
              </w:rPr>
            </w:pPr>
          </w:p>
        </w:tc>
        <w:tc>
          <w:tcPr>
            <w:tcW w:w="830" w:type="dxa"/>
            <w:noWrap w:val="0"/>
            <w:vAlign w:val="top"/>
          </w:tcPr>
          <w:p>
            <w:pPr>
              <w:widowControl/>
              <w:jc w:val="left"/>
              <w:outlineLvl w:val="1"/>
              <w:rPr>
                <w:rFonts w:hint="eastAsia" w:ascii="仿宋_GB2312" w:eastAsia="仿宋_GB2312"/>
                <w:color w:val="auto"/>
                <w:sz w:val="20"/>
                <w:szCs w:val="20"/>
                <w:highlight w:val="none"/>
                <w:lang w:val="en-US" w:eastAsia="zh-CN"/>
              </w:rPr>
            </w:pPr>
          </w:p>
        </w:tc>
        <w:tc>
          <w:tcPr>
            <w:tcW w:w="850" w:type="dxa"/>
            <w:noWrap w:val="0"/>
            <w:vAlign w:val="top"/>
          </w:tcPr>
          <w:p>
            <w:pPr>
              <w:widowControl/>
              <w:jc w:val="left"/>
              <w:outlineLvl w:val="1"/>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10.20</w:t>
            </w:r>
          </w:p>
        </w:tc>
        <w:tc>
          <w:tcPr>
            <w:tcW w:w="330" w:type="dxa"/>
            <w:noWrap w:val="0"/>
            <w:vAlign w:val="top"/>
          </w:tcPr>
          <w:p>
            <w:pPr>
              <w:widowControl/>
              <w:jc w:val="left"/>
              <w:outlineLvl w:val="1"/>
              <w:rPr>
                <w:rFonts w:hint="eastAsia" w:ascii="仿宋_GB2312" w:eastAsia="仿宋_GB2312"/>
                <w:color w:val="auto"/>
                <w:sz w:val="20"/>
                <w:szCs w:val="20"/>
                <w:highlight w:val="none"/>
                <w:lang w:val="en-US" w:eastAsia="zh-CN"/>
              </w:rPr>
            </w:pPr>
          </w:p>
        </w:tc>
        <w:tc>
          <w:tcPr>
            <w:tcW w:w="320" w:type="dxa"/>
            <w:noWrap w:val="0"/>
            <w:vAlign w:val="top"/>
          </w:tcPr>
          <w:p>
            <w:pPr>
              <w:widowControl/>
              <w:jc w:val="left"/>
              <w:outlineLvl w:val="1"/>
              <w:rPr>
                <w:rFonts w:hint="eastAsia" w:ascii="仿宋_GB2312" w:eastAsia="仿宋_GB2312"/>
                <w:color w:val="auto"/>
                <w:sz w:val="20"/>
                <w:szCs w:val="20"/>
                <w:highlight w:val="none"/>
                <w:lang w:val="en-US" w:eastAsia="zh-CN"/>
              </w:rPr>
            </w:pPr>
          </w:p>
        </w:tc>
        <w:tc>
          <w:tcPr>
            <w:tcW w:w="740" w:type="dxa"/>
            <w:noWrap w:val="0"/>
            <w:vAlign w:val="top"/>
          </w:tcPr>
          <w:p>
            <w:pPr>
              <w:widowControl/>
              <w:jc w:val="left"/>
              <w:outlineLvl w:val="1"/>
              <w:rPr>
                <w:rFonts w:hint="eastAsia" w:ascii="仿宋_GB2312" w:eastAsia="仿宋_GB2312"/>
                <w:color w:val="auto"/>
                <w:sz w:val="20"/>
                <w:szCs w:val="20"/>
                <w:highlight w:val="none"/>
                <w:lang w:val="en-US" w:eastAsia="zh-CN"/>
              </w:rPr>
            </w:pPr>
          </w:p>
        </w:tc>
        <w:tc>
          <w:tcPr>
            <w:tcW w:w="420"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360"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380"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315" w:type="dxa"/>
            <w:gridSpan w:val="2"/>
            <w:noWrap w:val="0"/>
            <w:vAlign w:val="top"/>
          </w:tcPr>
          <w:p>
            <w:pPr>
              <w:widowControl/>
              <w:jc w:val="left"/>
              <w:outlineLvl w:val="1"/>
              <w:rPr>
                <w:rFonts w:hint="eastAsia"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85" w:type="dxa"/>
            <w:gridSpan w:val="2"/>
            <w:shd w:val="clear" w:color="auto" w:fill="auto"/>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201</w:t>
            </w:r>
            <w:r>
              <w:rPr>
                <w:rFonts w:hint="eastAsia" w:ascii="仿宋_GB2312" w:eastAsia="仿宋_GB2312"/>
                <w:color w:val="auto"/>
                <w:sz w:val="20"/>
                <w:szCs w:val="20"/>
                <w:highlight w:val="none"/>
              </w:rPr>
              <w:t>　</w:t>
            </w:r>
          </w:p>
        </w:tc>
        <w:tc>
          <w:tcPr>
            <w:tcW w:w="420" w:type="dxa"/>
            <w:shd w:val="clear" w:color="auto" w:fill="auto"/>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32</w:t>
            </w:r>
            <w:r>
              <w:rPr>
                <w:rFonts w:hint="eastAsia" w:ascii="仿宋_GB2312" w:eastAsia="仿宋_GB2312"/>
                <w:color w:val="auto"/>
                <w:sz w:val="20"/>
                <w:szCs w:val="20"/>
                <w:highlight w:val="none"/>
              </w:rPr>
              <w:t>　</w:t>
            </w:r>
          </w:p>
        </w:tc>
        <w:tc>
          <w:tcPr>
            <w:tcW w:w="520" w:type="dxa"/>
            <w:shd w:val="clear" w:color="auto" w:fill="auto"/>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1326" w:type="dxa"/>
            <w:shd w:val="clear" w:color="auto" w:fill="auto"/>
            <w:noWrap w:val="0"/>
            <w:vAlign w:val="center"/>
          </w:tcPr>
          <w:p>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eastAsia="zh-CN"/>
              </w:rPr>
              <w:t>组织事务</w:t>
            </w:r>
          </w:p>
        </w:tc>
        <w:tc>
          <w:tcPr>
            <w:tcW w:w="1044"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0" w:type="dxa"/>
            <w:noWrap w:val="0"/>
            <w:vAlign w:val="top"/>
          </w:tcPr>
          <w:p>
            <w:pPr>
              <w:widowControl/>
              <w:jc w:val="left"/>
              <w:outlineLvl w:val="1"/>
              <w:rPr>
                <w:rFonts w:hint="default" w:ascii="仿宋_GB2312" w:hAnsi="宋体" w:eastAsia="仿宋_GB2312"/>
                <w:color w:val="auto"/>
                <w:kern w:val="0"/>
                <w:sz w:val="32"/>
                <w:szCs w:val="32"/>
                <w:highlight w:val="none"/>
                <w:lang w:val="en-US" w:eastAsia="zh-CN"/>
              </w:rPr>
            </w:pPr>
            <w:r>
              <w:rPr>
                <w:rFonts w:hint="eastAsia" w:ascii="仿宋_GB2312" w:eastAsia="仿宋_GB2312"/>
                <w:color w:val="auto"/>
                <w:sz w:val="20"/>
                <w:szCs w:val="20"/>
                <w:highlight w:val="none"/>
                <w:lang w:val="en-US" w:eastAsia="zh-CN"/>
              </w:rPr>
              <w:t>　504.52</w:t>
            </w:r>
          </w:p>
        </w:tc>
        <w:tc>
          <w:tcPr>
            <w:tcW w:w="28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30" w:type="dxa"/>
            <w:noWrap w:val="0"/>
            <w:vAlign w:val="top"/>
          </w:tcPr>
          <w:p>
            <w:pPr>
              <w:widowControl/>
              <w:jc w:val="left"/>
              <w:outlineLvl w:val="1"/>
              <w:rPr>
                <w:rFonts w:hint="default" w:ascii="仿宋_GB2312" w:hAnsi="宋体" w:eastAsia="仿宋_GB2312"/>
                <w:color w:val="auto"/>
                <w:kern w:val="0"/>
                <w:sz w:val="32"/>
                <w:szCs w:val="32"/>
                <w:highlight w:val="none"/>
                <w:lang w:val="en-US" w:eastAsia="zh-CN"/>
              </w:rPr>
            </w:pPr>
            <w:r>
              <w:rPr>
                <w:rFonts w:hint="eastAsia" w:ascii="仿宋_GB2312" w:eastAsia="仿宋_GB2312"/>
                <w:color w:val="auto"/>
                <w:sz w:val="20"/>
                <w:szCs w:val="20"/>
                <w:highlight w:val="none"/>
                <w:lang w:val="en-US" w:eastAsia="zh-CN"/>
              </w:rPr>
              <w:t>　392.46</w:t>
            </w:r>
          </w:p>
        </w:tc>
        <w:tc>
          <w:tcPr>
            <w:tcW w:w="850" w:type="dxa"/>
            <w:noWrap w:val="0"/>
            <w:vAlign w:val="top"/>
          </w:tcPr>
          <w:p>
            <w:pPr>
              <w:widowControl/>
              <w:jc w:val="center"/>
              <w:outlineLvl w:val="1"/>
              <w:rPr>
                <w:rFonts w:hint="default" w:ascii="仿宋_GB2312" w:hAnsi="宋体" w:eastAsia="仿宋_GB2312"/>
                <w:color w:val="auto"/>
                <w:kern w:val="0"/>
                <w:sz w:val="32"/>
                <w:szCs w:val="32"/>
                <w:highlight w:val="none"/>
                <w:lang w:val="en-US" w:eastAsia="zh-CN"/>
              </w:rPr>
            </w:pPr>
            <w:r>
              <w:rPr>
                <w:rFonts w:hint="eastAsia" w:ascii="仿宋_GB2312" w:eastAsia="仿宋_GB2312"/>
                <w:color w:val="auto"/>
                <w:sz w:val="20"/>
                <w:szCs w:val="20"/>
                <w:highlight w:val="none"/>
                <w:lang w:val="en-US" w:eastAsia="zh-CN"/>
              </w:rPr>
              <w:t>112.06</w:t>
            </w:r>
          </w:p>
        </w:tc>
        <w:tc>
          <w:tcPr>
            <w:tcW w:w="3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4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6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8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1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585" w:type="dxa"/>
            <w:gridSpan w:val="2"/>
            <w:shd w:val="clear" w:color="auto" w:fill="auto"/>
            <w:noWrap w:val="0"/>
            <w:vAlign w:val="center"/>
          </w:tcPr>
          <w:p>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201</w:t>
            </w:r>
            <w:r>
              <w:rPr>
                <w:rFonts w:hint="eastAsia" w:ascii="仿宋_GB2312" w:eastAsia="仿宋_GB2312"/>
                <w:color w:val="auto"/>
                <w:sz w:val="20"/>
                <w:szCs w:val="20"/>
                <w:highlight w:val="none"/>
              </w:rPr>
              <w:t>　</w:t>
            </w:r>
          </w:p>
        </w:tc>
        <w:tc>
          <w:tcPr>
            <w:tcW w:w="420" w:type="dxa"/>
            <w:shd w:val="clear" w:color="auto" w:fill="auto"/>
            <w:noWrap w:val="0"/>
            <w:vAlign w:val="center"/>
          </w:tcPr>
          <w:p>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32</w:t>
            </w:r>
            <w:r>
              <w:rPr>
                <w:rFonts w:hint="eastAsia" w:ascii="仿宋_GB2312" w:eastAsia="仿宋_GB2312"/>
                <w:color w:val="auto"/>
                <w:sz w:val="20"/>
                <w:szCs w:val="20"/>
                <w:highlight w:val="none"/>
              </w:rPr>
              <w:t>　</w:t>
            </w:r>
          </w:p>
        </w:tc>
        <w:tc>
          <w:tcPr>
            <w:tcW w:w="520" w:type="dxa"/>
            <w:shd w:val="clear" w:color="auto" w:fill="auto"/>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99</w:t>
            </w:r>
            <w:r>
              <w:rPr>
                <w:rFonts w:hint="eastAsia" w:ascii="仿宋_GB2312" w:eastAsia="仿宋_GB2312"/>
                <w:color w:val="auto"/>
                <w:sz w:val="20"/>
                <w:szCs w:val="20"/>
                <w:highlight w:val="none"/>
              </w:rPr>
              <w:t>　</w:t>
            </w:r>
          </w:p>
        </w:tc>
        <w:tc>
          <w:tcPr>
            <w:tcW w:w="1326" w:type="dxa"/>
            <w:shd w:val="clear" w:color="auto" w:fill="auto"/>
            <w:noWrap w:val="0"/>
            <w:vAlign w:val="center"/>
          </w:tcPr>
          <w:p>
            <w:pPr>
              <w:jc w:val="center"/>
              <w:rPr>
                <w:rFonts w:hint="eastAsia" w:ascii="仿宋_GB2312" w:eastAsia="仿宋_GB2312"/>
                <w:color w:val="auto"/>
                <w:sz w:val="20"/>
                <w:szCs w:val="20"/>
                <w:highlight w:val="none"/>
                <w:lang w:eastAsia="zh-CN"/>
              </w:rPr>
            </w:pPr>
            <w:r>
              <w:rPr>
                <w:rFonts w:hint="eastAsia" w:ascii="仿宋_GB2312" w:eastAsia="仿宋_GB2312"/>
                <w:color w:val="auto"/>
                <w:sz w:val="20"/>
                <w:szCs w:val="20"/>
                <w:highlight w:val="none"/>
                <w:lang w:eastAsia="zh-CN"/>
              </w:rPr>
              <w:t>其他组织事务支出</w:t>
            </w:r>
          </w:p>
        </w:tc>
        <w:tc>
          <w:tcPr>
            <w:tcW w:w="1044" w:type="dxa"/>
            <w:noWrap w:val="0"/>
            <w:vAlign w:val="top"/>
          </w:tcPr>
          <w:p>
            <w:pPr>
              <w:widowControl/>
              <w:jc w:val="left"/>
              <w:outlineLvl w:val="1"/>
              <w:rPr>
                <w:rFonts w:hint="eastAsia" w:ascii="仿宋_GB2312" w:hAnsi="宋体" w:eastAsia="仿宋_GB2312"/>
                <w:color w:val="auto"/>
                <w:kern w:val="0"/>
                <w:sz w:val="32"/>
                <w:szCs w:val="32"/>
                <w:highlight w:val="none"/>
              </w:rPr>
            </w:pPr>
            <w:r>
              <w:rPr>
                <w:rFonts w:hint="eastAsia" w:ascii="仿宋_GB2312" w:eastAsia="仿宋_GB2312"/>
                <w:color w:val="auto"/>
                <w:sz w:val="20"/>
                <w:szCs w:val="20"/>
                <w:highlight w:val="none"/>
                <w:lang w:val="en-US" w:eastAsia="zh-CN"/>
              </w:rPr>
              <w:t>提前下达2025年昌吉州村干部报酬补助资金</w:t>
            </w:r>
          </w:p>
        </w:tc>
        <w:tc>
          <w:tcPr>
            <w:tcW w:w="820" w:type="dxa"/>
            <w:noWrap w:val="0"/>
            <w:vAlign w:val="top"/>
          </w:tcPr>
          <w:p>
            <w:pPr>
              <w:widowControl/>
              <w:jc w:val="left"/>
              <w:outlineLvl w:val="1"/>
              <w:rPr>
                <w:rFonts w:hint="default" w:ascii="仿宋_GB2312" w:hAnsi="宋体" w:eastAsia="仿宋_GB2312"/>
                <w:color w:val="auto"/>
                <w:kern w:val="0"/>
                <w:sz w:val="32"/>
                <w:szCs w:val="32"/>
                <w:highlight w:val="none"/>
                <w:lang w:val="en-US" w:eastAsia="zh-CN"/>
              </w:rPr>
            </w:pPr>
            <w:r>
              <w:rPr>
                <w:rFonts w:hint="eastAsia" w:ascii="仿宋_GB2312" w:eastAsia="仿宋_GB2312"/>
                <w:color w:val="auto"/>
                <w:sz w:val="20"/>
                <w:szCs w:val="20"/>
                <w:highlight w:val="none"/>
                <w:lang w:val="en-US" w:eastAsia="zh-CN"/>
              </w:rPr>
              <w:t>112.06</w:t>
            </w:r>
          </w:p>
        </w:tc>
        <w:tc>
          <w:tcPr>
            <w:tcW w:w="280"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830"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850" w:type="dxa"/>
            <w:noWrap w:val="0"/>
            <w:vAlign w:val="top"/>
          </w:tcPr>
          <w:p>
            <w:pPr>
              <w:widowControl/>
              <w:jc w:val="left"/>
              <w:outlineLvl w:val="1"/>
              <w:rPr>
                <w:rFonts w:hint="default" w:ascii="仿宋_GB2312" w:hAnsi="宋体" w:eastAsia="仿宋_GB2312"/>
                <w:color w:val="auto"/>
                <w:kern w:val="0"/>
                <w:sz w:val="32"/>
                <w:szCs w:val="32"/>
                <w:highlight w:val="none"/>
                <w:lang w:val="en-US" w:eastAsia="zh-CN"/>
              </w:rPr>
            </w:pPr>
            <w:r>
              <w:rPr>
                <w:rFonts w:hint="eastAsia" w:ascii="仿宋_GB2312" w:eastAsia="仿宋_GB2312"/>
                <w:color w:val="auto"/>
                <w:sz w:val="20"/>
                <w:szCs w:val="20"/>
                <w:highlight w:val="none"/>
                <w:lang w:val="en-US" w:eastAsia="zh-CN"/>
              </w:rPr>
              <w:t>112.06</w:t>
            </w:r>
          </w:p>
        </w:tc>
        <w:tc>
          <w:tcPr>
            <w:tcW w:w="330"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320"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740"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420"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360"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380"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315" w:type="dxa"/>
            <w:gridSpan w:val="2"/>
            <w:noWrap w:val="0"/>
            <w:vAlign w:val="top"/>
          </w:tcPr>
          <w:p>
            <w:pPr>
              <w:widowControl/>
              <w:jc w:val="left"/>
              <w:outlineLvl w:val="1"/>
              <w:rPr>
                <w:rFonts w:hint="eastAsia"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585" w:type="dxa"/>
            <w:gridSpan w:val="2"/>
            <w:shd w:val="clear" w:color="auto" w:fill="auto"/>
            <w:noWrap w:val="0"/>
            <w:vAlign w:val="center"/>
          </w:tcPr>
          <w:p>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201</w:t>
            </w:r>
            <w:r>
              <w:rPr>
                <w:rFonts w:hint="eastAsia" w:ascii="仿宋_GB2312" w:eastAsia="仿宋_GB2312"/>
                <w:color w:val="auto"/>
                <w:sz w:val="20"/>
                <w:szCs w:val="20"/>
                <w:highlight w:val="none"/>
              </w:rPr>
              <w:t>　</w:t>
            </w:r>
          </w:p>
        </w:tc>
        <w:tc>
          <w:tcPr>
            <w:tcW w:w="420" w:type="dxa"/>
            <w:shd w:val="clear" w:color="auto" w:fill="auto"/>
            <w:noWrap w:val="0"/>
            <w:vAlign w:val="center"/>
          </w:tcPr>
          <w:p>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32</w:t>
            </w:r>
            <w:r>
              <w:rPr>
                <w:rFonts w:hint="eastAsia" w:ascii="仿宋_GB2312" w:eastAsia="仿宋_GB2312"/>
                <w:color w:val="auto"/>
                <w:sz w:val="20"/>
                <w:szCs w:val="20"/>
                <w:highlight w:val="none"/>
              </w:rPr>
              <w:t>　</w:t>
            </w:r>
          </w:p>
        </w:tc>
        <w:tc>
          <w:tcPr>
            <w:tcW w:w="520" w:type="dxa"/>
            <w:shd w:val="clear" w:color="auto" w:fill="auto"/>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99</w:t>
            </w:r>
            <w:r>
              <w:rPr>
                <w:rFonts w:hint="eastAsia" w:ascii="仿宋_GB2312" w:eastAsia="仿宋_GB2312"/>
                <w:color w:val="auto"/>
                <w:sz w:val="20"/>
                <w:szCs w:val="20"/>
                <w:highlight w:val="none"/>
              </w:rPr>
              <w:t>　</w:t>
            </w:r>
          </w:p>
        </w:tc>
        <w:tc>
          <w:tcPr>
            <w:tcW w:w="1326" w:type="dxa"/>
            <w:shd w:val="clear" w:color="auto" w:fill="auto"/>
            <w:noWrap w:val="0"/>
            <w:vAlign w:val="center"/>
          </w:tcPr>
          <w:p>
            <w:pPr>
              <w:jc w:val="center"/>
              <w:rPr>
                <w:rFonts w:hint="eastAsia" w:ascii="仿宋_GB2312" w:eastAsia="仿宋_GB2312"/>
                <w:color w:val="auto"/>
                <w:sz w:val="20"/>
                <w:szCs w:val="20"/>
                <w:highlight w:val="none"/>
                <w:lang w:eastAsia="zh-CN"/>
              </w:rPr>
            </w:pPr>
            <w:r>
              <w:rPr>
                <w:rFonts w:hint="eastAsia" w:ascii="仿宋_GB2312" w:eastAsia="仿宋_GB2312"/>
                <w:color w:val="auto"/>
                <w:sz w:val="20"/>
                <w:szCs w:val="20"/>
                <w:highlight w:val="none"/>
                <w:lang w:eastAsia="zh-CN"/>
              </w:rPr>
              <w:t>其他组织事务支出</w:t>
            </w:r>
          </w:p>
        </w:tc>
        <w:tc>
          <w:tcPr>
            <w:tcW w:w="1044" w:type="dxa"/>
            <w:noWrap w:val="0"/>
            <w:vAlign w:val="top"/>
          </w:tcPr>
          <w:p>
            <w:pPr>
              <w:widowControl/>
              <w:jc w:val="left"/>
              <w:outlineLvl w:val="1"/>
              <w:rPr>
                <w:rFonts w:hint="eastAsia" w:ascii="仿宋_GB2312" w:hAnsi="宋体" w:eastAsia="仿宋_GB2312"/>
                <w:color w:val="auto"/>
                <w:kern w:val="0"/>
                <w:sz w:val="32"/>
                <w:szCs w:val="32"/>
                <w:highlight w:val="none"/>
              </w:rPr>
            </w:pPr>
            <w:r>
              <w:rPr>
                <w:rFonts w:hint="eastAsia" w:ascii="仿宋_GB2312" w:eastAsia="仿宋_GB2312"/>
                <w:color w:val="auto"/>
                <w:sz w:val="20"/>
                <w:szCs w:val="20"/>
                <w:highlight w:val="none"/>
                <w:lang w:val="en-US" w:eastAsia="zh-CN"/>
              </w:rPr>
              <w:t>各乡镇村、社区服务群众工作经费（非定额）</w:t>
            </w:r>
          </w:p>
        </w:tc>
        <w:tc>
          <w:tcPr>
            <w:tcW w:w="820" w:type="dxa"/>
            <w:noWrap w:val="0"/>
            <w:vAlign w:val="top"/>
          </w:tcPr>
          <w:p>
            <w:pPr>
              <w:widowControl/>
              <w:jc w:val="left"/>
              <w:outlineLvl w:val="1"/>
              <w:rPr>
                <w:rFonts w:hint="default" w:ascii="仿宋_GB2312" w:hAnsi="宋体" w:eastAsia="仿宋_GB2312"/>
                <w:color w:val="auto"/>
                <w:kern w:val="0"/>
                <w:sz w:val="32"/>
                <w:szCs w:val="32"/>
                <w:highlight w:val="none"/>
                <w:lang w:val="en-US" w:eastAsia="zh-CN"/>
              </w:rPr>
            </w:pPr>
            <w:r>
              <w:rPr>
                <w:rFonts w:hint="eastAsia" w:ascii="仿宋_GB2312" w:eastAsia="仿宋_GB2312"/>
                <w:color w:val="auto"/>
                <w:sz w:val="20"/>
                <w:szCs w:val="20"/>
                <w:highlight w:val="none"/>
                <w:lang w:val="en-US" w:eastAsia="zh-CN"/>
              </w:rPr>
              <w:t>130.00</w:t>
            </w:r>
          </w:p>
        </w:tc>
        <w:tc>
          <w:tcPr>
            <w:tcW w:w="280"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830" w:type="dxa"/>
            <w:noWrap w:val="0"/>
            <w:vAlign w:val="top"/>
          </w:tcPr>
          <w:p>
            <w:pPr>
              <w:widowControl/>
              <w:jc w:val="left"/>
              <w:outlineLvl w:val="1"/>
              <w:rPr>
                <w:rFonts w:hint="default" w:ascii="仿宋_GB2312" w:hAnsi="宋体" w:eastAsia="仿宋_GB2312"/>
                <w:color w:val="auto"/>
                <w:kern w:val="0"/>
                <w:sz w:val="32"/>
                <w:szCs w:val="32"/>
                <w:highlight w:val="none"/>
                <w:lang w:val="en-US" w:eastAsia="zh-CN"/>
              </w:rPr>
            </w:pPr>
            <w:r>
              <w:rPr>
                <w:rFonts w:hint="eastAsia" w:ascii="仿宋_GB2312" w:eastAsia="仿宋_GB2312"/>
                <w:color w:val="auto"/>
                <w:sz w:val="20"/>
                <w:szCs w:val="20"/>
                <w:highlight w:val="none"/>
                <w:lang w:val="en-US" w:eastAsia="zh-CN"/>
              </w:rPr>
              <w:t>130.00</w:t>
            </w:r>
          </w:p>
        </w:tc>
        <w:tc>
          <w:tcPr>
            <w:tcW w:w="850"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330"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320"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740"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420"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360"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380"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315" w:type="dxa"/>
            <w:gridSpan w:val="2"/>
            <w:noWrap w:val="0"/>
            <w:vAlign w:val="top"/>
          </w:tcPr>
          <w:p>
            <w:pPr>
              <w:widowControl/>
              <w:jc w:val="left"/>
              <w:outlineLvl w:val="1"/>
              <w:rPr>
                <w:rFonts w:hint="eastAsia"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585" w:type="dxa"/>
            <w:gridSpan w:val="2"/>
            <w:shd w:val="clear" w:color="auto" w:fill="auto"/>
            <w:noWrap w:val="0"/>
            <w:vAlign w:val="center"/>
          </w:tcPr>
          <w:p>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201</w:t>
            </w:r>
            <w:r>
              <w:rPr>
                <w:rFonts w:hint="eastAsia" w:ascii="仿宋_GB2312" w:eastAsia="仿宋_GB2312"/>
                <w:color w:val="auto"/>
                <w:sz w:val="20"/>
                <w:szCs w:val="20"/>
                <w:highlight w:val="none"/>
              </w:rPr>
              <w:t>　</w:t>
            </w:r>
          </w:p>
        </w:tc>
        <w:tc>
          <w:tcPr>
            <w:tcW w:w="420" w:type="dxa"/>
            <w:shd w:val="clear" w:color="auto" w:fill="auto"/>
            <w:noWrap w:val="0"/>
            <w:vAlign w:val="center"/>
          </w:tcPr>
          <w:p>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32</w:t>
            </w:r>
            <w:r>
              <w:rPr>
                <w:rFonts w:hint="eastAsia" w:ascii="仿宋_GB2312" w:eastAsia="仿宋_GB2312"/>
                <w:color w:val="auto"/>
                <w:sz w:val="20"/>
                <w:szCs w:val="20"/>
                <w:highlight w:val="none"/>
              </w:rPr>
              <w:t>　</w:t>
            </w:r>
          </w:p>
        </w:tc>
        <w:tc>
          <w:tcPr>
            <w:tcW w:w="520" w:type="dxa"/>
            <w:shd w:val="clear" w:color="auto" w:fill="auto"/>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99</w:t>
            </w:r>
            <w:r>
              <w:rPr>
                <w:rFonts w:hint="eastAsia" w:ascii="仿宋_GB2312" w:eastAsia="仿宋_GB2312"/>
                <w:color w:val="auto"/>
                <w:sz w:val="20"/>
                <w:szCs w:val="20"/>
                <w:highlight w:val="none"/>
              </w:rPr>
              <w:t>　</w:t>
            </w:r>
          </w:p>
        </w:tc>
        <w:tc>
          <w:tcPr>
            <w:tcW w:w="1326" w:type="dxa"/>
            <w:shd w:val="clear" w:color="auto" w:fill="auto"/>
            <w:noWrap w:val="0"/>
            <w:vAlign w:val="center"/>
          </w:tcPr>
          <w:p>
            <w:pPr>
              <w:jc w:val="center"/>
              <w:rPr>
                <w:rFonts w:hint="eastAsia" w:ascii="仿宋_GB2312" w:eastAsia="仿宋_GB2312"/>
                <w:color w:val="auto"/>
                <w:sz w:val="20"/>
                <w:szCs w:val="20"/>
                <w:highlight w:val="none"/>
                <w:lang w:eastAsia="zh-CN"/>
              </w:rPr>
            </w:pPr>
            <w:r>
              <w:rPr>
                <w:rFonts w:hint="eastAsia" w:ascii="仿宋_GB2312" w:eastAsia="仿宋_GB2312"/>
                <w:color w:val="auto"/>
                <w:sz w:val="20"/>
                <w:szCs w:val="20"/>
                <w:highlight w:val="none"/>
                <w:lang w:eastAsia="zh-CN"/>
              </w:rPr>
              <w:t>其他组织事务支出</w:t>
            </w:r>
          </w:p>
        </w:tc>
        <w:tc>
          <w:tcPr>
            <w:tcW w:w="1044" w:type="dxa"/>
            <w:noWrap w:val="0"/>
            <w:vAlign w:val="top"/>
          </w:tcPr>
          <w:p>
            <w:pPr>
              <w:widowControl/>
              <w:jc w:val="left"/>
              <w:outlineLvl w:val="1"/>
              <w:rPr>
                <w:rFonts w:hint="eastAsia" w:ascii="仿宋_GB2312" w:hAnsi="宋体" w:eastAsia="仿宋_GB2312"/>
                <w:color w:val="auto"/>
                <w:kern w:val="0"/>
                <w:sz w:val="32"/>
                <w:szCs w:val="32"/>
                <w:highlight w:val="none"/>
              </w:rPr>
            </w:pPr>
            <w:r>
              <w:rPr>
                <w:rFonts w:hint="eastAsia" w:ascii="仿宋_GB2312" w:eastAsia="仿宋_GB2312"/>
                <w:color w:val="auto"/>
                <w:sz w:val="20"/>
                <w:szCs w:val="20"/>
                <w:highlight w:val="none"/>
                <w:lang w:val="en-US" w:eastAsia="zh-CN"/>
              </w:rPr>
              <w:t>提前下达2025年度下派选调生到村工作中央财政补助奖金（2024-2025年选调生补助经费）</w:t>
            </w:r>
          </w:p>
        </w:tc>
        <w:tc>
          <w:tcPr>
            <w:tcW w:w="820" w:type="dxa"/>
            <w:noWrap w:val="0"/>
            <w:vAlign w:val="top"/>
          </w:tcPr>
          <w:p>
            <w:pPr>
              <w:widowControl/>
              <w:jc w:val="left"/>
              <w:outlineLvl w:val="1"/>
              <w:rPr>
                <w:rFonts w:hint="default" w:ascii="仿宋_GB2312" w:hAnsi="宋体" w:eastAsia="仿宋_GB2312"/>
                <w:color w:val="auto"/>
                <w:kern w:val="0"/>
                <w:sz w:val="32"/>
                <w:szCs w:val="32"/>
                <w:highlight w:val="none"/>
                <w:lang w:val="en-US" w:eastAsia="zh-CN"/>
              </w:rPr>
            </w:pPr>
            <w:r>
              <w:rPr>
                <w:rFonts w:hint="eastAsia" w:ascii="仿宋_GB2312" w:eastAsia="仿宋_GB2312"/>
                <w:color w:val="auto"/>
                <w:sz w:val="20"/>
                <w:szCs w:val="20"/>
                <w:highlight w:val="none"/>
                <w:lang w:val="en-US" w:eastAsia="zh-CN"/>
              </w:rPr>
              <w:t>1.05</w:t>
            </w:r>
          </w:p>
        </w:tc>
        <w:tc>
          <w:tcPr>
            <w:tcW w:w="280"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830" w:type="dxa"/>
            <w:noWrap w:val="0"/>
            <w:vAlign w:val="top"/>
          </w:tcPr>
          <w:p>
            <w:pPr>
              <w:widowControl/>
              <w:jc w:val="left"/>
              <w:outlineLvl w:val="1"/>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1.05</w:t>
            </w:r>
          </w:p>
        </w:tc>
        <w:tc>
          <w:tcPr>
            <w:tcW w:w="850"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330"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320"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740"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420"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360"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380"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315" w:type="dxa"/>
            <w:gridSpan w:val="2"/>
            <w:noWrap w:val="0"/>
            <w:vAlign w:val="top"/>
          </w:tcPr>
          <w:p>
            <w:pPr>
              <w:widowControl/>
              <w:jc w:val="left"/>
              <w:outlineLvl w:val="1"/>
              <w:rPr>
                <w:rFonts w:hint="eastAsia"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85" w:type="dxa"/>
            <w:gridSpan w:val="2"/>
            <w:shd w:val="clear" w:color="auto" w:fill="auto"/>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201</w:t>
            </w:r>
            <w:r>
              <w:rPr>
                <w:rFonts w:hint="eastAsia" w:ascii="仿宋_GB2312" w:eastAsia="仿宋_GB2312"/>
                <w:color w:val="auto"/>
                <w:sz w:val="20"/>
                <w:szCs w:val="20"/>
                <w:highlight w:val="none"/>
              </w:rPr>
              <w:t>　</w:t>
            </w:r>
          </w:p>
        </w:tc>
        <w:tc>
          <w:tcPr>
            <w:tcW w:w="420" w:type="dxa"/>
            <w:shd w:val="clear" w:color="auto" w:fill="auto"/>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32</w:t>
            </w:r>
            <w:r>
              <w:rPr>
                <w:rFonts w:hint="eastAsia" w:ascii="仿宋_GB2312" w:eastAsia="仿宋_GB2312"/>
                <w:color w:val="auto"/>
                <w:sz w:val="20"/>
                <w:szCs w:val="20"/>
                <w:highlight w:val="none"/>
              </w:rPr>
              <w:t>　</w:t>
            </w:r>
          </w:p>
        </w:tc>
        <w:tc>
          <w:tcPr>
            <w:tcW w:w="520" w:type="dxa"/>
            <w:shd w:val="clear" w:color="auto" w:fill="auto"/>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99</w:t>
            </w:r>
            <w:r>
              <w:rPr>
                <w:rFonts w:hint="eastAsia" w:ascii="仿宋_GB2312" w:eastAsia="仿宋_GB2312"/>
                <w:color w:val="auto"/>
                <w:sz w:val="20"/>
                <w:szCs w:val="20"/>
                <w:highlight w:val="none"/>
              </w:rPr>
              <w:t>　</w:t>
            </w:r>
          </w:p>
        </w:tc>
        <w:tc>
          <w:tcPr>
            <w:tcW w:w="1326" w:type="dxa"/>
            <w:shd w:val="clear" w:color="auto" w:fill="auto"/>
            <w:noWrap w:val="0"/>
            <w:vAlign w:val="center"/>
          </w:tcPr>
          <w:p>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eastAsia="zh-CN"/>
              </w:rPr>
              <w:t>其他组织事务支出</w:t>
            </w:r>
          </w:p>
        </w:tc>
        <w:tc>
          <w:tcPr>
            <w:tcW w:w="1044" w:type="dxa"/>
            <w:noWrap w:val="0"/>
            <w:vAlign w:val="top"/>
          </w:tcPr>
          <w:p>
            <w:pPr>
              <w:widowControl/>
              <w:jc w:val="left"/>
              <w:outlineLvl w:val="1"/>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各乡镇村、社区运转经费-保民生（非定额）</w:t>
            </w:r>
          </w:p>
        </w:tc>
        <w:tc>
          <w:tcPr>
            <w:tcW w:w="820" w:type="dxa"/>
            <w:noWrap w:val="0"/>
            <w:vAlign w:val="top"/>
          </w:tcPr>
          <w:p>
            <w:pPr>
              <w:widowControl/>
              <w:jc w:val="center"/>
              <w:outlineLvl w:val="1"/>
              <w:rPr>
                <w:rFonts w:hint="default" w:ascii="仿宋_GB2312" w:hAnsi="宋体" w:eastAsia="仿宋_GB2312"/>
                <w:color w:val="auto"/>
                <w:kern w:val="0"/>
                <w:sz w:val="32"/>
                <w:szCs w:val="32"/>
                <w:highlight w:val="none"/>
                <w:lang w:val="en-US" w:eastAsia="zh-CN"/>
              </w:rPr>
            </w:pPr>
            <w:r>
              <w:rPr>
                <w:rFonts w:hint="eastAsia" w:ascii="仿宋_GB2312" w:eastAsia="仿宋_GB2312"/>
                <w:color w:val="auto"/>
                <w:sz w:val="20"/>
                <w:szCs w:val="20"/>
                <w:highlight w:val="none"/>
                <w:lang w:val="en-US" w:eastAsia="zh-CN"/>
              </w:rPr>
              <w:t>260.00</w:t>
            </w:r>
          </w:p>
        </w:tc>
        <w:tc>
          <w:tcPr>
            <w:tcW w:w="280" w:type="dxa"/>
            <w:noWrap w:val="0"/>
            <w:vAlign w:val="top"/>
          </w:tcPr>
          <w:p>
            <w:pPr>
              <w:widowControl/>
              <w:jc w:val="center"/>
              <w:outlineLvl w:val="1"/>
              <w:rPr>
                <w:rFonts w:ascii="仿宋_GB2312" w:hAnsi="宋体" w:eastAsia="仿宋_GB2312"/>
                <w:color w:val="auto"/>
                <w:kern w:val="0"/>
                <w:sz w:val="32"/>
                <w:szCs w:val="32"/>
                <w:highlight w:val="none"/>
              </w:rPr>
            </w:pPr>
          </w:p>
        </w:tc>
        <w:tc>
          <w:tcPr>
            <w:tcW w:w="830" w:type="dxa"/>
            <w:noWrap w:val="0"/>
            <w:vAlign w:val="top"/>
          </w:tcPr>
          <w:p>
            <w:pPr>
              <w:widowControl/>
              <w:jc w:val="center"/>
              <w:outlineLvl w:val="1"/>
              <w:rPr>
                <w:rFonts w:hint="eastAsia" w:ascii="仿宋_GB2312" w:eastAsia="仿宋_GB2312"/>
                <w:color w:val="auto"/>
                <w:sz w:val="20"/>
                <w:szCs w:val="20"/>
                <w:highlight w:val="none"/>
                <w:lang w:val="en-US" w:eastAsia="zh-CN"/>
              </w:rPr>
            </w:pPr>
          </w:p>
          <w:p>
            <w:pPr>
              <w:widowControl/>
              <w:jc w:val="center"/>
              <w:outlineLvl w:val="1"/>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260.00</w:t>
            </w:r>
          </w:p>
        </w:tc>
        <w:tc>
          <w:tcPr>
            <w:tcW w:w="850" w:type="dxa"/>
            <w:noWrap w:val="0"/>
            <w:vAlign w:val="top"/>
          </w:tcPr>
          <w:p>
            <w:pPr>
              <w:widowControl/>
              <w:jc w:val="center"/>
              <w:outlineLvl w:val="1"/>
              <w:rPr>
                <w:rFonts w:ascii="仿宋_GB2312" w:hAnsi="宋体" w:eastAsia="仿宋_GB2312"/>
                <w:color w:val="auto"/>
                <w:kern w:val="0"/>
                <w:sz w:val="32"/>
                <w:szCs w:val="32"/>
                <w:highlight w:val="none"/>
              </w:rPr>
            </w:pPr>
          </w:p>
        </w:tc>
        <w:tc>
          <w:tcPr>
            <w:tcW w:w="330" w:type="dxa"/>
            <w:noWrap w:val="0"/>
            <w:vAlign w:val="top"/>
          </w:tcPr>
          <w:p>
            <w:pPr>
              <w:widowControl/>
              <w:jc w:val="center"/>
              <w:outlineLvl w:val="1"/>
              <w:rPr>
                <w:rFonts w:ascii="仿宋_GB2312" w:hAnsi="宋体" w:eastAsia="仿宋_GB2312"/>
                <w:color w:val="auto"/>
                <w:kern w:val="0"/>
                <w:sz w:val="32"/>
                <w:szCs w:val="32"/>
                <w:highlight w:val="none"/>
              </w:rPr>
            </w:pPr>
          </w:p>
        </w:tc>
        <w:tc>
          <w:tcPr>
            <w:tcW w:w="320" w:type="dxa"/>
            <w:noWrap w:val="0"/>
            <w:vAlign w:val="top"/>
          </w:tcPr>
          <w:p>
            <w:pPr>
              <w:widowControl/>
              <w:jc w:val="center"/>
              <w:outlineLvl w:val="1"/>
              <w:rPr>
                <w:rFonts w:ascii="仿宋_GB2312" w:hAnsi="宋体" w:eastAsia="仿宋_GB2312"/>
                <w:color w:val="auto"/>
                <w:kern w:val="0"/>
                <w:sz w:val="32"/>
                <w:szCs w:val="32"/>
                <w:highlight w:val="none"/>
              </w:rPr>
            </w:pPr>
          </w:p>
        </w:tc>
        <w:tc>
          <w:tcPr>
            <w:tcW w:w="740" w:type="dxa"/>
            <w:noWrap w:val="0"/>
            <w:vAlign w:val="top"/>
          </w:tcPr>
          <w:p>
            <w:pPr>
              <w:widowControl/>
              <w:jc w:val="center"/>
              <w:outlineLvl w:val="1"/>
              <w:rPr>
                <w:rFonts w:ascii="仿宋_GB2312" w:hAnsi="宋体" w:eastAsia="仿宋_GB2312"/>
                <w:color w:val="auto"/>
                <w:kern w:val="0"/>
                <w:sz w:val="32"/>
                <w:szCs w:val="32"/>
                <w:highlight w:val="none"/>
              </w:rPr>
            </w:pP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6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8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1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85" w:type="dxa"/>
            <w:gridSpan w:val="2"/>
            <w:shd w:val="clear" w:color="auto" w:fill="auto"/>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207</w:t>
            </w:r>
            <w:r>
              <w:rPr>
                <w:rFonts w:hint="eastAsia" w:ascii="仿宋_GB2312" w:eastAsia="仿宋_GB2312"/>
                <w:color w:val="auto"/>
                <w:sz w:val="20"/>
                <w:szCs w:val="20"/>
                <w:highlight w:val="none"/>
              </w:rPr>
              <w:t>　</w:t>
            </w:r>
          </w:p>
        </w:tc>
        <w:tc>
          <w:tcPr>
            <w:tcW w:w="420" w:type="dxa"/>
            <w:shd w:val="clear" w:color="auto" w:fill="auto"/>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520" w:type="dxa"/>
            <w:shd w:val="clear" w:color="auto" w:fill="auto"/>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1326" w:type="dxa"/>
            <w:shd w:val="clear" w:color="auto" w:fill="auto"/>
            <w:noWrap w:val="0"/>
            <w:vAlign w:val="center"/>
          </w:tcPr>
          <w:p>
            <w:pPr>
              <w:rPr>
                <w:rFonts w:hint="eastAsia"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eastAsia="zh-CN"/>
              </w:rPr>
              <w:t>文化旅游体育与传媒支出</w:t>
            </w:r>
          </w:p>
        </w:tc>
        <w:tc>
          <w:tcPr>
            <w:tcW w:w="1044" w:type="dxa"/>
            <w:noWrap w:val="0"/>
            <w:vAlign w:val="top"/>
          </w:tcPr>
          <w:p>
            <w:pPr>
              <w:widowControl/>
              <w:jc w:val="left"/>
              <w:outlineLvl w:val="1"/>
              <w:rPr>
                <w:rFonts w:hint="eastAsia" w:ascii="仿宋_GB2312" w:eastAsia="仿宋_GB2312"/>
                <w:color w:val="auto"/>
                <w:sz w:val="20"/>
                <w:szCs w:val="20"/>
                <w:highlight w:val="none"/>
                <w:lang w:val="en-US" w:eastAsia="zh-CN"/>
              </w:rPr>
            </w:pPr>
          </w:p>
        </w:tc>
        <w:tc>
          <w:tcPr>
            <w:tcW w:w="820" w:type="dxa"/>
            <w:noWrap w:val="0"/>
            <w:vAlign w:val="top"/>
          </w:tcPr>
          <w:p>
            <w:pPr>
              <w:widowControl/>
              <w:jc w:val="center"/>
              <w:outlineLvl w:val="1"/>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4.00</w:t>
            </w:r>
          </w:p>
        </w:tc>
        <w:tc>
          <w:tcPr>
            <w:tcW w:w="280" w:type="dxa"/>
            <w:noWrap w:val="0"/>
            <w:vAlign w:val="top"/>
          </w:tcPr>
          <w:p>
            <w:pPr>
              <w:widowControl/>
              <w:jc w:val="center"/>
              <w:outlineLvl w:val="1"/>
              <w:rPr>
                <w:rFonts w:hint="eastAsia" w:ascii="仿宋_GB2312" w:eastAsia="仿宋_GB2312"/>
                <w:color w:val="auto"/>
                <w:sz w:val="20"/>
                <w:szCs w:val="20"/>
                <w:highlight w:val="none"/>
                <w:lang w:val="en-US" w:eastAsia="zh-CN"/>
              </w:rPr>
            </w:pPr>
          </w:p>
        </w:tc>
        <w:tc>
          <w:tcPr>
            <w:tcW w:w="830" w:type="dxa"/>
            <w:noWrap w:val="0"/>
            <w:vAlign w:val="top"/>
          </w:tcPr>
          <w:p>
            <w:pPr>
              <w:widowControl/>
              <w:jc w:val="center"/>
              <w:outlineLvl w:val="1"/>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1.20</w:t>
            </w:r>
          </w:p>
        </w:tc>
        <w:tc>
          <w:tcPr>
            <w:tcW w:w="850" w:type="dxa"/>
            <w:noWrap w:val="0"/>
            <w:vAlign w:val="top"/>
          </w:tcPr>
          <w:p>
            <w:pPr>
              <w:widowControl/>
              <w:jc w:val="center"/>
              <w:outlineLvl w:val="1"/>
              <w:rPr>
                <w:rFonts w:hint="eastAsia" w:ascii="仿宋_GB2312" w:eastAsia="仿宋_GB2312"/>
                <w:color w:val="auto"/>
                <w:sz w:val="20"/>
                <w:szCs w:val="20"/>
                <w:highlight w:val="none"/>
                <w:lang w:val="en-US" w:eastAsia="zh-CN"/>
              </w:rPr>
            </w:pPr>
          </w:p>
        </w:tc>
        <w:tc>
          <w:tcPr>
            <w:tcW w:w="330" w:type="dxa"/>
            <w:noWrap w:val="0"/>
            <w:vAlign w:val="top"/>
          </w:tcPr>
          <w:p>
            <w:pPr>
              <w:widowControl/>
              <w:jc w:val="center"/>
              <w:outlineLvl w:val="1"/>
              <w:rPr>
                <w:rFonts w:hint="eastAsia" w:ascii="仿宋_GB2312" w:eastAsia="仿宋_GB2312"/>
                <w:color w:val="auto"/>
                <w:sz w:val="20"/>
                <w:szCs w:val="20"/>
                <w:highlight w:val="none"/>
                <w:lang w:val="en-US" w:eastAsia="zh-CN"/>
              </w:rPr>
            </w:pPr>
          </w:p>
        </w:tc>
        <w:tc>
          <w:tcPr>
            <w:tcW w:w="320" w:type="dxa"/>
            <w:noWrap w:val="0"/>
            <w:vAlign w:val="top"/>
          </w:tcPr>
          <w:p>
            <w:pPr>
              <w:widowControl/>
              <w:jc w:val="center"/>
              <w:outlineLvl w:val="1"/>
              <w:rPr>
                <w:rFonts w:hint="eastAsia" w:ascii="仿宋_GB2312" w:eastAsia="仿宋_GB2312"/>
                <w:color w:val="auto"/>
                <w:sz w:val="20"/>
                <w:szCs w:val="20"/>
                <w:highlight w:val="none"/>
                <w:lang w:val="en-US" w:eastAsia="zh-CN"/>
              </w:rPr>
            </w:pPr>
          </w:p>
        </w:tc>
        <w:tc>
          <w:tcPr>
            <w:tcW w:w="740" w:type="dxa"/>
            <w:noWrap w:val="0"/>
            <w:vAlign w:val="top"/>
          </w:tcPr>
          <w:p>
            <w:pPr>
              <w:widowControl/>
              <w:jc w:val="center"/>
              <w:outlineLvl w:val="1"/>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2.80</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6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8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1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85" w:type="dxa"/>
            <w:gridSpan w:val="2"/>
            <w:shd w:val="clear" w:color="auto" w:fill="auto"/>
            <w:noWrap w:val="0"/>
            <w:vAlign w:val="center"/>
          </w:tcPr>
          <w:p>
            <w:pPr>
              <w:jc w:val="right"/>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207</w:t>
            </w:r>
            <w:r>
              <w:rPr>
                <w:rFonts w:hint="eastAsia" w:ascii="仿宋_GB2312" w:eastAsia="仿宋_GB2312"/>
                <w:color w:val="auto"/>
                <w:sz w:val="20"/>
                <w:szCs w:val="20"/>
                <w:highlight w:val="none"/>
              </w:rPr>
              <w:t>　</w:t>
            </w:r>
          </w:p>
        </w:tc>
        <w:tc>
          <w:tcPr>
            <w:tcW w:w="420" w:type="dxa"/>
            <w:shd w:val="clear" w:color="auto" w:fill="auto"/>
            <w:noWrap w:val="0"/>
            <w:vAlign w:val="center"/>
          </w:tcPr>
          <w:p>
            <w:pPr>
              <w:jc w:val="right"/>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01</w:t>
            </w:r>
            <w:r>
              <w:rPr>
                <w:rFonts w:hint="eastAsia" w:ascii="仿宋_GB2312" w:eastAsia="仿宋_GB2312"/>
                <w:color w:val="auto"/>
                <w:sz w:val="20"/>
                <w:szCs w:val="20"/>
                <w:highlight w:val="none"/>
              </w:rPr>
              <w:t>　</w:t>
            </w:r>
          </w:p>
        </w:tc>
        <w:tc>
          <w:tcPr>
            <w:tcW w:w="520" w:type="dxa"/>
            <w:shd w:val="clear" w:color="auto" w:fill="auto"/>
            <w:noWrap w:val="0"/>
            <w:vAlign w:val="center"/>
          </w:tcPr>
          <w:p>
            <w:pPr>
              <w:jc w:val="right"/>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1326" w:type="dxa"/>
            <w:shd w:val="clear" w:color="auto" w:fill="auto"/>
            <w:noWrap w:val="0"/>
            <w:vAlign w:val="center"/>
          </w:tcPr>
          <w:p>
            <w:pPr>
              <w:jc w:val="left"/>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eastAsia="zh-CN"/>
              </w:rPr>
              <w:t>文化和旅游</w:t>
            </w:r>
          </w:p>
        </w:tc>
        <w:tc>
          <w:tcPr>
            <w:tcW w:w="1044" w:type="dxa"/>
            <w:noWrap w:val="0"/>
            <w:vAlign w:val="top"/>
          </w:tcPr>
          <w:p>
            <w:pPr>
              <w:widowControl/>
              <w:jc w:val="left"/>
              <w:outlineLvl w:val="1"/>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820" w:type="dxa"/>
            <w:noWrap w:val="0"/>
            <w:vAlign w:val="top"/>
          </w:tcPr>
          <w:p>
            <w:pPr>
              <w:widowControl/>
              <w:jc w:val="center"/>
              <w:outlineLvl w:val="1"/>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4.00</w:t>
            </w:r>
          </w:p>
        </w:tc>
        <w:tc>
          <w:tcPr>
            <w:tcW w:w="280" w:type="dxa"/>
            <w:noWrap w:val="0"/>
            <w:vAlign w:val="top"/>
          </w:tcPr>
          <w:p>
            <w:pPr>
              <w:widowControl/>
              <w:jc w:val="center"/>
              <w:outlineLvl w:val="1"/>
              <w:rPr>
                <w:rFonts w:hint="eastAsia" w:ascii="仿宋_GB2312" w:eastAsia="仿宋_GB2312"/>
                <w:color w:val="auto"/>
                <w:sz w:val="20"/>
                <w:szCs w:val="20"/>
                <w:highlight w:val="none"/>
                <w:lang w:val="en-US" w:eastAsia="zh-CN"/>
              </w:rPr>
            </w:pPr>
          </w:p>
        </w:tc>
        <w:tc>
          <w:tcPr>
            <w:tcW w:w="830" w:type="dxa"/>
            <w:noWrap w:val="0"/>
            <w:vAlign w:val="top"/>
          </w:tcPr>
          <w:p>
            <w:pPr>
              <w:widowControl/>
              <w:jc w:val="center"/>
              <w:outlineLvl w:val="1"/>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1.20</w:t>
            </w:r>
          </w:p>
        </w:tc>
        <w:tc>
          <w:tcPr>
            <w:tcW w:w="850" w:type="dxa"/>
            <w:noWrap w:val="0"/>
            <w:vAlign w:val="top"/>
          </w:tcPr>
          <w:p>
            <w:pPr>
              <w:widowControl/>
              <w:jc w:val="center"/>
              <w:outlineLvl w:val="1"/>
              <w:rPr>
                <w:rFonts w:hint="eastAsia" w:ascii="仿宋_GB2312" w:eastAsia="仿宋_GB2312"/>
                <w:color w:val="auto"/>
                <w:sz w:val="20"/>
                <w:szCs w:val="20"/>
                <w:highlight w:val="none"/>
                <w:lang w:val="en-US" w:eastAsia="zh-CN"/>
              </w:rPr>
            </w:pPr>
          </w:p>
        </w:tc>
        <w:tc>
          <w:tcPr>
            <w:tcW w:w="330" w:type="dxa"/>
            <w:noWrap w:val="0"/>
            <w:vAlign w:val="top"/>
          </w:tcPr>
          <w:p>
            <w:pPr>
              <w:widowControl/>
              <w:jc w:val="center"/>
              <w:outlineLvl w:val="1"/>
              <w:rPr>
                <w:rFonts w:hint="eastAsia" w:ascii="仿宋_GB2312" w:eastAsia="仿宋_GB2312"/>
                <w:color w:val="auto"/>
                <w:sz w:val="20"/>
                <w:szCs w:val="20"/>
                <w:highlight w:val="none"/>
                <w:lang w:val="en-US" w:eastAsia="zh-CN"/>
              </w:rPr>
            </w:pPr>
          </w:p>
        </w:tc>
        <w:tc>
          <w:tcPr>
            <w:tcW w:w="320" w:type="dxa"/>
            <w:noWrap w:val="0"/>
            <w:vAlign w:val="top"/>
          </w:tcPr>
          <w:p>
            <w:pPr>
              <w:widowControl/>
              <w:jc w:val="center"/>
              <w:outlineLvl w:val="1"/>
              <w:rPr>
                <w:rFonts w:hint="eastAsia" w:ascii="仿宋_GB2312" w:eastAsia="仿宋_GB2312"/>
                <w:color w:val="auto"/>
                <w:sz w:val="20"/>
                <w:szCs w:val="20"/>
                <w:highlight w:val="none"/>
                <w:lang w:val="en-US" w:eastAsia="zh-CN"/>
              </w:rPr>
            </w:pPr>
          </w:p>
        </w:tc>
        <w:tc>
          <w:tcPr>
            <w:tcW w:w="740" w:type="dxa"/>
            <w:noWrap w:val="0"/>
            <w:vAlign w:val="top"/>
          </w:tcPr>
          <w:p>
            <w:pPr>
              <w:widowControl/>
              <w:jc w:val="center"/>
              <w:outlineLvl w:val="1"/>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2.80</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6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8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1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585" w:type="dxa"/>
            <w:gridSpan w:val="2"/>
            <w:shd w:val="clear" w:color="auto" w:fill="auto"/>
            <w:noWrap w:val="0"/>
            <w:vAlign w:val="center"/>
          </w:tcPr>
          <w:p>
            <w:pPr>
              <w:jc w:val="right"/>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207</w:t>
            </w:r>
            <w:r>
              <w:rPr>
                <w:rFonts w:hint="eastAsia" w:ascii="仿宋_GB2312" w:eastAsia="仿宋_GB2312"/>
                <w:color w:val="auto"/>
                <w:sz w:val="20"/>
                <w:szCs w:val="20"/>
                <w:highlight w:val="none"/>
              </w:rPr>
              <w:t>　</w:t>
            </w:r>
          </w:p>
        </w:tc>
        <w:tc>
          <w:tcPr>
            <w:tcW w:w="420" w:type="dxa"/>
            <w:shd w:val="clear" w:color="auto" w:fill="auto"/>
            <w:noWrap w:val="0"/>
            <w:vAlign w:val="center"/>
          </w:tcPr>
          <w:p>
            <w:pPr>
              <w:jc w:val="right"/>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01</w:t>
            </w:r>
            <w:r>
              <w:rPr>
                <w:rFonts w:hint="eastAsia" w:ascii="仿宋_GB2312" w:eastAsia="仿宋_GB2312"/>
                <w:color w:val="auto"/>
                <w:sz w:val="20"/>
                <w:szCs w:val="20"/>
                <w:highlight w:val="none"/>
              </w:rPr>
              <w:t>　</w:t>
            </w:r>
          </w:p>
        </w:tc>
        <w:tc>
          <w:tcPr>
            <w:tcW w:w="520" w:type="dxa"/>
            <w:shd w:val="clear" w:color="auto" w:fill="auto"/>
            <w:noWrap w:val="0"/>
            <w:vAlign w:val="center"/>
          </w:tcPr>
          <w:p>
            <w:pPr>
              <w:jc w:val="right"/>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99</w:t>
            </w:r>
            <w:r>
              <w:rPr>
                <w:rFonts w:hint="eastAsia" w:ascii="仿宋_GB2312" w:eastAsia="仿宋_GB2312"/>
                <w:color w:val="auto"/>
                <w:sz w:val="20"/>
                <w:szCs w:val="20"/>
                <w:highlight w:val="none"/>
              </w:rPr>
              <w:t>　</w:t>
            </w:r>
          </w:p>
        </w:tc>
        <w:tc>
          <w:tcPr>
            <w:tcW w:w="1326" w:type="dxa"/>
            <w:shd w:val="clear" w:color="auto" w:fill="auto"/>
            <w:noWrap w:val="0"/>
            <w:vAlign w:val="center"/>
          </w:tcPr>
          <w:p>
            <w:pPr>
              <w:jc w:val="left"/>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eastAsia="zh-CN"/>
              </w:rPr>
              <w:t>其他文化和旅游支出</w:t>
            </w:r>
          </w:p>
        </w:tc>
        <w:tc>
          <w:tcPr>
            <w:tcW w:w="1044"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eastAsia="仿宋_GB2312"/>
                <w:color w:val="auto"/>
                <w:sz w:val="20"/>
                <w:szCs w:val="20"/>
                <w:highlight w:val="none"/>
                <w:lang w:val="en-US" w:eastAsia="zh-CN"/>
              </w:rPr>
              <w:t>提前下达中央2025年公共图书馆、美术馆、文化馆（站）免费开放补助资金</w:t>
            </w:r>
          </w:p>
        </w:tc>
        <w:tc>
          <w:tcPr>
            <w:tcW w:w="820" w:type="dxa"/>
            <w:noWrap w:val="0"/>
            <w:vAlign w:val="top"/>
          </w:tcPr>
          <w:p>
            <w:pPr>
              <w:widowControl/>
              <w:jc w:val="center"/>
              <w:outlineLvl w:val="1"/>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3.60</w:t>
            </w:r>
          </w:p>
        </w:tc>
        <w:tc>
          <w:tcPr>
            <w:tcW w:w="280" w:type="dxa"/>
            <w:noWrap w:val="0"/>
            <w:vAlign w:val="top"/>
          </w:tcPr>
          <w:p>
            <w:pPr>
              <w:widowControl/>
              <w:jc w:val="center"/>
              <w:outlineLvl w:val="1"/>
              <w:rPr>
                <w:rFonts w:hint="eastAsia" w:ascii="仿宋_GB2312" w:eastAsia="仿宋_GB2312"/>
                <w:color w:val="auto"/>
                <w:sz w:val="20"/>
                <w:szCs w:val="20"/>
                <w:highlight w:val="none"/>
                <w:lang w:val="en-US" w:eastAsia="zh-CN"/>
              </w:rPr>
            </w:pPr>
          </w:p>
        </w:tc>
        <w:tc>
          <w:tcPr>
            <w:tcW w:w="830" w:type="dxa"/>
            <w:noWrap w:val="0"/>
            <w:vAlign w:val="top"/>
          </w:tcPr>
          <w:p>
            <w:pPr>
              <w:widowControl/>
              <w:jc w:val="center"/>
              <w:outlineLvl w:val="1"/>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0.80</w:t>
            </w:r>
          </w:p>
        </w:tc>
        <w:tc>
          <w:tcPr>
            <w:tcW w:w="850" w:type="dxa"/>
            <w:noWrap w:val="0"/>
            <w:vAlign w:val="top"/>
          </w:tcPr>
          <w:p>
            <w:pPr>
              <w:widowControl/>
              <w:jc w:val="center"/>
              <w:outlineLvl w:val="1"/>
              <w:rPr>
                <w:rFonts w:hint="eastAsia" w:ascii="仿宋_GB2312" w:eastAsia="仿宋_GB2312"/>
                <w:color w:val="auto"/>
                <w:sz w:val="20"/>
                <w:szCs w:val="20"/>
                <w:highlight w:val="none"/>
                <w:lang w:val="en-US" w:eastAsia="zh-CN"/>
              </w:rPr>
            </w:pPr>
          </w:p>
        </w:tc>
        <w:tc>
          <w:tcPr>
            <w:tcW w:w="330" w:type="dxa"/>
            <w:noWrap w:val="0"/>
            <w:vAlign w:val="top"/>
          </w:tcPr>
          <w:p>
            <w:pPr>
              <w:widowControl/>
              <w:jc w:val="center"/>
              <w:outlineLvl w:val="1"/>
              <w:rPr>
                <w:rFonts w:hint="eastAsia" w:ascii="仿宋_GB2312" w:eastAsia="仿宋_GB2312"/>
                <w:color w:val="auto"/>
                <w:sz w:val="20"/>
                <w:szCs w:val="20"/>
                <w:highlight w:val="none"/>
                <w:lang w:val="en-US" w:eastAsia="zh-CN"/>
              </w:rPr>
            </w:pPr>
          </w:p>
        </w:tc>
        <w:tc>
          <w:tcPr>
            <w:tcW w:w="320" w:type="dxa"/>
            <w:noWrap w:val="0"/>
            <w:vAlign w:val="top"/>
          </w:tcPr>
          <w:p>
            <w:pPr>
              <w:widowControl/>
              <w:jc w:val="center"/>
              <w:outlineLvl w:val="1"/>
              <w:rPr>
                <w:rFonts w:hint="eastAsia" w:ascii="仿宋_GB2312" w:eastAsia="仿宋_GB2312"/>
                <w:color w:val="auto"/>
                <w:sz w:val="20"/>
                <w:szCs w:val="20"/>
                <w:highlight w:val="none"/>
                <w:lang w:val="en-US" w:eastAsia="zh-CN"/>
              </w:rPr>
            </w:pPr>
          </w:p>
        </w:tc>
        <w:tc>
          <w:tcPr>
            <w:tcW w:w="740" w:type="dxa"/>
            <w:noWrap w:val="0"/>
            <w:vAlign w:val="top"/>
          </w:tcPr>
          <w:p>
            <w:pPr>
              <w:widowControl/>
              <w:jc w:val="center"/>
              <w:outlineLvl w:val="1"/>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2.80</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p>
        </w:tc>
        <w:tc>
          <w:tcPr>
            <w:tcW w:w="360" w:type="dxa"/>
            <w:noWrap w:val="0"/>
            <w:vAlign w:val="top"/>
          </w:tcPr>
          <w:p>
            <w:pPr>
              <w:widowControl/>
              <w:jc w:val="left"/>
              <w:outlineLvl w:val="1"/>
              <w:rPr>
                <w:rFonts w:ascii="仿宋_GB2312" w:hAnsi="宋体" w:eastAsia="仿宋_GB2312"/>
                <w:color w:val="auto"/>
                <w:kern w:val="0"/>
                <w:sz w:val="32"/>
                <w:szCs w:val="32"/>
                <w:highlight w:val="none"/>
              </w:rPr>
            </w:pPr>
          </w:p>
        </w:tc>
        <w:tc>
          <w:tcPr>
            <w:tcW w:w="380" w:type="dxa"/>
            <w:noWrap w:val="0"/>
            <w:vAlign w:val="top"/>
          </w:tcPr>
          <w:p>
            <w:pPr>
              <w:widowControl/>
              <w:jc w:val="left"/>
              <w:outlineLvl w:val="1"/>
              <w:rPr>
                <w:rFonts w:ascii="仿宋_GB2312" w:hAnsi="宋体" w:eastAsia="仿宋_GB2312"/>
                <w:color w:val="auto"/>
                <w:kern w:val="0"/>
                <w:sz w:val="32"/>
                <w:szCs w:val="32"/>
                <w:highlight w:val="none"/>
              </w:rPr>
            </w:pPr>
          </w:p>
        </w:tc>
        <w:tc>
          <w:tcPr>
            <w:tcW w:w="315" w:type="dxa"/>
            <w:gridSpan w:val="2"/>
            <w:noWrap w:val="0"/>
            <w:vAlign w:val="top"/>
          </w:tcPr>
          <w:p>
            <w:pPr>
              <w:widowControl/>
              <w:jc w:val="left"/>
              <w:outlineLvl w:val="1"/>
              <w:rPr>
                <w:rFonts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585" w:type="dxa"/>
            <w:gridSpan w:val="2"/>
            <w:shd w:val="clear" w:color="auto" w:fill="auto"/>
            <w:noWrap w:val="0"/>
            <w:vAlign w:val="center"/>
          </w:tcPr>
          <w:p>
            <w:pPr>
              <w:jc w:val="right"/>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207</w:t>
            </w:r>
            <w:r>
              <w:rPr>
                <w:rFonts w:hint="eastAsia" w:ascii="仿宋_GB2312" w:eastAsia="仿宋_GB2312"/>
                <w:color w:val="auto"/>
                <w:sz w:val="20"/>
                <w:szCs w:val="20"/>
                <w:highlight w:val="none"/>
              </w:rPr>
              <w:t>　</w:t>
            </w:r>
          </w:p>
        </w:tc>
        <w:tc>
          <w:tcPr>
            <w:tcW w:w="420" w:type="dxa"/>
            <w:shd w:val="clear" w:color="auto" w:fill="auto"/>
            <w:noWrap w:val="0"/>
            <w:vAlign w:val="center"/>
          </w:tcPr>
          <w:p>
            <w:pPr>
              <w:jc w:val="right"/>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01</w:t>
            </w:r>
            <w:r>
              <w:rPr>
                <w:rFonts w:hint="eastAsia" w:ascii="仿宋_GB2312" w:eastAsia="仿宋_GB2312"/>
                <w:color w:val="auto"/>
                <w:sz w:val="20"/>
                <w:szCs w:val="20"/>
                <w:highlight w:val="none"/>
              </w:rPr>
              <w:t>　</w:t>
            </w:r>
          </w:p>
        </w:tc>
        <w:tc>
          <w:tcPr>
            <w:tcW w:w="520" w:type="dxa"/>
            <w:shd w:val="clear" w:color="auto" w:fill="auto"/>
            <w:noWrap w:val="0"/>
            <w:vAlign w:val="center"/>
          </w:tcPr>
          <w:p>
            <w:pPr>
              <w:jc w:val="right"/>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99</w:t>
            </w:r>
            <w:r>
              <w:rPr>
                <w:rFonts w:hint="eastAsia" w:ascii="仿宋_GB2312" w:eastAsia="仿宋_GB2312"/>
                <w:color w:val="auto"/>
                <w:sz w:val="20"/>
                <w:szCs w:val="20"/>
                <w:highlight w:val="none"/>
              </w:rPr>
              <w:t>　</w:t>
            </w:r>
          </w:p>
        </w:tc>
        <w:tc>
          <w:tcPr>
            <w:tcW w:w="1326" w:type="dxa"/>
            <w:shd w:val="clear" w:color="auto" w:fill="auto"/>
            <w:noWrap w:val="0"/>
            <w:vAlign w:val="center"/>
          </w:tcPr>
          <w:p>
            <w:pPr>
              <w:jc w:val="left"/>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eastAsia="zh-CN"/>
              </w:rPr>
              <w:t>其他文化和旅游支出</w:t>
            </w:r>
          </w:p>
        </w:tc>
        <w:tc>
          <w:tcPr>
            <w:tcW w:w="1044"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eastAsia="仿宋_GB2312"/>
                <w:color w:val="auto"/>
                <w:sz w:val="20"/>
                <w:szCs w:val="20"/>
                <w:highlight w:val="none"/>
                <w:lang w:val="en-US" w:eastAsia="zh-CN"/>
              </w:rPr>
              <w:t>提前下达自治区2025年公共图书馆、美术馆、文化馆（站）免费开放补助资金</w:t>
            </w:r>
          </w:p>
        </w:tc>
        <w:tc>
          <w:tcPr>
            <w:tcW w:w="820" w:type="dxa"/>
            <w:noWrap w:val="0"/>
            <w:vAlign w:val="top"/>
          </w:tcPr>
          <w:p>
            <w:pPr>
              <w:widowControl/>
              <w:jc w:val="center"/>
              <w:outlineLvl w:val="1"/>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0.40</w:t>
            </w:r>
          </w:p>
        </w:tc>
        <w:tc>
          <w:tcPr>
            <w:tcW w:w="280" w:type="dxa"/>
            <w:noWrap w:val="0"/>
            <w:vAlign w:val="top"/>
          </w:tcPr>
          <w:p>
            <w:pPr>
              <w:widowControl/>
              <w:jc w:val="center"/>
              <w:outlineLvl w:val="1"/>
              <w:rPr>
                <w:rFonts w:hint="eastAsia" w:ascii="仿宋_GB2312" w:eastAsia="仿宋_GB2312"/>
                <w:color w:val="auto"/>
                <w:sz w:val="20"/>
                <w:szCs w:val="20"/>
                <w:highlight w:val="none"/>
                <w:lang w:val="en-US" w:eastAsia="zh-CN"/>
              </w:rPr>
            </w:pPr>
          </w:p>
        </w:tc>
        <w:tc>
          <w:tcPr>
            <w:tcW w:w="830" w:type="dxa"/>
            <w:noWrap w:val="0"/>
            <w:vAlign w:val="top"/>
          </w:tcPr>
          <w:p>
            <w:pPr>
              <w:widowControl/>
              <w:jc w:val="center"/>
              <w:outlineLvl w:val="1"/>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0.40</w:t>
            </w:r>
          </w:p>
        </w:tc>
        <w:tc>
          <w:tcPr>
            <w:tcW w:w="850" w:type="dxa"/>
            <w:noWrap w:val="0"/>
            <w:vAlign w:val="top"/>
          </w:tcPr>
          <w:p>
            <w:pPr>
              <w:widowControl/>
              <w:jc w:val="center"/>
              <w:outlineLvl w:val="1"/>
              <w:rPr>
                <w:rFonts w:hint="eastAsia" w:ascii="仿宋_GB2312" w:eastAsia="仿宋_GB2312"/>
                <w:color w:val="auto"/>
                <w:sz w:val="20"/>
                <w:szCs w:val="20"/>
                <w:highlight w:val="none"/>
                <w:lang w:val="en-US" w:eastAsia="zh-CN"/>
              </w:rPr>
            </w:pPr>
          </w:p>
        </w:tc>
        <w:tc>
          <w:tcPr>
            <w:tcW w:w="330" w:type="dxa"/>
            <w:noWrap w:val="0"/>
            <w:vAlign w:val="top"/>
          </w:tcPr>
          <w:p>
            <w:pPr>
              <w:widowControl/>
              <w:jc w:val="center"/>
              <w:outlineLvl w:val="1"/>
              <w:rPr>
                <w:rFonts w:hint="eastAsia" w:ascii="仿宋_GB2312" w:eastAsia="仿宋_GB2312"/>
                <w:color w:val="auto"/>
                <w:sz w:val="20"/>
                <w:szCs w:val="20"/>
                <w:highlight w:val="none"/>
                <w:lang w:val="en-US" w:eastAsia="zh-CN"/>
              </w:rPr>
            </w:pPr>
          </w:p>
        </w:tc>
        <w:tc>
          <w:tcPr>
            <w:tcW w:w="320" w:type="dxa"/>
            <w:noWrap w:val="0"/>
            <w:vAlign w:val="top"/>
          </w:tcPr>
          <w:p>
            <w:pPr>
              <w:widowControl/>
              <w:jc w:val="center"/>
              <w:outlineLvl w:val="1"/>
              <w:rPr>
                <w:rFonts w:hint="eastAsia" w:ascii="仿宋_GB2312" w:eastAsia="仿宋_GB2312"/>
                <w:color w:val="auto"/>
                <w:sz w:val="20"/>
                <w:szCs w:val="20"/>
                <w:highlight w:val="none"/>
                <w:lang w:val="en-US" w:eastAsia="zh-CN"/>
              </w:rPr>
            </w:pPr>
          </w:p>
        </w:tc>
        <w:tc>
          <w:tcPr>
            <w:tcW w:w="740" w:type="dxa"/>
            <w:noWrap w:val="0"/>
            <w:vAlign w:val="top"/>
          </w:tcPr>
          <w:p>
            <w:pPr>
              <w:widowControl/>
              <w:jc w:val="center"/>
              <w:outlineLvl w:val="1"/>
              <w:rPr>
                <w:rFonts w:hint="eastAsia" w:ascii="仿宋_GB2312" w:eastAsia="仿宋_GB2312"/>
                <w:color w:val="auto"/>
                <w:sz w:val="20"/>
                <w:szCs w:val="20"/>
                <w:highlight w:val="none"/>
                <w:lang w:val="en-US" w:eastAsia="zh-CN"/>
              </w:rPr>
            </w:pP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p>
        </w:tc>
        <w:tc>
          <w:tcPr>
            <w:tcW w:w="360" w:type="dxa"/>
            <w:noWrap w:val="0"/>
            <w:vAlign w:val="top"/>
          </w:tcPr>
          <w:p>
            <w:pPr>
              <w:widowControl/>
              <w:jc w:val="left"/>
              <w:outlineLvl w:val="1"/>
              <w:rPr>
                <w:rFonts w:ascii="仿宋_GB2312" w:hAnsi="宋体" w:eastAsia="仿宋_GB2312"/>
                <w:color w:val="auto"/>
                <w:kern w:val="0"/>
                <w:sz w:val="32"/>
                <w:szCs w:val="32"/>
                <w:highlight w:val="none"/>
              </w:rPr>
            </w:pPr>
          </w:p>
        </w:tc>
        <w:tc>
          <w:tcPr>
            <w:tcW w:w="380" w:type="dxa"/>
            <w:noWrap w:val="0"/>
            <w:vAlign w:val="top"/>
          </w:tcPr>
          <w:p>
            <w:pPr>
              <w:widowControl/>
              <w:jc w:val="left"/>
              <w:outlineLvl w:val="1"/>
              <w:rPr>
                <w:rFonts w:ascii="仿宋_GB2312" w:hAnsi="宋体" w:eastAsia="仿宋_GB2312"/>
                <w:color w:val="auto"/>
                <w:kern w:val="0"/>
                <w:sz w:val="32"/>
                <w:szCs w:val="32"/>
                <w:highlight w:val="none"/>
              </w:rPr>
            </w:pPr>
          </w:p>
        </w:tc>
        <w:tc>
          <w:tcPr>
            <w:tcW w:w="315" w:type="dxa"/>
            <w:gridSpan w:val="2"/>
            <w:noWrap w:val="0"/>
            <w:vAlign w:val="top"/>
          </w:tcPr>
          <w:p>
            <w:pPr>
              <w:widowControl/>
              <w:jc w:val="left"/>
              <w:outlineLvl w:val="1"/>
              <w:rPr>
                <w:rFonts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85" w:type="dxa"/>
            <w:gridSpan w:val="2"/>
            <w:shd w:val="clear" w:color="auto" w:fill="auto"/>
            <w:vAlign w:val="center"/>
          </w:tcPr>
          <w:p>
            <w:pPr>
              <w:jc w:val="right"/>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213</w:t>
            </w:r>
          </w:p>
        </w:tc>
        <w:tc>
          <w:tcPr>
            <w:tcW w:w="420" w:type="dxa"/>
            <w:shd w:val="clear" w:color="auto" w:fill="auto"/>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520" w:type="dxa"/>
            <w:shd w:val="clear" w:color="auto" w:fill="auto"/>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1326" w:type="dxa"/>
            <w:shd w:val="clear" w:color="auto" w:fill="auto"/>
            <w:vAlign w:val="center"/>
          </w:tcPr>
          <w:p>
            <w:pP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eastAsia="zh-CN"/>
              </w:rPr>
              <w:t>农林水支出</w:t>
            </w:r>
          </w:p>
        </w:tc>
        <w:tc>
          <w:tcPr>
            <w:tcW w:w="1044" w:type="dxa"/>
          </w:tcPr>
          <w:p>
            <w:pPr>
              <w:widowControl/>
              <w:jc w:val="center"/>
              <w:outlineLvl w:val="1"/>
              <w:rPr>
                <w:rFonts w:ascii="仿宋_GB2312" w:hAnsi="宋体" w:eastAsia="仿宋_GB2312"/>
                <w:color w:val="auto"/>
                <w:kern w:val="0"/>
                <w:sz w:val="32"/>
                <w:szCs w:val="32"/>
                <w:highlight w:val="none"/>
              </w:rPr>
            </w:pPr>
          </w:p>
        </w:tc>
        <w:tc>
          <w:tcPr>
            <w:tcW w:w="820" w:type="dxa"/>
          </w:tcPr>
          <w:p>
            <w:pPr>
              <w:widowControl/>
              <w:jc w:val="center"/>
              <w:outlineLvl w:val="1"/>
              <w:rPr>
                <w:rFonts w:hint="default" w:ascii="仿宋_GB2312" w:hAnsi="宋体" w:eastAsia="仿宋_GB2312"/>
                <w:color w:val="auto"/>
                <w:kern w:val="0"/>
                <w:szCs w:val="21"/>
                <w:highlight w:val="none"/>
                <w:lang w:val="en-US" w:eastAsia="zh-CN"/>
              </w:rPr>
            </w:pPr>
            <w:r>
              <w:rPr>
                <w:rFonts w:hint="eastAsia" w:ascii="仿宋_GB2312" w:hAnsi="宋体" w:eastAsia="仿宋_GB2312"/>
                <w:color w:val="auto"/>
                <w:kern w:val="0"/>
                <w:szCs w:val="21"/>
                <w:highlight w:val="none"/>
                <w:lang w:val="en-US" w:eastAsia="zh-CN"/>
              </w:rPr>
              <w:t>100.00</w:t>
            </w:r>
          </w:p>
        </w:tc>
        <w:tc>
          <w:tcPr>
            <w:tcW w:w="280" w:type="dxa"/>
          </w:tcPr>
          <w:p>
            <w:pPr>
              <w:widowControl/>
              <w:jc w:val="center"/>
              <w:outlineLvl w:val="1"/>
              <w:rPr>
                <w:rFonts w:hint="eastAsia" w:ascii="仿宋_GB2312" w:hAnsi="宋体" w:eastAsia="仿宋_GB2312"/>
                <w:color w:val="auto"/>
                <w:kern w:val="0"/>
                <w:szCs w:val="21"/>
                <w:highlight w:val="none"/>
                <w:lang w:val="en-US" w:eastAsia="zh-CN"/>
              </w:rPr>
            </w:pPr>
          </w:p>
        </w:tc>
        <w:tc>
          <w:tcPr>
            <w:tcW w:w="830" w:type="dxa"/>
          </w:tcPr>
          <w:p>
            <w:pPr>
              <w:widowControl/>
              <w:jc w:val="center"/>
              <w:outlineLvl w:val="1"/>
              <w:rPr>
                <w:rFonts w:hint="eastAsia" w:ascii="仿宋_GB2312" w:hAnsi="宋体" w:eastAsia="仿宋_GB2312"/>
                <w:color w:val="auto"/>
                <w:kern w:val="0"/>
                <w:szCs w:val="21"/>
                <w:highlight w:val="none"/>
                <w:lang w:val="en-US" w:eastAsia="zh-CN"/>
              </w:rPr>
            </w:pPr>
          </w:p>
        </w:tc>
        <w:tc>
          <w:tcPr>
            <w:tcW w:w="850" w:type="dxa"/>
          </w:tcPr>
          <w:p>
            <w:pPr>
              <w:widowControl/>
              <w:jc w:val="center"/>
              <w:outlineLvl w:val="1"/>
              <w:rPr>
                <w:rFonts w:hint="eastAsia" w:ascii="仿宋_GB2312" w:hAnsi="宋体" w:eastAsia="仿宋_GB2312"/>
                <w:color w:val="auto"/>
                <w:kern w:val="0"/>
                <w:szCs w:val="21"/>
                <w:highlight w:val="none"/>
                <w:lang w:val="en-US" w:eastAsia="zh-CN"/>
              </w:rPr>
            </w:pPr>
          </w:p>
        </w:tc>
        <w:tc>
          <w:tcPr>
            <w:tcW w:w="330" w:type="dxa"/>
          </w:tcPr>
          <w:p>
            <w:pPr>
              <w:widowControl/>
              <w:jc w:val="center"/>
              <w:outlineLvl w:val="1"/>
              <w:rPr>
                <w:rFonts w:hint="eastAsia" w:ascii="仿宋_GB2312" w:hAnsi="宋体" w:eastAsia="仿宋_GB2312"/>
                <w:color w:val="auto"/>
                <w:kern w:val="0"/>
                <w:szCs w:val="21"/>
                <w:highlight w:val="none"/>
                <w:lang w:val="en-US" w:eastAsia="zh-CN"/>
              </w:rPr>
            </w:pPr>
          </w:p>
        </w:tc>
        <w:tc>
          <w:tcPr>
            <w:tcW w:w="320" w:type="dxa"/>
          </w:tcPr>
          <w:p>
            <w:pPr>
              <w:widowControl/>
              <w:jc w:val="center"/>
              <w:outlineLvl w:val="1"/>
              <w:rPr>
                <w:rFonts w:hint="eastAsia" w:ascii="仿宋_GB2312" w:hAnsi="宋体" w:eastAsia="仿宋_GB2312"/>
                <w:color w:val="auto"/>
                <w:kern w:val="0"/>
                <w:szCs w:val="21"/>
                <w:highlight w:val="none"/>
                <w:lang w:val="en-US" w:eastAsia="zh-CN"/>
              </w:rPr>
            </w:pPr>
          </w:p>
        </w:tc>
        <w:tc>
          <w:tcPr>
            <w:tcW w:w="740" w:type="dxa"/>
          </w:tcPr>
          <w:p>
            <w:pPr>
              <w:widowControl/>
              <w:jc w:val="center"/>
              <w:outlineLvl w:val="1"/>
              <w:rPr>
                <w:rFonts w:hint="default" w:ascii="仿宋_GB2312" w:hAnsi="宋体" w:eastAsia="仿宋_GB2312"/>
                <w:color w:val="auto"/>
                <w:kern w:val="0"/>
                <w:szCs w:val="21"/>
                <w:highlight w:val="none"/>
                <w:lang w:val="en-US" w:eastAsia="zh-CN"/>
              </w:rPr>
            </w:pPr>
            <w:r>
              <w:rPr>
                <w:rFonts w:hint="eastAsia" w:ascii="仿宋_GB2312" w:hAnsi="宋体" w:eastAsia="仿宋_GB2312"/>
                <w:color w:val="auto"/>
                <w:kern w:val="0"/>
                <w:szCs w:val="21"/>
                <w:highlight w:val="none"/>
                <w:lang w:val="en-US" w:eastAsia="zh-CN"/>
              </w:rPr>
              <w:t>100.00</w:t>
            </w:r>
          </w:p>
        </w:tc>
        <w:tc>
          <w:tcPr>
            <w:tcW w:w="420" w:type="dxa"/>
          </w:tcPr>
          <w:p>
            <w:pPr>
              <w:widowControl/>
              <w:jc w:val="left"/>
              <w:outlineLvl w:val="1"/>
              <w:rPr>
                <w:rFonts w:ascii="仿宋_GB2312" w:hAnsi="宋体" w:eastAsia="仿宋_GB2312"/>
                <w:color w:val="auto"/>
                <w:kern w:val="0"/>
                <w:sz w:val="32"/>
                <w:szCs w:val="32"/>
                <w:highlight w:val="none"/>
              </w:rPr>
            </w:pPr>
          </w:p>
        </w:tc>
        <w:tc>
          <w:tcPr>
            <w:tcW w:w="360" w:type="dxa"/>
          </w:tcPr>
          <w:p>
            <w:pPr>
              <w:widowControl/>
              <w:jc w:val="left"/>
              <w:outlineLvl w:val="1"/>
              <w:rPr>
                <w:rFonts w:ascii="仿宋_GB2312" w:hAnsi="宋体" w:eastAsia="仿宋_GB2312"/>
                <w:color w:val="auto"/>
                <w:kern w:val="0"/>
                <w:sz w:val="32"/>
                <w:szCs w:val="32"/>
                <w:highlight w:val="none"/>
              </w:rPr>
            </w:pPr>
          </w:p>
        </w:tc>
        <w:tc>
          <w:tcPr>
            <w:tcW w:w="380" w:type="dxa"/>
          </w:tcPr>
          <w:p>
            <w:pPr>
              <w:widowControl/>
              <w:jc w:val="left"/>
              <w:outlineLvl w:val="1"/>
              <w:rPr>
                <w:rFonts w:ascii="仿宋_GB2312" w:hAnsi="宋体" w:eastAsia="仿宋_GB2312"/>
                <w:color w:val="auto"/>
                <w:kern w:val="0"/>
                <w:sz w:val="32"/>
                <w:szCs w:val="32"/>
                <w:highlight w:val="none"/>
              </w:rPr>
            </w:pPr>
          </w:p>
        </w:tc>
        <w:tc>
          <w:tcPr>
            <w:tcW w:w="315" w:type="dxa"/>
            <w:gridSpan w:val="2"/>
          </w:tcPr>
          <w:p>
            <w:pPr>
              <w:widowControl/>
              <w:jc w:val="left"/>
              <w:outlineLvl w:val="1"/>
              <w:rPr>
                <w:rFonts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85" w:type="dxa"/>
            <w:gridSpan w:val="2"/>
            <w:shd w:val="clear" w:color="auto" w:fill="auto"/>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213</w:t>
            </w:r>
          </w:p>
        </w:tc>
        <w:tc>
          <w:tcPr>
            <w:tcW w:w="420" w:type="dxa"/>
            <w:shd w:val="clear" w:color="auto" w:fill="auto"/>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07</w:t>
            </w:r>
          </w:p>
        </w:tc>
        <w:tc>
          <w:tcPr>
            <w:tcW w:w="520" w:type="dxa"/>
            <w:shd w:val="clear" w:color="auto" w:fill="auto"/>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1326" w:type="dxa"/>
            <w:shd w:val="clear" w:color="auto" w:fill="auto"/>
            <w:vAlign w:val="center"/>
          </w:tcPr>
          <w:p>
            <w:pP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eastAsia="zh-CN"/>
              </w:rPr>
              <w:t>农村综合改革</w:t>
            </w:r>
          </w:p>
        </w:tc>
        <w:tc>
          <w:tcPr>
            <w:tcW w:w="1044" w:type="dxa"/>
          </w:tcPr>
          <w:p>
            <w:pPr>
              <w:widowControl/>
              <w:jc w:val="center"/>
              <w:outlineLvl w:val="1"/>
              <w:rPr>
                <w:rFonts w:ascii="仿宋_GB2312" w:hAnsi="宋体" w:eastAsia="仿宋_GB2312"/>
                <w:color w:val="auto"/>
                <w:kern w:val="0"/>
                <w:sz w:val="32"/>
                <w:szCs w:val="32"/>
                <w:highlight w:val="none"/>
              </w:rPr>
            </w:pPr>
          </w:p>
        </w:tc>
        <w:tc>
          <w:tcPr>
            <w:tcW w:w="820" w:type="dxa"/>
          </w:tcPr>
          <w:p>
            <w:pPr>
              <w:widowControl/>
              <w:jc w:val="center"/>
              <w:outlineLvl w:val="1"/>
              <w:rPr>
                <w:rFonts w:hint="default" w:ascii="仿宋_GB2312" w:hAnsi="宋体" w:eastAsia="仿宋_GB2312"/>
                <w:color w:val="auto"/>
                <w:kern w:val="0"/>
                <w:szCs w:val="21"/>
                <w:highlight w:val="none"/>
                <w:lang w:val="en-US" w:eastAsia="zh-CN"/>
              </w:rPr>
            </w:pPr>
            <w:r>
              <w:rPr>
                <w:rFonts w:hint="eastAsia" w:ascii="仿宋_GB2312" w:hAnsi="宋体" w:eastAsia="仿宋_GB2312"/>
                <w:color w:val="auto"/>
                <w:kern w:val="0"/>
                <w:szCs w:val="21"/>
                <w:highlight w:val="none"/>
                <w:lang w:val="en-US" w:eastAsia="zh-CN"/>
              </w:rPr>
              <w:t>100.00</w:t>
            </w:r>
          </w:p>
        </w:tc>
        <w:tc>
          <w:tcPr>
            <w:tcW w:w="280" w:type="dxa"/>
          </w:tcPr>
          <w:p>
            <w:pPr>
              <w:widowControl/>
              <w:jc w:val="center"/>
              <w:outlineLvl w:val="1"/>
              <w:rPr>
                <w:rFonts w:hint="eastAsia" w:ascii="仿宋_GB2312" w:hAnsi="宋体" w:eastAsia="仿宋_GB2312"/>
                <w:color w:val="auto"/>
                <w:kern w:val="0"/>
                <w:szCs w:val="21"/>
                <w:highlight w:val="none"/>
                <w:lang w:val="en-US" w:eastAsia="zh-CN"/>
              </w:rPr>
            </w:pPr>
          </w:p>
        </w:tc>
        <w:tc>
          <w:tcPr>
            <w:tcW w:w="830" w:type="dxa"/>
          </w:tcPr>
          <w:p>
            <w:pPr>
              <w:widowControl/>
              <w:jc w:val="center"/>
              <w:outlineLvl w:val="1"/>
              <w:rPr>
                <w:rFonts w:hint="eastAsia" w:ascii="仿宋_GB2312" w:hAnsi="宋体" w:eastAsia="仿宋_GB2312"/>
                <w:color w:val="auto"/>
                <w:kern w:val="0"/>
                <w:szCs w:val="21"/>
                <w:highlight w:val="none"/>
                <w:lang w:val="en-US" w:eastAsia="zh-CN"/>
              </w:rPr>
            </w:pPr>
          </w:p>
        </w:tc>
        <w:tc>
          <w:tcPr>
            <w:tcW w:w="850" w:type="dxa"/>
          </w:tcPr>
          <w:p>
            <w:pPr>
              <w:widowControl/>
              <w:jc w:val="center"/>
              <w:outlineLvl w:val="1"/>
              <w:rPr>
                <w:rFonts w:hint="eastAsia" w:ascii="仿宋_GB2312" w:hAnsi="宋体" w:eastAsia="仿宋_GB2312"/>
                <w:color w:val="auto"/>
                <w:kern w:val="0"/>
                <w:szCs w:val="21"/>
                <w:highlight w:val="none"/>
                <w:lang w:val="en-US" w:eastAsia="zh-CN"/>
              </w:rPr>
            </w:pPr>
          </w:p>
        </w:tc>
        <w:tc>
          <w:tcPr>
            <w:tcW w:w="330" w:type="dxa"/>
          </w:tcPr>
          <w:p>
            <w:pPr>
              <w:widowControl/>
              <w:jc w:val="center"/>
              <w:outlineLvl w:val="1"/>
              <w:rPr>
                <w:rFonts w:hint="eastAsia" w:ascii="仿宋_GB2312" w:hAnsi="宋体" w:eastAsia="仿宋_GB2312"/>
                <w:color w:val="auto"/>
                <w:kern w:val="0"/>
                <w:szCs w:val="21"/>
                <w:highlight w:val="none"/>
                <w:lang w:val="en-US" w:eastAsia="zh-CN"/>
              </w:rPr>
            </w:pPr>
          </w:p>
        </w:tc>
        <w:tc>
          <w:tcPr>
            <w:tcW w:w="320" w:type="dxa"/>
          </w:tcPr>
          <w:p>
            <w:pPr>
              <w:widowControl/>
              <w:jc w:val="center"/>
              <w:outlineLvl w:val="1"/>
              <w:rPr>
                <w:rFonts w:hint="eastAsia" w:ascii="仿宋_GB2312" w:hAnsi="宋体" w:eastAsia="仿宋_GB2312"/>
                <w:color w:val="auto"/>
                <w:kern w:val="0"/>
                <w:szCs w:val="21"/>
                <w:highlight w:val="none"/>
                <w:lang w:val="en-US" w:eastAsia="zh-CN"/>
              </w:rPr>
            </w:pPr>
          </w:p>
        </w:tc>
        <w:tc>
          <w:tcPr>
            <w:tcW w:w="740" w:type="dxa"/>
          </w:tcPr>
          <w:p>
            <w:pPr>
              <w:widowControl/>
              <w:jc w:val="center"/>
              <w:outlineLvl w:val="1"/>
              <w:rPr>
                <w:rFonts w:hint="default" w:ascii="仿宋_GB2312" w:hAnsi="宋体" w:eastAsia="仿宋_GB2312"/>
                <w:color w:val="auto"/>
                <w:kern w:val="0"/>
                <w:szCs w:val="21"/>
                <w:highlight w:val="none"/>
                <w:lang w:val="en-US" w:eastAsia="zh-CN"/>
              </w:rPr>
            </w:pPr>
            <w:r>
              <w:rPr>
                <w:rFonts w:hint="eastAsia" w:ascii="仿宋_GB2312" w:hAnsi="宋体" w:eastAsia="仿宋_GB2312"/>
                <w:color w:val="auto"/>
                <w:kern w:val="0"/>
                <w:szCs w:val="21"/>
                <w:highlight w:val="none"/>
                <w:lang w:val="en-US" w:eastAsia="zh-CN"/>
              </w:rPr>
              <w:t>100.00</w:t>
            </w:r>
          </w:p>
        </w:tc>
        <w:tc>
          <w:tcPr>
            <w:tcW w:w="420" w:type="dxa"/>
          </w:tcPr>
          <w:p>
            <w:pPr>
              <w:widowControl/>
              <w:jc w:val="left"/>
              <w:outlineLvl w:val="1"/>
              <w:rPr>
                <w:rFonts w:ascii="仿宋_GB2312" w:hAnsi="宋体" w:eastAsia="仿宋_GB2312"/>
                <w:color w:val="auto"/>
                <w:kern w:val="0"/>
                <w:sz w:val="32"/>
                <w:szCs w:val="32"/>
                <w:highlight w:val="none"/>
              </w:rPr>
            </w:pPr>
          </w:p>
        </w:tc>
        <w:tc>
          <w:tcPr>
            <w:tcW w:w="360" w:type="dxa"/>
          </w:tcPr>
          <w:p>
            <w:pPr>
              <w:widowControl/>
              <w:jc w:val="left"/>
              <w:outlineLvl w:val="1"/>
              <w:rPr>
                <w:rFonts w:ascii="仿宋_GB2312" w:hAnsi="宋体" w:eastAsia="仿宋_GB2312"/>
                <w:color w:val="auto"/>
                <w:kern w:val="0"/>
                <w:sz w:val="32"/>
                <w:szCs w:val="32"/>
                <w:highlight w:val="none"/>
              </w:rPr>
            </w:pPr>
          </w:p>
        </w:tc>
        <w:tc>
          <w:tcPr>
            <w:tcW w:w="380" w:type="dxa"/>
          </w:tcPr>
          <w:p>
            <w:pPr>
              <w:widowControl/>
              <w:jc w:val="left"/>
              <w:outlineLvl w:val="1"/>
              <w:rPr>
                <w:rFonts w:ascii="仿宋_GB2312" w:hAnsi="宋体" w:eastAsia="仿宋_GB2312"/>
                <w:color w:val="auto"/>
                <w:kern w:val="0"/>
                <w:sz w:val="32"/>
                <w:szCs w:val="32"/>
                <w:highlight w:val="none"/>
              </w:rPr>
            </w:pPr>
          </w:p>
        </w:tc>
        <w:tc>
          <w:tcPr>
            <w:tcW w:w="315" w:type="dxa"/>
            <w:gridSpan w:val="2"/>
          </w:tcPr>
          <w:p>
            <w:pPr>
              <w:widowControl/>
              <w:jc w:val="left"/>
              <w:outlineLvl w:val="1"/>
              <w:rPr>
                <w:rFonts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85" w:type="dxa"/>
            <w:gridSpan w:val="2"/>
            <w:shd w:val="clear" w:color="auto" w:fill="auto"/>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213</w:t>
            </w:r>
          </w:p>
        </w:tc>
        <w:tc>
          <w:tcPr>
            <w:tcW w:w="420" w:type="dxa"/>
            <w:shd w:val="clear" w:color="auto" w:fill="auto"/>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07</w:t>
            </w:r>
          </w:p>
        </w:tc>
        <w:tc>
          <w:tcPr>
            <w:tcW w:w="520" w:type="dxa"/>
            <w:shd w:val="clear" w:color="auto" w:fill="auto"/>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01</w:t>
            </w:r>
          </w:p>
        </w:tc>
        <w:tc>
          <w:tcPr>
            <w:tcW w:w="1326" w:type="dxa"/>
            <w:shd w:val="clear" w:color="auto" w:fill="auto"/>
            <w:vAlign w:val="center"/>
          </w:tcPr>
          <w:p>
            <w:pP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eastAsia="zh-CN"/>
              </w:rPr>
              <w:t>对村级公益事业建设的补助</w:t>
            </w:r>
          </w:p>
        </w:tc>
        <w:tc>
          <w:tcPr>
            <w:tcW w:w="1044" w:type="dxa"/>
          </w:tcPr>
          <w:p>
            <w:pPr>
              <w:rPr>
                <w:rFonts w:hint="eastAsia" w:ascii="仿宋_GB2312" w:eastAsia="仿宋_GB2312"/>
                <w:color w:val="auto"/>
                <w:sz w:val="20"/>
                <w:szCs w:val="20"/>
                <w:highlight w:val="none"/>
                <w:lang w:eastAsia="zh-CN"/>
              </w:rPr>
            </w:pPr>
            <w:r>
              <w:rPr>
                <w:rFonts w:hint="eastAsia" w:ascii="仿宋_GB2312" w:eastAsia="仿宋_GB2312"/>
                <w:color w:val="auto"/>
                <w:sz w:val="20"/>
                <w:szCs w:val="20"/>
                <w:highlight w:val="none"/>
                <w:lang w:eastAsia="zh-CN"/>
              </w:rPr>
              <w:t>提前下达2025年中央农村综合改革转移支付资金（农村公益事业财政奖补资金）-呼图壁县五工台镇西树窝子村内亮化项目</w:t>
            </w:r>
          </w:p>
        </w:tc>
        <w:tc>
          <w:tcPr>
            <w:tcW w:w="820" w:type="dxa"/>
          </w:tcPr>
          <w:p>
            <w:pPr>
              <w:widowControl/>
              <w:jc w:val="center"/>
              <w:outlineLvl w:val="1"/>
              <w:rPr>
                <w:rFonts w:hint="default" w:ascii="仿宋_GB2312" w:hAnsi="宋体" w:eastAsia="仿宋_GB2312"/>
                <w:color w:val="auto"/>
                <w:kern w:val="0"/>
                <w:szCs w:val="21"/>
                <w:highlight w:val="none"/>
                <w:lang w:val="en-US" w:eastAsia="zh-CN"/>
              </w:rPr>
            </w:pPr>
            <w:r>
              <w:rPr>
                <w:rFonts w:hint="eastAsia" w:ascii="仿宋_GB2312" w:hAnsi="宋体" w:eastAsia="仿宋_GB2312"/>
                <w:color w:val="auto"/>
                <w:kern w:val="0"/>
                <w:szCs w:val="21"/>
                <w:highlight w:val="none"/>
                <w:lang w:val="en-US" w:eastAsia="zh-CN"/>
              </w:rPr>
              <w:t>50.00</w:t>
            </w:r>
          </w:p>
        </w:tc>
        <w:tc>
          <w:tcPr>
            <w:tcW w:w="280" w:type="dxa"/>
          </w:tcPr>
          <w:p>
            <w:pPr>
              <w:widowControl/>
              <w:jc w:val="left"/>
              <w:outlineLvl w:val="1"/>
              <w:rPr>
                <w:rFonts w:ascii="仿宋_GB2312" w:hAnsi="宋体" w:eastAsia="仿宋_GB2312"/>
                <w:color w:val="auto"/>
                <w:kern w:val="0"/>
                <w:sz w:val="32"/>
                <w:szCs w:val="32"/>
                <w:highlight w:val="none"/>
              </w:rPr>
            </w:pPr>
          </w:p>
        </w:tc>
        <w:tc>
          <w:tcPr>
            <w:tcW w:w="830" w:type="dxa"/>
          </w:tcPr>
          <w:p>
            <w:pPr>
              <w:widowControl/>
              <w:jc w:val="left"/>
              <w:outlineLvl w:val="1"/>
              <w:rPr>
                <w:rFonts w:ascii="仿宋_GB2312" w:hAnsi="宋体" w:eastAsia="仿宋_GB2312"/>
                <w:color w:val="auto"/>
                <w:kern w:val="0"/>
                <w:sz w:val="32"/>
                <w:szCs w:val="32"/>
                <w:highlight w:val="none"/>
              </w:rPr>
            </w:pPr>
          </w:p>
        </w:tc>
        <w:tc>
          <w:tcPr>
            <w:tcW w:w="850" w:type="dxa"/>
          </w:tcPr>
          <w:p>
            <w:pPr>
              <w:widowControl/>
              <w:jc w:val="left"/>
              <w:outlineLvl w:val="1"/>
              <w:rPr>
                <w:rFonts w:ascii="仿宋_GB2312" w:hAnsi="宋体" w:eastAsia="仿宋_GB2312"/>
                <w:color w:val="auto"/>
                <w:kern w:val="0"/>
                <w:sz w:val="32"/>
                <w:szCs w:val="32"/>
                <w:highlight w:val="none"/>
              </w:rPr>
            </w:pPr>
          </w:p>
        </w:tc>
        <w:tc>
          <w:tcPr>
            <w:tcW w:w="330" w:type="dxa"/>
          </w:tcPr>
          <w:p>
            <w:pPr>
              <w:widowControl/>
              <w:jc w:val="left"/>
              <w:outlineLvl w:val="1"/>
              <w:rPr>
                <w:rFonts w:ascii="仿宋_GB2312" w:hAnsi="宋体" w:eastAsia="仿宋_GB2312"/>
                <w:color w:val="auto"/>
                <w:kern w:val="0"/>
                <w:sz w:val="32"/>
                <w:szCs w:val="32"/>
                <w:highlight w:val="none"/>
              </w:rPr>
            </w:pPr>
          </w:p>
        </w:tc>
        <w:tc>
          <w:tcPr>
            <w:tcW w:w="320" w:type="dxa"/>
          </w:tcPr>
          <w:p>
            <w:pPr>
              <w:widowControl/>
              <w:jc w:val="left"/>
              <w:outlineLvl w:val="1"/>
              <w:rPr>
                <w:rFonts w:ascii="仿宋_GB2312" w:hAnsi="宋体" w:eastAsia="仿宋_GB2312"/>
                <w:color w:val="auto"/>
                <w:kern w:val="0"/>
                <w:sz w:val="32"/>
                <w:szCs w:val="32"/>
                <w:highlight w:val="none"/>
              </w:rPr>
            </w:pPr>
          </w:p>
        </w:tc>
        <w:tc>
          <w:tcPr>
            <w:tcW w:w="740" w:type="dxa"/>
          </w:tcPr>
          <w:p>
            <w:pPr>
              <w:widowControl/>
              <w:jc w:val="left"/>
              <w:outlineLvl w:val="1"/>
              <w:rPr>
                <w:rFonts w:hint="default" w:ascii="仿宋_GB2312" w:hAnsi="宋体" w:eastAsia="仿宋_GB2312"/>
                <w:color w:val="auto"/>
                <w:kern w:val="0"/>
                <w:sz w:val="32"/>
                <w:szCs w:val="32"/>
                <w:highlight w:val="none"/>
                <w:lang w:val="en-US" w:eastAsia="zh-CN"/>
              </w:rPr>
            </w:pPr>
            <w:r>
              <w:rPr>
                <w:rFonts w:hint="eastAsia" w:ascii="仿宋_GB2312" w:eastAsia="仿宋_GB2312"/>
                <w:color w:val="auto"/>
                <w:sz w:val="20"/>
                <w:szCs w:val="20"/>
                <w:highlight w:val="none"/>
                <w:lang w:val="en-US" w:eastAsia="zh-CN"/>
              </w:rPr>
              <w:t>50.00</w:t>
            </w:r>
          </w:p>
        </w:tc>
        <w:tc>
          <w:tcPr>
            <w:tcW w:w="420" w:type="dxa"/>
          </w:tcPr>
          <w:p>
            <w:pPr>
              <w:widowControl/>
              <w:jc w:val="left"/>
              <w:outlineLvl w:val="1"/>
              <w:rPr>
                <w:rFonts w:ascii="仿宋_GB2312" w:hAnsi="宋体" w:eastAsia="仿宋_GB2312"/>
                <w:color w:val="auto"/>
                <w:kern w:val="0"/>
                <w:sz w:val="32"/>
                <w:szCs w:val="32"/>
                <w:highlight w:val="none"/>
              </w:rPr>
            </w:pPr>
          </w:p>
        </w:tc>
        <w:tc>
          <w:tcPr>
            <w:tcW w:w="360" w:type="dxa"/>
          </w:tcPr>
          <w:p>
            <w:pPr>
              <w:widowControl/>
              <w:jc w:val="left"/>
              <w:outlineLvl w:val="1"/>
              <w:rPr>
                <w:rFonts w:ascii="仿宋_GB2312" w:hAnsi="宋体" w:eastAsia="仿宋_GB2312"/>
                <w:color w:val="auto"/>
                <w:kern w:val="0"/>
                <w:sz w:val="32"/>
                <w:szCs w:val="32"/>
                <w:highlight w:val="none"/>
              </w:rPr>
            </w:pPr>
          </w:p>
        </w:tc>
        <w:tc>
          <w:tcPr>
            <w:tcW w:w="380" w:type="dxa"/>
          </w:tcPr>
          <w:p>
            <w:pPr>
              <w:widowControl/>
              <w:jc w:val="left"/>
              <w:outlineLvl w:val="1"/>
              <w:rPr>
                <w:rFonts w:ascii="仿宋_GB2312" w:hAnsi="宋体" w:eastAsia="仿宋_GB2312"/>
                <w:color w:val="auto"/>
                <w:kern w:val="0"/>
                <w:sz w:val="32"/>
                <w:szCs w:val="32"/>
                <w:highlight w:val="none"/>
              </w:rPr>
            </w:pPr>
          </w:p>
        </w:tc>
        <w:tc>
          <w:tcPr>
            <w:tcW w:w="315" w:type="dxa"/>
            <w:gridSpan w:val="2"/>
          </w:tcPr>
          <w:p>
            <w:pPr>
              <w:widowControl/>
              <w:jc w:val="left"/>
              <w:outlineLvl w:val="1"/>
              <w:rPr>
                <w:rFonts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85" w:type="dxa"/>
            <w:gridSpan w:val="2"/>
            <w:shd w:val="clear" w:color="auto" w:fill="auto"/>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213</w:t>
            </w:r>
          </w:p>
        </w:tc>
        <w:tc>
          <w:tcPr>
            <w:tcW w:w="420" w:type="dxa"/>
            <w:shd w:val="clear" w:color="auto" w:fill="auto"/>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07</w:t>
            </w:r>
          </w:p>
        </w:tc>
        <w:tc>
          <w:tcPr>
            <w:tcW w:w="520" w:type="dxa"/>
            <w:shd w:val="clear" w:color="auto" w:fill="auto"/>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01</w:t>
            </w:r>
          </w:p>
        </w:tc>
        <w:tc>
          <w:tcPr>
            <w:tcW w:w="1326" w:type="dxa"/>
            <w:shd w:val="clear" w:color="auto" w:fill="auto"/>
            <w:vAlign w:val="center"/>
          </w:tcPr>
          <w:p>
            <w:pP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eastAsia="zh-CN"/>
              </w:rPr>
              <w:t>对村级公益事业建设的补助</w:t>
            </w:r>
          </w:p>
        </w:tc>
        <w:tc>
          <w:tcPr>
            <w:tcW w:w="1044" w:type="dxa"/>
          </w:tcPr>
          <w:p>
            <w:pPr>
              <w:rPr>
                <w:rFonts w:hint="eastAsia" w:ascii="仿宋_GB2312" w:eastAsia="仿宋_GB2312"/>
                <w:color w:val="auto"/>
                <w:sz w:val="20"/>
                <w:szCs w:val="20"/>
                <w:highlight w:val="none"/>
                <w:lang w:eastAsia="zh-CN"/>
              </w:rPr>
            </w:pPr>
            <w:r>
              <w:rPr>
                <w:rFonts w:hint="eastAsia" w:ascii="仿宋_GB2312" w:eastAsia="仿宋_GB2312"/>
                <w:color w:val="auto"/>
                <w:sz w:val="20"/>
                <w:szCs w:val="20"/>
                <w:highlight w:val="none"/>
                <w:lang w:eastAsia="zh-CN"/>
              </w:rPr>
              <w:t>提前下达2025年中央农村综合改革转移支付资金（农村公益事业财政奖补资金）-呼图壁县五工台镇十户村内道路、村内亮化项目</w:t>
            </w:r>
          </w:p>
        </w:tc>
        <w:tc>
          <w:tcPr>
            <w:tcW w:w="820" w:type="dxa"/>
          </w:tcPr>
          <w:p>
            <w:pPr>
              <w:widowControl/>
              <w:jc w:val="center"/>
              <w:outlineLvl w:val="1"/>
              <w:rPr>
                <w:rFonts w:hint="default" w:ascii="仿宋_GB2312" w:hAnsi="宋体" w:eastAsia="仿宋_GB2312"/>
                <w:color w:val="auto"/>
                <w:kern w:val="0"/>
                <w:szCs w:val="21"/>
                <w:highlight w:val="none"/>
                <w:lang w:val="en-US" w:eastAsia="zh-CN"/>
              </w:rPr>
            </w:pPr>
            <w:r>
              <w:rPr>
                <w:rFonts w:hint="eastAsia" w:ascii="仿宋_GB2312" w:hAnsi="宋体" w:eastAsia="仿宋_GB2312"/>
                <w:color w:val="auto"/>
                <w:kern w:val="0"/>
                <w:szCs w:val="21"/>
                <w:highlight w:val="none"/>
                <w:lang w:val="en-US" w:eastAsia="zh-CN"/>
              </w:rPr>
              <w:t>50.00</w:t>
            </w:r>
          </w:p>
        </w:tc>
        <w:tc>
          <w:tcPr>
            <w:tcW w:w="280" w:type="dxa"/>
          </w:tcPr>
          <w:p>
            <w:pPr>
              <w:widowControl/>
              <w:jc w:val="left"/>
              <w:outlineLvl w:val="1"/>
              <w:rPr>
                <w:rFonts w:ascii="仿宋_GB2312" w:hAnsi="宋体" w:eastAsia="仿宋_GB2312"/>
                <w:color w:val="auto"/>
                <w:kern w:val="0"/>
                <w:sz w:val="32"/>
                <w:szCs w:val="32"/>
                <w:highlight w:val="none"/>
              </w:rPr>
            </w:pPr>
          </w:p>
        </w:tc>
        <w:tc>
          <w:tcPr>
            <w:tcW w:w="830" w:type="dxa"/>
          </w:tcPr>
          <w:p>
            <w:pPr>
              <w:widowControl/>
              <w:jc w:val="left"/>
              <w:outlineLvl w:val="1"/>
              <w:rPr>
                <w:rFonts w:ascii="仿宋_GB2312" w:hAnsi="宋体" w:eastAsia="仿宋_GB2312"/>
                <w:color w:val="auto"/>
                <w:kern w:val="0"/>
                <w:sz w:val="32"/>
                <w:szCs w:val="32"/>
                <w:highlight w:val="none"/>
              </w:rPr>
            </w:pPr>
          </w:p>
        </w:tc>
        <w:tc>
          <w:tcPr>
            <w:tcW w:w="850" w:type="dxa"/>
          </w:tcPr>
          <w:p>
            <w:pPr>
              <w:widowControl/>
              <w:jc w:val="left"/>
              <w:outlineLvl w:val="1"/>
              <w:rPr>
                <w:rFonts w:ascii="仿宋_GB2312" w:hAnsi="宋体" w:eastAsia="仿宋_GB2312"/>
                <w:color w:val="auto"/>
                <w:kern w:val="0"/>
                <w:sz w:val="32"/>
                <w:szCs w:val="32"/>
                <w:highlight w:val="none"/>
              </w:rPr>
            </w:pPr>
          </w:p>
        </w:tc>
        <w:tc>
          <w:tcPr>
            <w:tcW w:w="330" w:type="dxa"/>
          </w:tcPr>
          <w:p>
            <w:pPr>
              <w:widowControl/>
              <w:jc w:val="left"/>
              <w:outlineLvl w:val="1"/>
              <w:rPr>
                <w:rFonts w:ascii="仿宋_GB2312" w:hAnsi="宋体" w:eastAsia="仿宋_GB2312"/>
                <w:color w:val="auto"/>
                <w:kern w:val="0"/>
                <w:sz w:val="32"/>
                <w:szCs w:val="32"/>
                <w:highlight w:val="none"/>
              </w:rPr>
            </w:pPr>
          </w:p>
        </w:tc>
        <w:tc>
          <w:tcPr>
            <w:tcW w:w="320" w:type="dxa"/>
          </w:tcPr>
          <w:p>
            <w:pPr>
              <w:widowControl/>
              <w:jc w:val="left"/>
              <w:outlineLvl w:val="1"/>
              <w:rPr>
                <w:rFonts w:ascii="仿宋_GB2312" w:hAnsi="宋体" w:eastAsia="仿宋_GB2312"/>
                <w:color w:val="auto"/>
                <w:kern w:val="0"/>
                <w:sz w:val="32"/>
                <w:szCs w:val="32"/>
                <w:highlight w:val="none"/>
              </w:rPr>
            </w:pPr>
          </w:p>
        </w:tc>
        <w:tc>
          <w:tcPr>
            <w:tcW w:w="740" w:type="dxa"/>
          </w:tcPr>
          <w:p>
            <w:pPr>
              <w:widowControl/>
              <w:jc w:val="left"/>
              <w:outlineLvl w:val="1"/>
              <w:rPr>
                <w:rFonts w:hint="default" w:ascii="仿宋_GB2312" w:hAnsi="宋体" w:eastAsia="仿宋_GB2312"/>
                <w:color w:val="auto"/>
                <w:kern w:val="0"/>
                <w:sz w:val="32"/>
                <w:szCs w:val="32"/>
                <w:highlight w:val="none"/>
                <w:lang w:val="en-US" w:eastAsia="zh-CN"/>
              </w:rPr>
            </w:pPr>
            <w:r>
              <w:rPr>
                <w:rFonts w:hint="eastAsia" w:ascii="仿宋_GB2312" w:eastAsia="仿宋_GB2312"/>
                <w:color w:val="auto"/>
                <w:sz w:val="20"/>
                <w:szCs w:val="20"/>
                <w:highlight w:val="none"/>
                <w:lang w:val="en-US" w:eastAsia="zh-CN"/>
              </w:rPr>
              <w:t>50.00</w:t>
            </w:r>
          </w:p>
        </w:tc>
        <w:tc>
          <w:tcPr>
            <w:tcW w:w="420" w:type="dxa"/>
          </w:tcPr>
          <w:p>
            <w:pPr>
              <w:widowControl/>
              <w:jc w:val="left"/>
              <w:outlineLvl w:val="1"/>
              <w:rPr>
                <w:rFonts w:ascii="仿宋_GB2312" w:hAnsi="宋体" w:eastAsia="仿宋_GB2312"/>
                <w:color w:val="auto"/>
                <w:kern w:val="0"/>
                <w:sz w:val="32"/>
                <w:szCs w:val="32"/>
                <w:highlight w:val="none"/>
              </w:rPr>
            </w:pPr>
          </w:p>
        </w:tc>
        <w:tc>
          <w:tcPr>
            <w:tcW w:w="360" w:type="dxa"/>
          </w:tcPr>
          <w:p>
            <w:pPr>
              <w:widowControl/>
              <w:jc w:val="left"/>
              <w:outlineLvl w:val="1"/>
              <w:rPr>
                <w:rFonts w:ascii="仿宋_GB2312" w:hAnsi="宋体" w:eastAsia="仿宋_GB2312"/>
                <w:color w:val="auto"/>
                <w:kern w:val="0"/>
                <w:sz w:val="32"/>
                <w:szCs w:val="32"/>
                <w:highlight w:val="none"/>
              </w:rPr>
            </w:pPr>
          </w:p>
        </w:tc>
        <w:tc>
          <w:tcPr>
            <w:tcW w:w="380" w:type="dxa"/>
          </w:tcPr>
          <w:p>
            <w:pPr>
              <w:widowControl/>
              <w:jc w:val="left"/>
              <w:outlineLvl w:val="1"/>
              <w:rPr>
                <w:rFonts w:ascii="仿宋_GB2312" w:hAnsi="宋体" w:eastAsia="仿宋_GB2312"/>
                <w:color w:val="auto"/>
                <w:kern w:val="0"/>
                <w:sz w:val="32"/>
                <w:szCs w:val="32"/>
                <w:highlight w:val="none"/>
              </w:rPr>
            </w:pPr>
          </w:p>
        </w:tc>
        <w:tc>
          <w:tcPr>
            <w:tcW w:w="315" w:type="dxa"/>
            <w:gridSpan w:val="2"/>
          </w:tcPr>
          <w:p>
            <w:pPr>
              <w:widowControl/>
              <w:jc w:val="left"/>
              <w:outlineLvl w:val="1"/>
              <w:rPr>
                <w:rFonts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85" w:type="dxa"/>
            <w:gridSpan w:val="2"/>
            <w:shd w:val="clear" w:color="auto" w:fill="auto"/>
            <w:vAlign w:val="center"/>
          </w:tcPr>
          <w:p>
            <w:pPr>
              <w:jc w:val="right"/>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224</w:t>
            </w:r>
          </w:p>
        </w:tc>
        <w:tc>
          <w:tcPr>
            <w:tcW w:w="420" w:type="dxa"/>
            <w:shd w:val="clear" w:color="auto" w:fill="auto"/>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520" w:type="dxa"/>
            <w:shd w:val="clear" w:color="auto" w:fill="auto"/>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1326" w:type="dxa"/>
            <w:shd w:val="clear" w:color="auto" w:fill="auto"/>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eastAsia="zh-CN"/>
              </w:rPr>
              <w:t>灾害防治及应急管理</w:t>
            </w:r>
            <w:r>
              <w:rPr>
                <w:rFonts w:hint="eastAsia" w:ascii="仿宋_GB2312" w:eastAsia="仿宋_GB2312"/>
                <w:color w:val="auto"/>
                <w:sz w:val="20"/>
                <w:szCs w:val="20"/>
                <w:highlight w:val="none"/>
                <w:lang w:val="en-US" w:eastAsia="zh-CN"/>
              </w:rPr>
              <w:t>支出</w:t>
            </w:r>
          </w:p>
        </w:tc>
        <w:tc>
          <w:tcPr>
            <w:tcW w:w="1044" w:type="dxa"/>
          </w:tcPr>
          <w:p>
            <w:pPr>
              <w:widowControl/>
              <w:jc w:val="center"/>
              <w:outlineLvl w:val="1"/>
              <w:rPr>
                <w:rFonts w:ascii="仿宋_GB2312" w:hAnsi="宋体" w:eastAsia="仿宋_GB2312"/>
                <w:color w:val="auto"/>
                <w:kern w:val="0"/>
                <w:sz w:val="32"/>
                <w:szCs w:val="32"/>
                <w:highlight w:val="none"/>
              </w:rPr>
            </w:pPr>
          </w:p>
        </w:tc>
        <w:tc>
          <w:tcPr>
            <w:tcW w:w="820" w:type="dxa"/>
          </w:tcPr>
          <w:p>
            <w:pPr>
              <w:widowControl/>
              <w:jc w:val="center"/>
              <w:outlineLvl w:val="1"/>
              <w:rPr>
                <w:rFonts w:hint="default" w:ascii="仿宋_GB2312" w:hAnsi="宋体" w:eastAsia="仿宋_GB2312"/>
                <w:color w:val="auto"/>
                <w:kern w:val="0"/>
                <w:szCs w:val="21"/>
                <w:highlight w:val="none"/>
                <w:lang w:val="en-US" w:eastAsia="zh-CN"/>
              </w:rPr>
            </w:pPr>
            <w:r>
              <w:rPr>
                <w:rFonts w:hint="eastAsia" w:ascii="仿宋_GB2312" w:hAnsi="宋体" w:eastAsia="仿宋_GB2312"/>
                <w:color w:val="auto"/>
                <w:kern w:val="0"/>
                <w:szCs w:val="21"/>
                <w:highlight w:val="none"/>
                <w:lang w:val="en-US" w:eastAsia="zh-CN"/>
              </w:rPr>
              <w:t>1.00</w:t>
            </w:r>
          </w:p>
        </w:tc>
        <w:tc>
          <w:tcPr>
            <w:tcW w:w="280" w:type="dxa"/>
          </w:tcPr>
          <w:p>
            <w:pPr>
              <w:widowControl/>
              <w:jc w:val="left"/>
              <w:outlineLvl w:val="1"/>
              <w:rPr>
                <w:rFonts w:ascii="仿宋_GB2312" w:hAnsi="宋体" w:eastAsia="仿宋_GB2312"/>
                <w:color w:val="auto"/>
                <w:kern w:val="0"/>
                <w:sz w:val="32"/>
                <w:szCs w:val="32"/>
                <w:highlight w:val="none"/>
              </w:rPr>
            </w:pPr>
          </w:p>
        </w:tc>
        <w:tc>
          <w:tcPr>
            <w:tcW w:w="830" w:type="dxa"/>
          </w:tcPr>
          <w:p>
            <w:pPr>
              <w:widowControl/>
              <w:jc w:val="left"/>
              <w:outlineLvl w:val="1"/>
              <w:rPr>
                <w:rFonts w:ascii="仿宋_GB2312" w:hAnsi="宋体" w:eastAsia="仿宋_GB2312"/>
                <w:color w:val="auto"/>
                <w:kern w:val="0"/>
                <w:sz w:val="32"/>
                <w:szCs w:val="32"/>
                <w:highlight w:val="none"/>
              </w:rPr>
            </w:pPr>
          </w:p>
        </w:tc>
        <w:tc>
          <w:tcPr>
            <w:tcW w:w="850" w:type="dxa"/>
          </w:tcPr>
          <w:p>
            <w:pPr>
              <w:widowControl/>
              <w:jc w:val="left"/>
              <w:outlineLvl w:val="1"/>
              <w:rPr>
                <w:rFonts w:ascii="仿宋_GB2312" w:hAnsi="宋体" w:eastAsia="仿宋_GB2312"/>
                <w:color w:val="auto"/>
                <w:kern w:val="0"/>
                <w:sz w:val="32"/>
                <w:szCs w:val="32"/>
                <w:highlight w:val="none"/>
              </w:rPr>
            </w:pPr>
          </w:p>
        </w:tc>
        <w:tc>
          <w:tcPr>
            <w:tcW w:w="330" w:type="dxa"/>
          </w:tcPr>
          <w:p>
            <w:pPr>
              <w:widowControl/>
              <w:jc w:val="left"/>
              <w:outlineLvl w:val="1"/>
              <w:rPr>
                <w:rFonts w:ascii="仿宋_GB2312" w:hAnsi="宋体" w:eastAsia="仿宋_GB2312"/>
                <w:color w:val="auto"/>
                <w:kern w:val="0"/>
                <w:sz w:val="32"/>
                <w:szCs w:val="32"/>
                <w:highlight w:val="none"/>
              </w:rPr>
            </w:pPr>
          </w:p>
        </w:tc>
        <w:tc>
          <w:tcPr>
            <w:tcW w:w="320" w:type="dxa"/>
          </w:tcPr>
          <w:p>
            <w:pPr>
              <w:widowControl/>
              <w:jc w:val="left"/>
              <w:outlineLvl w:val="1"/>
              <w:rPr>
                <w:rFonts w:ascii="仿宋_GB2312" w:hAnsi="宋体" w:eastAsia="仿宋_GB2312"/>
                <w:color w:val="auto"/>
                <w:kern w:val="0"/>
                <w:sz w:val="32"/>
                <w:szCs w:val="32"/>
                <w:highlight w:val="none"/>
              </w:rPr>
            </w:pPr>
          </w:p>
        </w:tc>
        <w:tc>
          <w:tcPr>
            <w:tcW w:w="740" w:type="dxa"/>
          </w:tcPr>
          <w:p>
            <w:pPr>
              <w:widowControl/>
              <w:jc w:val="left"/>
              <w:outlineLvl w:val="1"/>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1.00</w:t>
            </w:r>
          </w:p>
        </w:tc>
        <w:tc>
          <w:tcPr>
            <w:tcW w:w="420" w:type="dxa"/>
          </w:tcPr>
          <w:p>
            <w:pPr>
              <w:widowControl/>
              <w:jc w:val="left"/>
              <w:outlineLvl w:val="1"/>
              <w:rPr>
                <w:rFonts w:ascii="仿宋_GB2312" w:hAnsi="宋体" w:eastAsia="仿宋_GB2312"/>
                <w:color w:val="auto"/>
                <w:kern w:val="0"/>
                <w:sz w:val="32"/>
                <w:szCs w:val="32"/>
                <w:highlight w:val="none"/>
              </w:rPr>
            </w:pPr>
          </w:p>
        </w:tc>
        <w:tc>
          <w:tcPr>
            <w:tcW w:w="360" w:type="dxa"/>
          </w:tcPr>
          <w:p>
            <w:pPr>
              <w:widowControl/>
              <w:jc w:val="left"/>
              <w:outlineLvl w:val="1"/>
              <w:rPr>
                <w:rFonts w:ascii="仿宋_GB2312" w:hAnsi="宋体" w:eastAsia="仿宋_GB2312"/>
                <w:color w:val="auto"/>
                <w:kern w:val="0"/>
                <w:sz w:val="32"/>
                <w:szCs w:val="32"/>
                <w:highlight w:val="none"/>
              </w:rPr>
            </w:pPr>
          </w:p>
        </w:tc>
        <w:tc>
          <w:tcPr>
            <w:tcW w:w="380" w:type="dxa"/>
          </w:tcPr>
          <w:p>
            <w:pPr>
              <w:widowControl/>
              <w:jc w:val="left"/>
              <w:outlineLvl w:val="1"/>
              <w:rPr>
                <w:rFonts w:ascii="仿宋_GB2312" w:hAnsi="宋体" w:eastAsia="仿宋_GB2312"/>
                <w:color w:val="auto"/>
                <w:kern w:val="0"/>
                <w:sz w:val="32"/>
                <w:szCs w:val="32"/>
                <w:highlight w:val="none"/>
              </w:rPr>
            </w:pPr>
          </w:p>
        </w:tc>
        <w:tc>
          <w:tcPr>
            <w:tcW w:w="315" w:type="dxa"/>
            <w:gridSpan w:val="2"/>
          </w:tcPr>
          <w:p>
            <w:pPr>
              <w:widowControl/>
              <w:jc w:val="left"/>
              <w:outlineLvl w:val="1"/>
              <w:rPr>
                <w:rFonts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85" w:type="dxa"/>
            <w:gridSpan w:val="2"/>
            <w:shd w:val="clear" w:color="auto" w:fill="auto"/>
            <w:vAlign w:val="center"/>
          </w:tcPr>
          <w:p>
            <w:pPr>
              <w:jc w:val="right"/>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224</w:t>
            </w:r>
          </w:p>
        </w:tc>
        <w:tc>
          <w:tcPr>
            <w:tcW w:w="420" w:type="dxa"/>
            <w:shd w:val="clear" w:color="auto" w:fill="auto"/>
            <w:vAlign w:val="center"/>
          </w:tcPr>
          <w:p>
            <w:pPr>
              <w:jc w:val="right"/>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02</w:t>
            </w:r>
          </w:p>
        </w:tc>
        <w:tc>
          <w:tcPr>
            <w:tcW w:w="520" w:type="dxa"/>
            <w:shd w:val="clear" w:color="auto" w:fill="auto"/>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1326" w:type="dxa"/>
            <w:shd w:val="clear" w:color="auto" w:fill="auto"/>
            <w:vAlign w:val="center"/>
          </w:tcPr>
          <w:p>
            <w:pP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eastAsia="zh-CN"/>
              </w:rPr>
              <w:t>消防救援事务</w:t>
            </w:r>
          </w:p>
        </w:tc>
        <w:tc>
          <w:tcPr>
            <w:tcW w:w="1044" w:type="dxa"/>
          </w:tcPr>
          <w:p>
            <w:pPr>
              <w:widowControl/>
              <w:jc w:val="center"/>
              <w:outlineLvl w:val="1"/>
              <w:rPr>
                <w:rFonts w:ascii="仿宋_GB2312" w:hAnsi="宋体" w:eastAsia="仿宋_GB2312"/>
                <w:color w:val="auto"/>
                <w:kern w:val="0"/>
                <w:sz w:val="32"/>
                <w:szCs w:val="32"/>
                <w:highlight w:val="none"/>
              </w:rPr>
            </w:pPr>
          </w:p>
        </w:tc>
        <w:tc>
          <w:tcPr>
            <w:tcW w:w="820" w:type="dxa"/>
          </w:tcPr>
          <w:p>
            <w:pPr>
              <w:widowControl/>
              <w:jc w:val="center"/>
              <w:outlineLvl w:val="1"/>
              <w:rPr>
                <w:rFonts w:hint="default" w:ascii="仿宋_GB2312" w:hAnsi="宋体" w:eastAsia="仿宋_GB2312"/>
                <w:color w:val="auto"/>
                <w:kern w:val="0"/>
                <w:szCs w:val="21"/>
                <w:highlight w:val="none"/>
                <w:lang w:val="en-US" w:eastAsia="zh-CN"/>
              </w:rPr>
            </w:pPr>
            <w:r>
              <w:rPr>
                <w:rFonts w:hint="eastAsia" w:ascii="仿宋_GB2312" w:hAnsi="宋体" w:eastAsia="仿宋_GB2312"/>
                <w:color w:val="auto"/>
                <w:kern w:val="0"/>
                <w:szCs w:val="21"/>
                <w:highlight w:val="none"/>
                <w:lang w:val="en-US" w:eastAsia="zh-CN"/>
              </w:rPr>
              <w:t>1.00</w:t>
            </w:r>
          </w:p>
        </w:tc>
        <w:tc>
          <w:tcPr>
            <w:tcW w:w="280" w:type="dxa"/>
          </w:tcPr>
          <w:p>
            <w:pPr>
              <w:widowControl/>
              <w:jc w:val="left"/>
              <w:outlineLvl w:val="1"/>
              <w:rPr>
                <w:rFonts w:ascii="仿宋_GB2312" w:hAnsi="宋体" w:eastAsia="仿宋_GB2312"/>
                <w:color w:val="auto"/>
                <w:kern w:val="0"/>
                <w:sz w:val="32"/>
                <w:szCs w:val="32"/>
                <w:highlight w:val="none"/>
              </w:rPr>
            </w:pPr>
          </w:p>
        </w:tc>
        <w:tc>
          <w:tcPr>
            <w:tcW w:w="830" w:type="dxa"/>
          </w:tcPr>
          <w:p>
            <w:pPr>
              <w:widowControl/>
              <w:jc w:val="left"/>
              <w:outlineLvl w:val="1"/>
              <w:rPr>
                <w:rFonts w:ascii="仿宋_GB2312" w:hAnsi="宋体" w:eastAsia="仿宋_GB2312"/>
                <w:color w:val="auto"/>
                <w:kern w:val="0"/>
                <w:sz w:val="32"/>
                <w:szCs w:val="32"/>
                <w:highlight w:val="none"/>
              </w:rPr>
            </w:pPr>
          </w:p>
        </w:tc>
        <w:tc>
          <w:tcPr>
            <w:tcW w:w="850" w:type="dxa"/>
          </w:tcPr>
          <w:p>
            <w:pPr>
              <w:widowControl/>
              <w:jc w:val="left"/>
              <w:outlineLvl w:val="1"/>
              <w:rPr>
                <w:rFonts w:ascii="仿宋_GB2312" w:hAnsi="宋体" w:eastAsia="仿宋_GB2312"/>
                <w:color w:val="auto"/>
                <w:kern w:val="0"/>
                <w:sz w:val="32"/>
                <w:szCs w:val="32"/>
                <w:highlight w:val="none"/>
              </w:rPr>
            </w:pPr>
          </w:p>
        </w:tc>
        <w:tc>
          <w:tcPr>
            <w:tcW w:w="330" w:type="dxa"/>
          </w:tcPr>
          <w:p>
            <w:pPr>
              <w:widowControl/>
              <w:jc w:val="left"/>
              <w:outlineLvl w:val="1"/>
              <w:rPr>
                <w:rFonts w:ascii="仿宋_GB2312" w:hAnsi="宋体" w:eastAsia="仿宋_GB2312"/>
                <w:color w:val="auto"/>
                <w:kern w:val="0"/>
                <w:sz w:val="32"/>
                <w:szCs w:val="32"/>
                <w:highlight w:val="none"/>
              </w:rPr>
            </w:pPr>
          </w:p>
        </w:tc>
        <w:tc>
          <w:tcPr>
            <w:tcW w:w="320" w:type="dxa"/>
          </w:tcPr>
          <w:p>
            <w:pPr>
              <w:widowControl/>
              <w:jc w:val="left"/>
              <w:outlineLvl w:val="1"/>
              <w:rPr>
                <w:rFonts w:ascii="仿宋_GB2312" w:hAnsi="宋体" w:eastAsia="仿宋_GB2312"/>
                <w:color w:val="auto"/>
                <w:kern w:val="0"/>
                <w:sz w:val="32"/>
                <w:szCs w:val="32"/>
                <w:highlight w:val="none"/>
              </w:rPr>
            </w:pPr>
          </w:p>
        </w:tc>
        <w:tc>
          <w:tcPr>
            <w:tcW w:w="740" w:type="dxa"/>
          </w:tcPr>
          <w:p>
            <w:pPr>
              <w:widowControl/>
              <w:jc w:val="left"/>
              <w:outlineLvl w:val="1"/>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1.00</w:t>
            </w:r>
          </w:p>
        </w:tc>
        <w:tc>
          <w:tcPr>
            <w:tcW w:w="420" w:type="dxa"/>
          </w:tcPr>
          <w:p>
            <w:pPr>
              <w:widowControl/>
              <w:jc w:val="left"/>
              <w:outlineLvl w:val="1"/>
              <w:rPr>
                <w:rFonts w:ascii="仿宋_GB2312" w:hAnsi="宋体" w:eastAsia="仿宋_GB2312"/>
                <w:color w:val="auto"/>
                <w:kern w:val="0"/>
                <w:sz w:val="32"/>
                <w:szCs w:val="32"/>
                <w:highlight w:val="none"/>
              </w:rPr>
            </w:pPr>
          </w:p>
        </w:tc>
        <w:tc>
          <w:tcPr>
            <w:tcW w:w="360" w:type="dxa"/>
          </w:tcPr>
          <w:p>
            <w:pPr>
              <w:widowControl/>
              <w:jc w:val="left"/>
              <w:outlineLvl w:val="1"/>
              <w:rPr>
                <w:rFonts w:ascii="仿宋_GB2312" w:hAnsi="宋体" w:eastAsia="仿宋_GB2312"/>
                <w:color w:val="auto"/>
                <w:kern w:val="0"/>
                <w:sz w:val="32"/>
                <w:szCs w:val="32"/>
                <w:highlight w:val="none"/>
              </w:rPr>
            </w:pPr>
          </w:p>
        </w:tc>
        <w:tc>
          <w:tcPr>
            <w:tcW w:w="380" w:type="dxa"/>
          </w:tcPr>
          <w:p>
            <w:pPr>
              <w:widowControl/>
              <w:jc w:val="left"/>
              <w:outlineLvl w:val="1"/>
              <w:rPr>
                <w:rFonts w:ascii="仿宋_GB2312" w:hAnsi="宋体" w:eastAsia="仿宋_GB2312"/>
                <w:color w:val="auto"/>
                <w:kern w:val="0"/>
                <w:sz w:val="32"/>
                <w:szCs w:val="32"/>
                <w:highlight w:val="none"/>
              </w:rPr>
            </w:pPr>
          </w:p>
        </w:tc>
        <w:tc>
          <w:tcPr>
            <w:tcW w:w="315" w:type="dxa"/>
            <w:gridSpan w:val="2"/>
          </w:tcPr>
          <w:p>
            <w:pPr>
              <w:widowControl/>
              <w:jc w:val="left"/>
              <w:outlineLvl w:val="1"/>
              <w:rPr>
                <w:rFonts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85" w:type="dxa"/>
            <w:gridSpan w:val="2"/>
            <w:shd w:val="clear" w:color="auto" w:fill="auto"/>
            <w:vAlign w:val="center"/>
          </w:tcPr>
          <w:p>
            <w:pPr>
              <w:jc w:val="right"/>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224</w:t>
            </w:r>
          </w:p>
        </w:tc>
        <w:tc>
          <w:tcPr>
            <w:tcW w:w="420" w:type="dxa"/>
            <w:shd w:val="clear" w:color="auto" w:fill="auto"/>
            <w:vAlign w:val="center"/>
          </w:tcPr>
          <w:p>
            <w:pPr>
              <w:jc w:val="right"/>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02</w:t>
            </w:r>
          </w:p>
        </w:tc>
        <w:tc>
          <w:tcPr>
            <w:tcW w:w="520" w:type="dxa"/>
            <w:shd w:val="clear" w:color="auto" w:fill="auto"/>
            <w:vAlign w:val="center"/>
          </w:tcPr>
          <w:p>
            <w:pPr>
              <w:jc w:val="right"/>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04</w:t>
            </w:r>
          </w:p>
        </w:tc>
        <w:tc>
          <w:tcPr>
            <w:tcW w:w="1326" w:type="dxa"/>
            <w:shd w:val="clear" w:color="auto" w:fill="auto"/>
            <w:vAlign w:val="center"/>
          </w:tcPr>
          <w:p>
            <w:pP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消防应急救援</w:t>
            </w:r>
          </w:p>
        </w:tc>
        <w:tc>
          <w:tcPr>
            <w:tcW w:w="1044" w:type="dxa"/>
          </w:tcPr>
          <w:p>
            <w:pPr>
              <w:widowControl/>
              <w:jc w:val="center"/>
              <w:outlineLvl w:val="1"/>
              <w:rPr>
                <w:rFonts w:ascii="仿宋_GB2312" w:hAnsi="宋体" w:eastAsia="仿宋_GB2312"/>
                <w:color w:val="auto"/>
                <w:kern w:val="0"/>
                <w:sz w:val="32"/>
                <w:szCs w:val="32"/>
                <w:highlight w:val="none"/>
              </w:rPr>
            </w:pPr>
            <w:r>
              <w:rPr>
                <w:rFonts w:hint="eastAsia" w:ascii="仿宋_GB2312" w:eastAsia="仿宋_GB2312"/>
                <w:color w:val="auto"/>
                <w:sz w:val="20"/>
                <w:szCs w:val="20"/>
                <w:highlight w:val="none"/>
                <w:lang w:eastAsia="zh-CN"/>
              </w:rPr>
              <w:t>乡镇消防力量建设工作经费（非定额）</w:t>
            </w:r>
          </w:p>
        </w:tc>
        <w:tc>
          <w:tcPr>
            <w:tcW w:w="820" w:type="dxa"/>
          </w:tcPr>
          <w:p>
            <w:pPr>
              <w:widowControl/>
              <w:jc w:val="center"/>
              <w:outlineLvl w:val="1"/>
              <w:rPr>
                <w:rFonts w:hint="default" w:ascii="仿宋_GB2312" w:hAnsi="宋体" w:eastAsia="仿宋_GB2312"/>
                <w:color w:val="auto"/>
                <w:kern w:val="0"/>
                <w:szCs w:val="21"/>
                <w:highlight w:val="none"/>
                <w:lang w:val="en-US" w:eastAsia="zh-CN"/>
              </w:rPr>
            </w:pPr>
            <w:r>
              <w:rPr>
                <w:rFonts w:hint="eastAsia" w:ascii="仿宋_GB2312" w:hAnsi="宋体" w:eastAsia="仿宋_GB2312"/>
                <w:color w:val="auto"/>
                <w:kern w:val="0"/>
                <w:szCs w:val="21"/>
                <w:highlight w:val="none"/>
                <w:lang w:val="en-US" w:eastAsia="zh-CN"/>
              </w:rPr>
              <w:t>1.00</w:t>
            </w:r>
          </w:p>
        </w:tc>
        <w:tc>
          <w:tcPr>
            <w:tcW w:w="280" w:type="dxa"/>
          </w:tcPr>
          <w:p>
            <w:pPr>
              <w:widowControl/>
              <w:jc w:val="left"/>
              <w:outlineLvl w:val="1"/>
              <w:rPr>
                <w:rFonts w:ascii="仿宋_GB2312" w:hAnsi="宋体" w:eastAsia="仿宋_GB2312"/>
                <w:color w:val="auto"/>
                <w:kern w:val="0"/>
                <w:sz w:val="32"/>
                <w:szCs w:val="32"/>
                <w:highlight w:val="none"/>
              </w:rPr>
            </w:pPr>
          </w:p>
        </w:tc>
        <w:tc>
          <w:tcPr>
            <w:tcW w:w="830" w:type="dxa"/>
          </w:tcPr>
          <w:p>
            <w:pPr>
              <w:widowControl/>
              <w:jc w:val="left"/>
              <w:outlineLvl w:val="1"/>
              <w:rPr>
                <w:rFonts w:ascii="仿宋_GB2312" w:hAnsi="宋体" w:eastAsia="仿宋_GB2312"/>
                <w:color w:val="auto"/>
                <w:kern w:val="0"/>
                <w:sz w:val="32"/>
                <w:szCs w:val="32"/>
                <w:highlight w:val="none"/>
              </w:rPr>
            </w:pPr>
          </w:p>
        </w:tc>
        <w:tc>
          <w:tcPr>
            <w:tcW w:w="850" w:type="dxa"/>
          </w:tcPr>
          <w:p>
            <w:pPr>
              <w:widowControl/>
              <w:jc w:val="left"/>
              <w:outlineLvl w:val="1"/>
              <w:rPr>
                <w:rFonts w:ascii="仿宋_GB2312" w:hAnsi="宋体" w:eastAsia="仿宋_GB2312"/>
                <w:color w:val="auto"/>
                <w:kern w:val="0"/>
                <w:sz w:val="32"/>
                <w:szCs w:val="32"/>
                <w:highlight w:val="none"/>
              </w:rPr>
            </w:pPr>
          </w:p>
        </w:tc>
        <w:tc>
          <w:tcPr>
            <w:tcW w:w="330" w:type="dxa"/>
          </w:tcPr>
          <w:p>
            <w:pPr>
              <w:widowControl/>
              <w:jc w:val="left"/>
              <w:outlineLvl w:val="1"/>
              <w:rPr>
                <w:rFonts w:ascii="仿宋_GB2312" w:hAnsi="宋体" w:eastAsia="仿宋_GB2312"/>
                <w:color w:val="auto"/>
                <w:kern w:val="0"/>
                <w:sz w:val="32"/>
                <w:szCs w:val="32"/>
                <w:highlight w:val="none"/>
              </w:rPr>
            </w:pPr>
          </w:p>
        </w:tc>
        <w:tc>
          <w:tcPr>
            <w:tcW w:w="320" w:type="dxa"/>
          </w:tcPr>
          <w:p>
            <w:pPr>
              <w:widowControl/>
              <w:jc w:val="left"/>
              <w:outlineLvl w:val="1"/>
              <w:rPr>
                <w:rFonts w:ascii="仿宋_GB2312" w:hAnsi="宋体" w:eastAsia="仿宋_GB2312"/>
                <w:color w:val="auto"/>
                <w:kern w:val="0"/>
                <w:sz w:val="32"/>
                <w:szCs w:val="32"/>
                <w:highlight w:val="none"/>
              </w:rPr>
            </w:pPr>
          </w:p>
        </w:tc>
        <w:tc>
          <w:tcPr>
            <w:tcW w:w="740" w:type="dxa"/>
          </w:tcPr>
          <w:p>
            <w:pPr>
              <w:widowControl/>
              <w:jc w:val="left"/>
              <w:outlineLvl w:val="1"/>
              <w:rPr>
                <w:rFonts w:hint="default" w:ascii="仿宋_GB2312" w:hAnsi="宋体" w:eastAsia="仿宋_GB2312"/>
                <w:color w:val="auto"/>
                <w:kern w:val="0"/>
                <w:sz w:val="32"/>
                <w:szCs w:val="32"/>
                <w:highlight w:val="none"/>
                <w:lang w:val="en-US" w:eastAsia="zh-CN"/>
              </w:rPr>
            </w:pPr>
            <w:r>
              <w:rPr>
                <w:rFonts w:hint="eastAsia" w:ascii="仿宋_GB2312" w:eastAsia="仿宋_GB2312"/>
                <w:color w:val="auto"/>
                <w:sz w:val="20"/>
                <w:szCs w:val="20"/>
                <w:highlight w:val="none"/>
                <w:lang w:val="en-US" w:eastAsia="zh-CN"/>
              </w:rPr>
              <w:t>1.00</w:t>
            </w:r>
          </w:p>
        </w:tc>
        <w:tc>
          <w:tcPr>
            <w:tcW w:w="420" w:type="dxa"/>
          </w:tcPr>
          <w:p>
            <w:pPr>
              <w:widowControl/>
              <w:jc w:val="left"/>
              <w:outlineLvl w:val="1"/>
              <w:rPr>
                <w:rFonts w:ascii="仿宋_GB2312" w:hAnsi="宋体" w:eastAsia="仿宋_GB2312"/>
                <w:color w:val="auto"/>
                <w:kern w:val="0"/>
                <w:sz w:val="32"/>
                <w:szCs w:val="32"/>
                <w:highlight w:val="none"/>
              </w:rPr>
            </w:pPr>
          </w:p>
        </w:tc>
        <w:tc>
          <w:tcPr>
            <w:tcW w:w="360" w:type="dxa"/>
          </w:tcPr>
          <w:p>
            <w:pPr>
              <w:widowControl/>
              <w:jc w:val="left"/>
              <w:outlineLvl w:val="1"/>
              <w:rPr>
                <w:rFonts w:ascii="仿宋_GB2312" w:hAnsi="宋体" w:eastAsia="仿宋_GB2312"/>
                <w:color w:val="auto"/>
                <w:kern w:val="0"/>
                <w:sz w:val="32"/>
                <w:szCs w:val="32"/>
                <w:highlight w:val="none"/>
              </w:rPr>
            </w:pPr>
          </w:p>
        </w:tc>
        <w:tc>
          <w:tcPr>
            <w:tcW w:w="380" w:type="dxa"/>
          </w:tcPr>
          <w:p>
            <w:pPr>
              <w:widowControl/>
              <w:jc w:val="left"/>
              <w:outlineLvl w:val="1"/>
              <w:rPr>
                <w:rFonts w:ascii="仿宋_GB2312" w:hAnsi="宋体" w:eastAsia="仿宋_GB2312"/>
                <w:color w:val="auto"/>
                <w:kern w:val="0"/>
                <w:sz w:val="32"/>
                <w:szCs w:val="32"/>
                <w:highlight w:val="none"/>
              </w:rPr>
            </w:pPr>
          </w:p>
        </w:tc>
        <w:tc>
          <w:tcPr>
            <w:tcW w:w="315" w:type="dxa"/>
            <w:gridSpan w:val="2"/>
          </w:tcPr>
          <w:p>
            <w:pPr>
              <w:widowControl/>
              <w:jc w:val="left"/>
              <w:outlineLvl w:val="1"/>
              <w:rPr>
                <w:rFonts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85" w:type="dxa"/>
            <w:gridSpan w:val="2"/>
            <w:shd w:val="clear" w:color="auto" w:fill="auto"/>
            <w:vAlign w:val="center"/>
          </w:tcPr>
          <w:p>
            <w:pPr>
              <w:jc w:val="right"/>
              <w:rPr>
                <w:rFonts w:hint="eastAsia" w:ascii="仿宋_GB2312" w:eastAsia="仿宋_GB2312"/>
                <w:color w:val="auto"/>
                <w:sz w:val="20"/>
                <w:szCs w:val="20"/>
                <w:highlight w:val="none"/>
                <w:lang w:val="en-US" w:eastAsia="zh-CN"/>
              </w:rPr>
            </w:pPr>
          </w:p>
        </w:tc>
        <w:tc>
          <w:tcPr>
            <w:tcW w:w="420" w:type="dxa"/>
            <w:shd w:val="clear" w:color="auto" w:fill="auto"/>
            <w:vAlign w:val="center"/>
          </w:tcPr>
          <w:p>
            <w:pPr>
              <w:jc w:val="right"/>
              <w:rPr>
                <w:rFonts w:hint="eastAsia" w:ascii="仿宋_GB2312" w:eastAsia="仿宋_GB2312"/>
                <w:color w:val="auto"/>
                <w:sz w:val="20"/>
                <w:szCs w:val="20"/>
                <w:highlight w:val="none"/>
                <w:lang w:val="en-US" w:eastAsia="zh-CN"/>
              </w:rPr>
            </w:pPr>
          </w:p>
        </w:tc>
        <w:tc>
          <w:tcPr>
            <w:tcW w:w="520" w:type="dxa"/>
            <w:shd w:val="clear" w:color="auto" w:fill="auto"/>
            <w:vAlign w:val="center"/>
          </w:tcPr>
          <w:p>
            <w:pPr>
              <w:jc w:val="right"/>
              <w:rPr>
                <w:rFonts w:hint="eastAsia" w:ascii="仿宋_GB2312" w:eastAsia="仿宋_GB2312"/>
                <w:color w:val="auto"/>
                <w:sz w:val="20"/>
                <w:szCs w:val="20"/>
                <w:highlight w:val="none"/>
                <w:lang w:val="en-US" w:eastAsia="zh-CN"/>
              </w:rPr>
            </w:pPr>
          </w:p>
        </w:tc>
        <w:tc>
          <w:tcPr>
            <w:tcW w:w="1326" w:type="dxa"/>
            <w:shd w:val="clear" w:color="auto" w:fill="auto"/>
            <w:vAlign w:val="center"/>
          </w:tcPr>
          <w:p>
            <w:pPr>
              <w:rPr>
                <w:rFonts w:hint="eastAsia" w:ascii="仿宋_GB2312" w:eastAsia="仿宋_GB2312"/>
                <w:color w:val="auto"/>
                <w:sz w:val="20"/>
                <w:szCs w:val="20"/>
                <w:highlight w:val="none"/>
                <w:lang w:val="en-US" w:eastAsia="zh-CN"/>
              </w:rPr>
            </w:pPr>
          </w:p>
        </w:tc>
        <w:tc>
          <w:tcPr>
            <w:tcW w:w="1044" w:type="dxa"/>
          </w:tcPr>
          <w:p>
            <w:pPr>
              <w:widowControl/>
              <w:jc w:val="center"/>
              <w:outlineLvl w:val="1"/>
              <w:rPr>
                <w:rFonts w:hint="eastAsia" w:ascii="仿宋_GB2312" w:hAnsi="宋体" w:eastAsia="仿宋_GB2312"/>
                <w:color w:val="auto"/>
                <w:kern w:val="0"/>
                <w:sz w:val="32"/>
                <w:szCs w:val="32"/>
                <w:highlight w:val="none"/>
                <w:lang w:val="en-US" w:eastAsia="zh-CN"/>
              </w:rPr>
            </w:pPr>
            <w:r>
              <w:rPr>
                <w:rFonts w:hint="eastAsia" w:ascii="仿宋_GB2312" w:eastAsia="仿宋_GB2312"/>
                <w:b/>
                <w:bCs/>
                <w:color w:val="auto"/>
                <w:sz w:val="28"/>
                <w:szCs w:val="28"/>
                <w:highlight w:val="none"/>
                <w:lang w:val="en-US" w:eastAsia="zh-CN"/>
              </w:rPr>
              <w:t>合计</w:t>
            </w:r>
          </w:p>
        </w:tc>
        <w:tc>
          <w:tcPr>
            <w:tcW w:w="820" w:type="dxa"/>
          </w:tcPr>
          <w:p>
            <w:pPr>
              <w:widowControl/>
              <w:jc w:val="center"/>
              <w:outlineLvl w:val="1"/>
              <w:rPr>
                <w:rFonts w:hint="default" w:ascii="仿宋_GB2312" w:hAnsi="宋体" w:eastAsia="仿宋_GB2312"/>
                <w:color w:val="auto"/>
                <w:kern w:val="0"/>
                <w:szCs w:val="21"/>
                <w:highlight w:val="none"/>
                <w:lang w:val="en-US" w:eastAsia="zh-CN"/>
              </w:rPr>
            </w:pPr>
            <w:r>
              <w:rPr>
                <w:rFonts w:hint="eastAsia" w:ascii="仿宋_GB2312" w:hAnsi="宋体" w:eastAsia="仿宋_GB2312"/>
                <w:color w:val="auto"/>
                <w:kern w:val="0"/>
                <w:szCs w:val="21"/>
                <w:highlight w:val="none"/>
                <w:lang w:val="en-US" w:eastAsia="zh-CN"/>
              </w:rPr>
              <w:t>731.51</w:t>
            </w:r>
          </w:p>
        </w:tc>
        <w:tc>
          <w:tcPr>
            <w:tcW w:w="280" w:type="dxa"/>
          </w:tcPr>
          <w:p>
            <w:pPr>
              <w:widowControl/>
              <w:jc w:val="left"/>
              <w:outlineLvl w:val="1"/>
              <w:rPr>
                <w:rFonts w:ascii="仿宋_GB2312" w:hAnsi="宋体" w:eastAsia="仿宋_GB2312"/>
                <w:color w:val="auto"/>
                <w:kern w:val="0"/>
                <w:sz w:val="32"/>
                <w:szCs w:val="32"/>
                <w:highlight w:val="none"/>
              </w:rPr>
            </w:pPr>
          </w:p>
        </w:tc>
        <w:tc>
          <w:tcPr>
            <w:tcW w:w="830" w:type="dxa"/>
          </w:tcPr>
          <w:p>
            <w:pPr>
              <w:widowControl/>
              <w:jc w:val="left"/>
              <w:outlineLvl w:val="1"/>
              <w:rPr>
                <w:rFonts w:hint="default" w:ascii="仿宋_GB2312" w:hAnsi="宋体" w:eastAsia="仿宋_GB2312"/>
                <w:color w:val="auto"/>
                <w:kern w:val="0"/>
                <w:sz w:val="32"/>
                <w:szCs w:val="32"/>
                <w:highlight w:val="none"/>
                <w:lang w:val="en-US" w:eastAsia="zh-CN"/>
              </w:rPr>
            </w:pPr>
            <w:r>
              <w:rPr>
                <w:rFonts w:hint="eastAsia" w:ascii="仿宋_GB2312" w:hAnsi="宋体" w:eastAsia="仿宋_GB2312"/>
                <w:color w:val="auto"/>
                <w:kern w:val="0"/>
                <w:szCs w:val="21"/>
                <w:highlight w:val="none"/>
                <w:lang w:val="en-US" w:eastAsia="zh-CN"/>
              </w:rPr>
              <w:t>481.84</w:t>
            </w:r>
          </w:p>
        </w:tc>
        <w:tc>
          <w:tcPr>
            <w:tcW w:w="850" w:type="dxa"/>
          </w:tcPr>
          <w:p>
            <w:pPr>
              <w:widowControl/>
              <w:jc w:val="left"/>
              <w:outlineLvl w:val="1"/>
              <w:rPr>
                <w:rFonts w:hint="default" w:ascii="仿宋_GB2312" w:hAnsi="宋体" w:eastAsia="仿宋_GB2312"/>
                <w:color w:val="auto"/>
                <w:kern w:val="0"/>
                <w:sz w:val="32"/>
                <w:szCs w:val="32"/>
                <w:highlight w:val="none"/>
                <w:lang w:val="en-US" w:eastAsia="zh-CN"/>
              </w:rPr>
            </w:pPr>
            <w:r>
              <w:rPr>
                <w:rFonts w:hint="eastAsia" w:ascii="仿宋_GB2312" w:hAnsi="宋体" w:eastAsia="仿宋_GB2312"/>
                <w:color w:val="auto"/>
                <w:kern w:val="0"/>
                <w:szCs w:val="21"/>
                <w:highlight w:val="none"/>
                <w:lang w:val="en-US" w:eastAsia="zh-CN"/>
              </w:rPr>
              <w:t>131.85</w:t>
            </w:r>
          </w:p>
        </w:tc>
        <w:tc>
          <w:tcPr>
            <w:tcW w:w="330" w:type="dxa"/>
          </w:tcPr>
          <w:p>
            <w:pPr>
              <w:widowControl/>
              <w:jc w:val="left"/>
              <w:outlineLvl w:val="1"/>
              <w:rPr>
                <w:rFonts w:ascii="仿宋_GB2312" w:hAnsi="宋体" w:eastAsia="仿宋_GB2312"/>
                <w:color w:val="auto"/>
                <w:kern w:val="0"/>
                <w:sz w:val="32"/>
                <w:szCs w:val="32"/>
                <w:highlight w:val="none"/>
              </w:rPr>
            </w:pPr>
          </w:p>
        </w:tc>
        <w:tc>
          <w:tcPr>
            <w:tcW w:w="320" w:type="dxa"/>
          </w:tcPr>
          <w:p>
            <w:pPr>
              <w:widowControl/>
              <w:jc w:val="left"/>
              <w:outlineLvl w:val="1"/>
              <w:rPr>
                <w:rFonts w:ascii="仿宋_GB2312" w:hAnsi="宋体" w:eastAsia="仿宋_GB2312"/>
                <w:color w:val="auto"/>
                <w:kern w:val="0"/>
                <w:sz w:val="32"/>
                <w:szCs w:val="32"/>
                <w:highlight w:val="none"/>
              </w:rPr>
            </w:pPr>
          </w:p>
        </w:tc>
        <w:tc>
          <w:tcPr>
            <w:tcW w:w="740" w:type="dxa"/>
          </w:tcPr>
          <w:p>
            <w:pPr>
              <w:widowControl/>
              <w:jc w:val="left"/>
              <w:outlineLvl w:val="1"/>
              <w:rPr>
                <w:rFonts w:hint="default" w:ascii="仿宋_GB2312" w:hAnsi="宋体" w:eastAsia="仿宋_GB2312"/>
                <w:color w:val="auto"/>
                <w:kern w:val="0"/>
                <w:sz w:val="32"/>
                <w:szCs w:val="32"/>
                <w:highlight w:val="none"/>
                <w:lang w:val="en-US" w:eastAsia="zh-CN"/>
              </w:rPr>
            </w:pPr>
            <w:r>
              <w:rPr>
                <w:rFonts w:hint="eastAsia" w:ascii="仿宋_GB2312" w:hAnsi="宋体" w:eastAsia="仿宋_GB2312"/>
                <w:color w:val="auto"/>
                <w:kern w:val="0"/>
                <w:szCs w:val="21"/>
                <w:highlight w:val="none"/>
                <w:lang w:val="en-US" w:eastAsia="zh-CN"/>
              </w:rPr>
              <w:t>117.82</w:t>
            </w:r>
          </w:p>
        </w:tc>
        <w:tc>
          <w:tcPr>
            <w:tcW w:w="420" w:type="dxa"/>
          </w:tcPr>
          <w:p>
            <w:pPr>
              <w:widowControl/>
              <w:jc w:val="left"/>
              <w:outlineLvl w:val="1"/>
              <w:rPr>
                <w:rFonts w:ascii="仿宋_GB2312" w:hAnsi="宋体" w:eastAsia="仿宋_GB2312"/>
                <w:color w:val="auto"/>
                <w:kern w:val="0"/>
                <w:sz w:val="32"/>
                <w:szCs w:val="32"/>
                <w:highlight w:val="none"/>
              </w:rPr>
            </w:pPr>
          </w:p>
        </w:tc>
        <w:tc>
          <w:tcPr>
            <w:tcW w:w="360" w:type="dxa"/>
          </w:tcPr>
          <w:p>
            <w:pPr>
              <w:widowControl/>
              <w:jc w:val="left"/>
              <w:outlineLvl w:val="1"/>
              <w:rPr>
                <w:rFonts w:ascii="仿宋_GB2312" w:hAnsi="宋体" w:eastAsia="仿宋_GB2312"/>
                <w:color w:val="auto"/>
                <w:kern w:val="0"/>
                <w:sz w:val="32"/>
                <w:szCs w:val="32"/>
                <w:highlight w:val="none"/>
              </w:rPr>
            </w:pPr>
          </w:p>
        </w:tc>
        <w:tc>
          <w:tcPr>
            <w:tcW w:w="380" w:type="dxa"/>
          </w:tcPr>
          <w:p>
            <w:pPr>
              <w:widowControl/>
              <w:jc w:val="left"/>
              <w:outlineLvl w:val="1"/>
              <w:rPr>
                <w:rFonts w:ascii="仿宋_GB2312" w:hAnsi="宋体" w:eastAsia="仿宋_GB2312"/>
                <w:color w:val="auto"/>
                <w:kern w:val="0"/>
                <w:sz w:val="32"/>
                <w:szCs w:val="32"/>
                <w:highlight w:val="none"/>
              </w:rPr>
            </w:pPr>
          </w:p>
        </w:tc>
        <w:tc>
          <w:tcPr>
            <w:tcW w:w="315" w:type="dxa"/>
            <w:gridSpan w:val="2"/>
          </w:tcPr>
          <w:p>
            <w:pPr>
              <w:widowControl/>
              <w:jc w:val="left"/>
              <w:outlineLvl w:val="1"/>
              <w:rPr>
                <w:rFonts w:ascii="仿宋_GB2312" w:hAnsi="宋体" w:eastAsia="仿宋_GB2312"/>
                <w:color w:val="auto"/>
                <w:kern w:val="0"/>
                <w:sz w:val="32"/>
                <w:szCs w:val="32"/>
                <w:highlight w:val="none"/>
              </w:rPr>
            </w:pPr>
          </w:p>
        </w:tc>
      </w:tr>
    </w:tbl>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pStyle w:val="6"/>
        <w:rPr>
          <w:rFonts w:hint="eastAsia" w:ascii="宋体" w:hAnsi="宋体" w:eastAsia="宋体" w:cs="宋体"/>
          <w:i w:val="0"/>
          <w:color w:val="FF0000"/>
          <w:kern w:val="0"/>
          <w:sz w:val="20"/>
          <w:szCs w:val="20"/>
          <w:highlight w:val="none"/>
          <w:u w:val="none"/>
          <w:lang w:val="en-US" w:eastAsia="zh-CN" w:bidi="ar"/>
        </w:rPr>
      </w:pPr>
    </w:p>
    <w:p>
      <w:pPr>
        <w:pStyle w:val="6"/>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6"/>
        <w:rPr>
          <w:rFonts w:hint="eastAsia"/>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w:t>
      </w:r>
      <w:r>
        <w:rPr>
          <w:rFonts w:hint="eastAsia" w:ascii="仿宋_GB2312" w:hAnsi="宋体" w:eastAsia="仿宋_GB2312"/>
          <w:color w:val="auto"/>
          <w:kern w:val="0"/>
          <w:sz w:val="24"/>
          <w:highlight w:val="none"/>
          <w:lang w:val="en-US" w:eastAsia="zh-CN"/>
        </w:rPr>
        <w:t>部门：</w:t>
      </w:r>
      <w:r>
        <w:rPr>
          <w:rFonts w:hint="eastAsia" w:ascii="仿宋_GB2312" w:hAnsi="宋体" w:eastAsia="仿宋_GB2312"/>
          <w:color w:val="auto"/>
          <w:kern w:val="0"/>
          <w:sz w:val="24"/>
          <w:highlight w:val="none"/>
          <w:lang w:eastAsia="zh-CN"/>
        </w:rPr>
        <w:t>呼图壁县五工台镇人民政府</w:t>
      </w:r>
      <w:r>
        <w:rPr>
          <w:rFonts w:hint="eastAsia" w:ascii="仿宋_GB2312" w:hAnsi="宋体" w:eastAsia="仿宋_GB2312"/>
          <w:color w:val="auto"/>
          <w:kern w:val="0"/>
          <w:sz w:val="24"/>
          <w:highlight w:val="none"/>
        </w:rPr>
        <w:t xml:space="preserve">                             单位：万元</w:t>
      </w:r>
    </w:p>
    <w:tbl>
      <w:tblPr>
        <w:tblStyle w:val="8"/>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47"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33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default" w:ascii="仿宋_GB2312" w:hAnsi="宋体" w:eastAsia="仿宋_GB2312"/>
          <w:b/>
          <w:color w:val="000000" w:themeColor="text1"/>
          <w:kern w:val="0"/>
          <w:sz w:val="28"/>
          <w:szCs w:val="32"/>
          <w:highlight w:val="none"/>
          <w:lang w:val="en-US" w:eastAsia="zh-CN"/>
          <w14:textFill>
            <w14:solidFill>
              <w14:schemeClr w14:val="tx1"/>
            </w14:solidFill>
          </w14:textFill>
        </w:rPr>
      </w:pPr>
      <w:r>
        <w:rPr>
          <w:rFonts w:hint="eastAsia" w:ascii="仿宋_GB2312" w:hAnsi="宋体" w:eastAsia="仿宋_GB2312"/>
          <w:b/>
          <w:color w:val="000000" w:themeColor="text1"/>
          <w:kern w:val="0"/>
          <w:sz w:val="28"/>
          <w:szCs w:val="32"/>
          <w:highlight w:val="none"/>
          <w:lang w:val="en-US" w:eastAsia="zh-CN"/>
          <w14:textFill>
            <w14:solidFill>
              <w14:schemeClr w14:val="tx1"/>
            </w14:solidFill>
          </w14:textFill>
        </w:rPr>
        <w:t>备注：呼图壁县五工台镇人民政府2025年没有使用政府性基金预算支出，表8为空表。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keepNext/>
        <w:keepLines/>
        <w:pageBreakBefore w:val="0"/>
        <w:widowControl w:val="0"/>
        <w:kinsoku/>
        <w:wordWrap/>
        <w:overflowPunct/>
        <w:topLinePunct w:val="0"/>
        <w:autoSpaceDE/>
        <w:autoSpaceDN/>
        <w:bidi w:val="0"/>
        <w:adjustRightInd/>
        <w:snapToGrid/>
        <w:spacing w:line="240" w:lineRule="auto"/>
        <w:textAlignment w:val="auto"/>
        <w:rPr>
          <w:rFonts w:hint="eastAsia"/>
          <w:lang w:val="en-US" w:eastAsia="zh-CN"/>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val="en-US" w:eastAsia="zh-CN"/>
        </w:rPr>
        <w:t>部门：</w:t>
      </w:r>
      <w:r>
        <w:rPr>
          <w:rFonts w:hint="eastAsia" w:ascii="仿宋_GB2312" w:hAnsi="宋体" w:eastAsia="仿宋_GB2312"/>
          <w:color w:val="auto"/>
          <w:kern w:val="0"/>
          <w:sz w:val="24"/>
          <w:highlight w:val="none"/>
          <w:lang w:eastAsia="zh-CN"/>
        </w:rPr>
        <w:t>呼图壁县五工台镇人民政府</w:t>
      </w:r>
      <w:r>
        <w:rPr>
          <w:rFonts w:hint="eastAsia" w:ascii="仿宋_GB2312" w:hAnsi="宋体" w:eastAsia="仿宋_GB2312"/>
          <w:color w:val="auto"/>
          <w:kern w:val="0"/>
          <w:sz w:val="24"/>
          <w:highlight w:val="none"/>
        </w:rPr>
        <w:t xml:space="preserve">                             单位：万元</w:t>
      </w:r>
    </w:p>
    <w:tbl>
      <w:tblPr>
        <w:tblStyle w:val="8"/>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default" w:ascii="仿宋_GB2312" w:hAnsi="宋体" w:eastAsia="仿宋_GB2312"/>
          <w:color w:val="FF0000"/>
          <w:kern w:val="0"/>
          <w:sz w:val="32"/>
          <w:szCs w:val="32"/>
          <w:highlight w:val="none"/>
          <w:lang w:val="en-US"/>
        </w:rPr>
      </w:pPr>
      <w:r>
        <w:rPr>
          <w:rFonts w:hint="eastAsia" w:ascii="仿宋_GB2312" w:hAnsi="宋体" w:eastAsia="仿宋_GB2312"/>
          <w:b/>
          <w:color w:val="000000" w:themeColor="text1"/>
          <w:kern w:val="0"/>
          <w:sz w:val="24"/>
          <w:szCs w:val="24"/>
          <w:highlight w:val="none"/>
          <w:lang w:val="en-US" w:eastAsia="zh-CN"/>
          <w14:textFill>
            <w14:solidFill>
              <w14:schemeClr w14:val="tx1"/>
            </w14:solidFill>
          </w14:textFill>
        </w:rPr>
        <w:t>备注：呼图壁县五工台镇人民政府2025年没有使用国有资本经营预算支出，表9为空表.</w:t>
      </w:r>
    </w:p>
    <w:p>
      <w:pPr>
        <w:widowControl/>
        <w:spacing w:line="280" w:lineRule="exact"/>
        <w:outlineLvl w:val="1"/>
        <w:rPr>
          <w:rFonts w:hint="eastAsia" w:ascii="仿宋_GB2312" w:hAnsi="宋体" w:eastAsia="仿宋_GB2312"/>
          <w:b/>
          <w:color w:val="000000" w:themeColor="text1"/>
          <w:kern w:val="0"/>
          <w:sz w:val="28"/>
          <w:szCs w:val="32"/>
          <w:highlight w:val="none"/>
          <w:lang w:val="en-US" w:eastAsia="zh-CN"/>
          <w14:textFill>
            <w14:solidFill>
              <w14:schemeClr w14:val="tx1"/>
            </w14:solidFill>
          </w14:textFill>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both"/>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val="en-US" w:eastAsia="zh-CN"/>
        </w:rPr>
        <w:t>部门：</w:t>
      </w:r>
      <w:r>
        <w:rPr>
          <w:rFonts w:hint="eastAsia" w:ascii="仿宋_GB2312" w:hAnsi="宋体" w:eastAsia="仿宋_GB2312"/>
          <w:color w:val="auto"/>
          <w:kern w:val="0"/>
          <w:sz w:val="24"/>
          <w:highlight w:val="none"/>
          <w:lang w:eastAsia="zh-CN"/>
        </w:rPr>
        <w:t>呼图壁县五工台镇人民政府</w:t>
      </w:r>
      <w:r>
        <w:rPr>
          <w:rFonts w:hint="eastAsia" w:ascii="仿宋_GB2312" w:hAnsi="宋体" w:eastAsia="仿宋_GB2312"/>
          <w:color w:val="auto"/>
          <w:kern w:val="0"/>
          <w:sz w:val="24"/>
          <w:highlight w:val="none"/>
        </w:rPr>
        <w:t xml:space="preserve">                             单位：万元</w:t>
      </w:r>
    </w:p>
    <w:tbl>
      <w:tblPr>
        <w:tblStyle w:val="9"/>
        <w:tblW w:w="0" w:type="auto"/>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3.40</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3.40</w:t>
            </w:r>
          </w:p>
        </w:tc>
        <w:tc>
          <w:tcPr>
            <w:tcW w:w="159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p>
        </w:tc>
        <w:tc>
          <w:tcPr>
            <w:tcW w:w="1621"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0.00</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0.00</w:t>
            </w:r>
          </w:p>
        </w:tc>
        <w:tc>
          <w:tcPr>
            <w:tcW w:w="159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p>
        </w:tc>
        <w:tc>
          <w:tcPr>
            <w:tcW w:w="1621"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0.00</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0.00</w:t>
            </w:r>
          </w:p>
        </w:tc>
        <w:tc>
          <w:tcPr>
            <w:tcW w:w="159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p>
        </w:tc>
        <w:tc>
          <w:tcPr>
            <w:tcW w:w="1621"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3.40</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3.40</w:t>
            </w:r>
          </w:p>
        </w:tc>
        <w:tc>
          <w:tcPr>
            <w:tcW w:w="159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p>
        </w:tc>
        <w:tc>
          <w:tcPr>
            <w:tcW w:w="1621"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0.00</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0.00</w:t>
            </w:r>
          </w:p>
        </w:tc>
        <w:tc>
          <w:tcPr>
            <w:tcW w:w="159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p>
        </w:tc>
        <w:tc>
          <w:tcPr>
            <w:tcW w:w="1621"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3.40</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3.40</w:t>
            </w:r>
          </w:p>
        </w:tc>
        <w:tc>
          <w:tcPr>
            <w:tcW w:w="159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p>
        </w:tc>
        <w:tc>
          <w:tcPr>
            <w:tcW w:w="1621"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p>
        </w:tc>
      </w:tr>
    </w:tbl>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891" w:firstLineChars="900"/>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b/>
          <w:color w:val="auto"/>
          <w:kern w:val="0"/>
          <w:sz w:val="32"/>
          <w:szCs w:val="32"/>
          <w:highlight w:val="none"/>
          <w:lang w:val="en-US" w:eastAsia="zh-Hans"/>
        </w:rPr>
        <w:t>上年结转</w:t>
      </w:r>
      <w:r>
        <w:rPr>
          <w:rFonts w:hint="eastAsia" w:ascii="仿宋_GB2312" w:hAnsi="宋体" w:eastAsia="仿宋_GB2312"/>
          <w:b/>
          <w:color w:val="auto"/>
          <w:kern w:val="0"/>
          <w:sz w:val="32"/>
          <w:szCs w:val="32"/>
          <w:highlight w:val="none"/>
          <w:lang w:val="en-US" w:eastAsia="zh-CN"/>
        </w:rPr>
        <w:t>结余</w:t>
      </w:r>
      <w:r>
        <w:rPr>
          <w:rFonts w:hint="eastAsia" w:ascii="仿宋_GB2312" w:hAnsi="宋体" w:eastAsia="仿宋_GB2312"/>
          <w:b/>
          <w:color w:val="auto"/>
          <w:kern w:val="0"/>
          <w:sz w:val="32"/>
          <w:szCs w:val="32"/>
          <w:highlight w:val="none"/>
          <w:lang w:val="en-US" w:eastAsia="zh-Hans"/>
        </w:rPr>
        <w:t>情况明细表</w:t>
      </w:r>
    </w:p>
    <w:p>
      <w:pPr>
        <w:widowControl/>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val="en-US" w:eastAsia="zh-CN"/>
        </w:rPr>
        <w:t>部门：</w:t>
      </w:r>
      <w:r>
        <w:rPr>
          <w:rFonts w:hint="eastAsia" w:ascii="仿宋_GB2312" w:hAnsi="宋体" w:eastAsia="仿宋_GB2312"/>
          <w:color w:val="auto"/>
          <w:kern w:val="0"/>
          <w:sz w:val="24"/>
          <w:highlight w:val="none"/>
          <w:lang w:eastAsia="zh-CN"/>
        </w:rPr>
        <w:t>呼图壁县五工台镇人民政府</w:t>
      </w:r>
      <w:r>
        <w:rPr>
          <w:rFonts w:hint="eastAsia" w:ascii="仿宋_GB2312" w:hAnsi="宋体" w:eastAsia="仿宋_GB2312"/>
          <w:color w:val="auto"/>
          <w:kern w:val="0"/>
          <w:sz w:val="24"/>
          <w:highlight w:val="none"/>
        </w:rPr>
        <w:t xml:space="preserve">                          单位：万元</w:t>
      </w:r>
    </w:p>
    <w:tbl>
      <w:tblPr>
        <w:tblStyle w:val="9"/>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63"/>
        <w:gridCol w:w="990"/>
        <w:gridCol w:w="945"/>
        <w:gridCol w:w="420"/>
        <w:gridCol w:w="450"/>
        <w:gridCol w:w="945"/>
        <w:gridCol w:w="330"/>
        <w:gridCol w:w="690"/>
        <w:gridCol w:w="774"/>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2863"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990"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2760"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005"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2863"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99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945"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小计</w:t>
            </w:r>
          </w:p>
        </w:tc>
        <w:tc>
          <w:tcPr>
            <w:tcW w:w="870"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945"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330"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小计</w:t>
            </w:r>
          </w:p>
        </w:tc>
        <w:tc>
          <w:tcPr>
            <w:tcW w:w="146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2863"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99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945"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42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45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945"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33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69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74"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5" w:hRule="atLeast"/>
        </w:trPr>
        <w:tc>
          <w:tcPr>
            <w:tcW w:w="2863" w:type="dxa"/>
            <w:noWrap w:val="0"/>
            <w:vAlign w:val="center"/>
          </w:tcPr>
          <w:p>
            <w:pPr>
              <w:spacing w:line="600" w:lineRule="exact"/>
              <w:jc w:val="center"/>
              <w:rPr>
                <w:rFonts w:hint="default" w:ascii="仿宋" w:hAnsi="仿宋" w:eastAsia="仿宋" w:cs="仿宋_GB2312"/>
                <w:bCs/>
                <w:color w:val="auto"/>
                <w:kern w:val="0"/>
                <w:sz w:val="28"/>
                <w:szCs w:val="28"/>
                <w:highlight w:val="none"/>
                <w:lang w:val="en-US" w:eastAsia="zh-CN"/>
              </w:rPr>
            </w:pPr>
            <w:r>
              <w:rPr>
                <w:rFonts w:hint="eastAsia" w:ascii="仿宋_GB2312" w:hAnsi="宋体" w:eastAsia="仿宋_GB2312" w:cs="宋体"/>
                <w:b/>
                <w:bCs/>
                <w:color w:val="auto"/>
                <w:kern w:val="0"/>
                <w:sz w:val="20"/>
                <w:szCs w:val="20"/>
                <w:highlight w:val="none"/>
                <w:lang w:val="en-US" w:eastAsia="zh-CN"/>
              </w:rPr>
              <w:t>提前下达2024年度下派选调生到村工作中央财政补助资金</w:t>
            </w:r>
          </w:p>
        </w:tc>
        <w:tc>
          <w:tcPr>
            <w:tcW w:w="990" w:type="dxa"/>
            <w:noWrap w:val="0"/>
            <w:vAlign w:val="center"/>
          </w:tcPr>
          <w:p>
            <w:pPr>
              <w:spacing w:line="600" w:lineRule="exact"/>
              <w:jc w:val="center"/>
              <w:rPr>
                <w:rFonts w:ascii="仿宋" w:hAnsi="仿宋" w:eastAsia="仿宋" w:cs="仿宋_GB2312"/>
                <w:bCs/>
                <w:color w:val="auto"/>
                <w:kern w:val="0"/>
                <w:sz w:val="28"/>
                <w:szCs w:val="28"/>
                <w:highlight w:val="none"/>
              </w:rPr>
            </w:pPr>
            <w:r>
              <w:rPr>
                <w:rFonts w:hint="eastAsia" w:ascii="仿宋_GB2312" w:hAnsi="宋体" w:eastAsia="仿宋_GB2312" w:cs="宋体"/>
                <w:b/>
                <w:bCs/>
                <w:color w:val="auto"/>
                <w:kern w:val="0"/>
                <w:sz w:val="20"/>
                <w:szCs w:val="20"/>
                <w:highlight w:val="none"/>
                <w:lang w:val="en-US" w:eastAsia="zh-CN"/>
              </w:rPr>
              <w:t>0.02</w:t>
            </w:r>
          </w:p>
        </w:tc>
        <w:tc>
          <w:tcPr>
            <w:tcW w:w="945" w:type="dxa"/>
            <w:noWrap w:val="0"/>
            <w:vAlign w:val="center"/>
          </w:tcPr>
          <w:p>
            <w:pPr>
              <w:spacing w:line="600" w:lineRule="exact"/>
              <w:jc w:val="center"/>
              <w:rPr>
                <w:rFonts w:ascii="仿宋" w:hAnsi="仿宋" w:eastAsia="仿宋" w:cs="仿宋_GB2312"/>
                <w:bCs/>
                <w:color w:val="auto"/>
                <w:kern w:val="0"/>
                <w:sz w:val="28"/>
                <w:szCs w:val="28"/>
                <w:highlight w:val="none"/>
              </w:rPr>
            </w:pPr>
            <w:r>
              <w:rPr>
                <w:rFonts w:hint="eastAsia" w:ascii="仿宋_GB2312" w:hAnsi="宋体" w:eastAsia="仿宋_GB2312" w:cs="宋体"/>
                <w:b/>
                <w:bCs/>
                <w:color w:val="auto"/>
                <w:kern w:val="0"/>
                <w:sz w:val="20"/>
                <w:szCs w:val="20"/>
                <w:highlight w:val="none"/>
                <w:lang w:val="en-US" w:eastAsia="zh-CN"/>
              </w:rPr>
              <w:t>0.02</w:t>
            </w:r>
          </w:p>
        </w:tc>
        <w:tc>
          <w:tcPr>
            <w:tcW w:w="42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45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945" w:type="dxa"/>
            <w:noWrap w:val="0"/>
            <w:vAlign w:val="center"/>
          </w:tcPr>
          <w:p>
            <w:pPr>
              <w:spacing w:line="600" w:lineRule="exact"/>
              <w:jc w:val="center"/>
              <w:rPr>
                <w:rFonts w:hint="default" w:ascii="仿宋" w:hAnsi="仿宋" w:eastAsia="仿宋" w:cs="仿宋_GB2312"/>
                <w:bCs/>
                <w:color w:val="auto"/>
                <w:kern w:val="0"/>
                <w:sz w:val="28"/>
                <w:szCs w:val="28"/>
                <w:highlight w:val="none"/>
                <w:lang w:val="en-US" w:eastAsia="zh-CN"/>
              </w:rPr>
            </w:pPr>
            <w:r>
              <w:rPr>
                <w:rFonts w:hint="eastAsia" w:ascii="仿宋_GB2312" w:hAnsi="宋体" w:eastAsia="仿宋_GB2312" w:cs="宋体"/>
                <w:b/>
                <w:bCs/>
                <w:color w:val="auto"/>
                <w:kern w:val="0"/>
                <w:sz w:val="20"/>
                <w:szCs w:val="20"/>
                <w:highlight w:val="none"/>
                <w:lang w:val="en-US" w:eastAsia="zh-CN"/>
              </w:rPr>
              <w:t>0.02</w:t>
            </w:r>
          </w:p>
        </w:tc>
        <w:tc>
          <w:tcPr>
            <w:tcW w:w="33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69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7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5" w:hRule="atLeast"/>
        </w:trPr>
        <w:tc>
          <w:tcPr>
            <w:tcW w:w="2863" w:type="dxa"/>
            <w:noWrap w:val="0"/>
            <w:vAlign w:val="center"/>
          </w:tcPr>
          <w:p>
            <w:pPr>
              <w:spacing w:line="600" w:lineRule="exact"/>
              <w:jc w:val="center"/>
              <w:rPr>
                <w:rFonts w:hint="default" w:ascii="仿宋" w:hAnsi="仿宋" w:eastAsia="仿宋" w:cs="仿宋_GB2312"/>
                <w:bCs/>
                <w:color w:val="auto"/>
                <w:kern w:val="0"/>
                <w:sz w:val="28"/>
                <w:szCs w:val="28"/>
                <w:highlight w:val="none"/>
                <w:lang w:val="en-US" w:eastAsia="zh-CN"/>
              </w:rPr>
            </w:pPr>
            <w:r>
              <w:rPr>
                <w:rFonts w:hint="eastAsia" w:ascii="仿宋_GB2312" w:hAnsi="宋体" w:eastAsia="仿宋_GB2312" w:cs="宋体"/>
                <w:b/>
                <w:bCs/>
                <w:color w:val="auto"/>
                <w:kern w:val="0"/>
                <w:sz w:val="20"/>
                <w:szCs w:val="20"/>
                <w:highlight w:val="none"/>
                <w:lang w:val="en-US" w:eastAsia="zh-CN"/>
              </w:rPr>
              <w:t>2024年自治州人大代表经费-五工台镇小泉村代表之家</w:t>
            </w:r>
          </w:p>
        </w:tc>
        <w:tc>
          <w:tcPr>
            <w:tcW w:w="990" w:type="dxa"/>
            <w:noWrap w:val="0"/>
            <w:vAlign w:val="center"/>
          </w:tcPr>
          <w:p>
            <w:pPr>
              <w:spacing w:line="600" w:lineRule="exact"/>
              <w:jc w:val="center"/>
              <w:rPr>
                <w:rFonts w:ascii="仿宋" w:hAnsi="仿宋" w:eastAsia="仿宋" w:cs="仿宋_GB2312"/>
                <w:bCs/>
                <w:color w:val="auto"/>
                <w:kern w:val="0"/>
                <w:sz w:val="28"/>
                <w:szCs w:val="28"/>
                <w:highlight w:val="yellow"/>
              </w:rPr>
            </w:pPr>
            <w:r>
              <w:rPr>
                <w:rFonts w:hint="eastAsia" w:ascii="仿宋_GB2312" w:hAnsi="宋体" w:eastAsia="仿宋_GB2312" w:cs="宋体"/>
                <w:b/>
                <w:bCs/>
                <w:color w:val="auto"/>
                <w:kern w:val="0"/>
                <w:sz w:val="20"/>
                <w:szCs w:val="20"/>
                <w:highlight w:val="yellow"/>
                <w:lang w:val="en-US" w:eastAsia="zh-CN"/>
              </w:rPr>
              <w:t>0.003</w:t>
            </w:r>
          </w:p>
        </w:tc>
        <w:tc>
          <w:tcPr>
            <w:tcW w:w="945" w:type="dxa"/>
            <w:noWrap w:val="0"/>
            <w:vAlign w:val="center"/>
          </w:tcPr>
          <w:p>
            <w:pPr>
              <w:spacing w:line="600" w:lineRule="exact"/>
              <w:jc w:val="center"/>
              <w:rPr>
                <w:rFonts w:ascii="仿宋" w:hAnsi="仿宋" w:eastAsia="仿宋" w:cs="仿宋_GB2312"/>
                <w:bCs/>
                <w:color w:val="auto"/>
                <w:kern w:val="0"/>
                <w:sz w:val="28"/>
                <w:szCs w:val="28"/>
                <w:highlight w:val="yellow"/>
              </w:rPr>
            </w:pPr>
            <w:r>
              <w:rPr>
                <w:rFonts w:hint="eastAsia" w:ascii="仿宋_GB2312" w:hAnsi="宋体" w:eastAsia="仿宋_GB2312" w:cs="宋体"/>
                <w:b/>
                <w:bCs/>
                <w:color w:val="auto"/>
                <w:kern w:val="0"/>
                <w:sz w:val="20"/>
                <w:szCs w:val="20"/>
                <w:highlight w:val="yellow"/>
                <w:lang w:val="en-US" w:eastAsia="zh-CN"/>
              </w:rPr>
              <w:t>0.003</w:t>
            </w:r>
          </w:p>
        </w:tc>
        <w:tc>
          <w:tcPr>
            <w:tcW w:w="42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yellow"/>
                <w:lang w:val="en-US" w:eastAsia="zh-CN"/>
              </w:rPr>
            </w:pPr>
          </w:p>
        </w:tc>
        <w:tc>
          <w:tcPr>
            <w:tcW w:w="45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yellow"/>
                <w:lang w:val="en-US" w:eastAsia="zh-CN"/>
              </w:rPr>
            </w:pPr>
          </w:p>
        </w:tc>
        <w:tc>
          <w:tcPr>
            <w:tcW w:w="945" w:type="dxa"/>
            <w:noWrap w:val="0"/>
            <w:vAlign w:val="center"/>
          </w:tcPr>
          <w:p>
            <w:pPr>
              <w:spacing w:line="600" w:lineRule="exact"/>
              <w:jc w:val="center"/>
              <w:rPr>
                <w:rFonts w:hint="default" w:ascii="仿宋" w:hAnsi="仿宋" w:eastAsia="仿宋" w:cs="仿宋_GB2312"/>
                <w:bCs/>
                <w:color w:val="auto"/>
                <w:kern w:val="0"/>
                <w:sz w:val="28"/>
                <w:szCs w:val="28"/>
                <w:highlight w:val="yellow"/>
                <w:lang w:val="en-US" w:eastAsia="zh-CN"/>
              </w:rPr>
            </w:pPr>
            <w:r>
              <w:rPr>
                <w:rFonts w:hint="eastAsia" w:ascii="仿宋_GB2312" w:hAnsi="宋体" w:eastAsia="仿宋_GB2312" w:cs="宋体"/>
                <w:b/>
                <w:bCs/>
                <w:color w:val="auto"/>
                <w:kern w:val="0"/>
                <w:sz w:val="20"/>
                <w:szCs w:val="20"/>
                <w:highlight w:val="yellow"/>
                <w:lang w:val="en-US" w:eastAsia="zh-CN"/>
              </w:rPr>
              <w:t>0.003</w:t>
            </w:r>
          </w:p>
        </w:tc>
        <w:tc>
          <w:tcPr>
            <w:tcW w:w="33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69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7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2863" w:type="dxa"/>
            <w:noWrap w:val="0"/>
            <w:vAlign w:val="center"/>
          </w:tcPr>
          <w:p>
            <w:pPr>
              <w:spacing w:line="600" w:lineRule="exact"/>
              <w:jc w:val="center"/>
              <w:rPr>
                <w:rFonts w:hint="default" w:ascii="仿宋" w:hAnsi="仿宋" w:eastAsia="仿宋" w:cs="仿宋_GB2312"/>
                <w:bCs/>
                <w:color w:val="auto"/>
                <w:kern w:val="0"/>
                <w:sz w:val="28"/>
                <w:szCs w:val="28"/>
                <w:highlight w:val="none"/>
                <w:lang w:val="en-US" w:eastAsia="zh-CN"/>
              </w:rPr>
            </w:pPr>
            <w:r>
              <w:rPr>
                <w:rFonts w:hint="eastAsia" w:ascii="仿宋_GB2312" w:hAnsi="宋体" w:eastAsia="仿宋_GB2312" w:cs="宋体"/>
                <w:b/>
                <w:bCs/>
                <w:color w:val="auto"/>
                <w:kern w:val="0"/>
                <w:sz w:val="20"/>
                <w:szCs w:val="20"/>
                <w:highlight w:val="none"/>
                <w:lang w:val="en-US" w:eastAsia="zh-CN"/>
              </w:rPr>
              <w:t>2024年昌吉州冬季清洁取暖项目补助资金</w:t>
            </w:r>
          </w:p>
        </w:tc>
        <w:tc>
          <w:tcPr>
            <w:tcW w:w="990" w:type="dxa"/>
            <w:noWrap w:val="0"/>
            <w:vAlign w:val="center"/>
          </w:tcPr>
          <w:p>
            <w:pPr>
              <w:spacing w:line="600" w:lineRule="exact"/>
              <w:jc w:val="center"/>
              <w:rPr>
                <w:rFonts w:hint="default" w:ascii="仿宋" w:hAnsi="仿宋" w:eastAsia="仿宋" w:cs="仿宋_GB2312"/>
                <w:bCs/>
                <w:color w:val="auto"/>
                <w:kern w:val="0"/>
                <w:sz w:val="28"/>
                <w:szCs w:val="28"/>
                <w:highlight w:val="yellow"/>
                <w:lang w:val="en-US"/>
              </w:rPr>
            </w:pPr>
            <w:commentRangeStart w:id="0"/>
            <w:r>
              <w:rPr>
                <w:rFonts w:hint="eastAsia" w:ascii="仿宋_GB2312" w:hAnsi="宋体" w:eastAsia="仿宋_GB2312" w:cs="宋体"/>
                <w:b/>
                <w:bCs/>
                <w:color w:val="auto"/>
                <w:kern w:val="0"/>
                <w:sz w:val="20"/>
                <w:szCs w:val="20"/>
                <w:highlight w:val="yellow"/>
                <w:lang w:val="en-US" w:eastAsia="zh-CN"/>
              </w:rPr>
              <w:t>0.003</w:t>
            </w:r>
          </w:p>
        </w:tc>
        <w:tc>
          <w:tcPr>
            <w:tcW w:w="945" w:type="dxa"/>
            <w:noWrap w:val="0"/>
            <w:vAlign w:val="center"/>
          </w:tcPr>
          <w:p>
            <w:pPr>
              <w:spacing w:line="600" w:lineRule="exact"/>
              <w:jc w:val="center"/>
              <w:rPr>
                <w:rFonts w:hint="default" w:ascii="仿宋" w:hAnsi="仿宋" w:eastAsia="仿宋" w:cs="仿宋_GB2312"/>
                <w:bCs/>
                <w:color w:val="auto"/>
                <w:kern w:val="0"/>
                <w:sz w:val="28"/>
                <w:szCs w:val="28"/>
                <w:highlight w:val="yellow"/>
                <w:lang w:val="en-US"/>
              </w:rPr>
            </w:pPr>
            <w:r>
              <w:rPr>
                <w:rFonts w:hint="eastAsia" w:ascii="仿宋_GB2312" w:hAnsi="宋体" w:eastAsia="仿宋_GB2312" w:cs="宋体"/>
                <w:b/>
                <w:bCs/>
                <w:color w:val="auto"/>
                <w:kern w:val="0"/>
                <w:sz w:val="20"/>
                <w:szCs w:val="20"/>
                <w:highlight w:val="yellow"/>
                <w:lang w:val="en-US" w:eastAsia="zh-CN"/>
              </w:rPr>
              <w:t>0.003</w:t>
            </w:r>
          </w:p>
        </w:tc>
        <w:tc>
          <w:tcPr>
            <w:tcW w:w="42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yellow"/>
                <w:lang w:val="en-US" w:eastAsia="zh-CN"/>
              </w:rPr>
            </w:pPr>
          </w:p>
        </w:tc>
        <w:tc>
          <w:tcPr>
            <w:tcW w:w="45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yellow"/>
                <w:lang w:val="en-US" w:eastAsia="zh-CN"/>
              </w:rPr>
            </w:pPr>
          </w:p>
        </w:tc>
        <w:tc>
          <w:tcPr>
            <w:tcW w:w="945" w:type="dxa"/>
            <w:noWrap w:val="0"/>
            <w:vAlign w:val="center"/>
          </w:tcPr>
          <w:p>
            <w:pPr>
              <w:spacing w:line="600" w:lineRule="exact"/>
              <w:jc w:val="center"/>
              <w:rPr>
                <w:rFonts w:hint="eastAsia" w:ascii="仿宋" w:hAnsi="仿宋" w:eastAsia="宋体" w:cs="仿宋_GB2312"/>
                <w:bCs/>
                <w:color w:val="auto"/>
                <w:kern w:val="0"/>
                <w:sz w:val="28"/>
                <w:szCs w:val="28"/>
                <w:highlight w:val="yellow"/>
                <w:lang w:val="en-US" w:eastAsia="zh-CN"/>
              </w:rPr>
            </w:pPr>
            <w:r>
              <w:rPr>
                <w:rFonts w:hint="eastAsia" w:ascii="仿宋_GB2312" w:hAnsi="宋体" w:eastAsia="仿宋_GB2312" w:cs="宋体"/>
                <w:b/>
                <w:bCs/>
                <w:color w:val="auto"/>
                <w:kern w:val="0"/>
                <w:sz w:val="20"/>
                <w:szCs w:val="20"/>
                <w:highlight w:val="yellow"/>
                <w:lang w:val="en-US" w:eastAsia="zh-CN"/>
              </w:rPr>
              <w:t>0.00</w:t>
            </w:r>
            <w:commentRangeEnd w:id="0"/>
            <w:r>
              <w:commentReference w:id="0"/>
            </w:r>
            <w:r>
              <w:rPr>
                <w:rFonts w:hint="eastAsia"/>
                <w:lang w:val="en-US" w:eastAsia="zh-CN"/>
              </w:rPr>
              <w:t>3</w:t>
            </w:r>
          </w:p>
        </w:tc>
        <w:tc>
          <w:tcPr>
            <w:tcW w:w="33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69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7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2863" w:type="dxa"/>
            <w:noWrap w:val="0"/>
            <w:vAlign w:val="center"/>
          </w:tcPr>
          <w:p>
            <w:pPr>
              <w:spacing w:line="60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基层组织建设补助经费-2023年度昌吉州五个标准化规范化党支部建设经费</w:t>
            </w:r>
          </w:p>
        </w:tc>
        <w:tc>
          <w:tcPr>
            <w:tcW w:w="990" w:type="dxa"/>
            <w:noWrap w:val="0"/>
            <w:vAlign w:val="center"/>
          </w:tcPr>
          <w:p>
            <w:pPr>
              <w:spacing w:line="60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6.00</w:t>
            </w:r>
          </w:p>
        </w:tc>
        <w:tc>
          <w:tcPr>
            <w:tcW w:w="945" w:type="dxa"/>
            <w:noWrap w:val="0"/>
            <w:vAlign w:val="center"/>
          </w:tcPr>
          <w:p>
            <w:pPr>
              <w:spacing w:line="60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6.00</w:t>
            </w:r>
          </w:p>
        </w:tc>
        <w:tc>
          <w:tcPr>
            <w:tcW w:w="420" w:type="dxa"/>
            <w:noWrap w:val="0"/>
            <w:vAlign w:val="center"/>
          </w:tcPr>
          <w:p>
            <w:pPr>
              <w:spacing w:line="600" w:lineRule="exact"/>
              <w:jc w:val="center"/>
              <w:rPr>
                <w:rFonts w:hint="eastAsia" w:ascii="仿宋_GB2312" w:hAnsi="宋体" w:eastAsia="仿宋_GB2312" w:cs="宋体"/>
                <w:b/>
                <w:bCs/>
                <w:color w:val="auto"/>
                <w:kern w:val="0"/>
                <w:sz w:val="20"/>
                <w:szCs w:val="20"/>
                <w:highlight w:val="none"/>
                <w:lang w:val="en-US" w:eastAsia="zh-CN"/>
              </w:rPr>
            </w:pPr>
          </w:p>
        </w:tc>
        <w:tc>
          <w:tcPr>
            <w:tcW w:w="450" w:type="dxa"/>
            <w:noWrap w:val="0"/>
            <w:vAlign w:val="center"/>
          </w:tcPr>
          <w:p>
            <w:pPr>
              <w:spacing w:line="600" w:lineRule="exact"/>
              <w:jc w:val="center"/>
              <w:rPr>
                <w:rFonts w:hint="eastAsia" w:ascii="仿宋_GB2312" w:hAnsi="宋体" w:eastAsia="仿宋_GB2312" w:cs="宋体"/>
                <w:b/>
                <w:bCs/>
                <w:color w:val="auto"/>
                <w:kern w:val="0"/>
                <w:sz w:val="20"/>
                <w:szCs w:val="20"/>
                <w:highlight w:val="none"/>
                <w:lang w:val="en-US" w:eastAsia="zh-CN"/>
              </w:rPr>
            </w:pPr>
          </w:p>
        </w:tc>
        <w:tc>
          <w:tcPr>
            <w:tcW w:w="945" w:type="dxa"/>
            <w:noWrap w:val="0"/>
            <w:vAlign w:val="center"/>
          </w:tcPr>
          <w:p>
            <w:pPr>
              <w:spacing w:line="60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6.00</w:t>
            </w:r>
          </w:p>
        </w:tc>
        <w:tc>
          <w:tcPr>
            <w:tcW w:w="33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69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7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2863" w:type="dxa"/>
            <w:noWrap w:val="0"/>
            <w:vAlign w:val="center"/>
          </w:tcPr>
          <w:p>
            <w:pPr>
              <w:spacing w:line="600" w:lineRule="exact"/>
              <w:jc w:val="center"/>
              <w:rPr>
                <w:rFonts w:hint="eastAsia" w:ascii="仿宋" w:hAnsi="仿宋" w:eastAsia="仿宋" w:cs="仿宋_GB2312"/>
                <w:bCs/>
                <w:color w:val="auto"/>
                <w:kern w:val="0"/>
                <w:sz w:val="28"/>
                <w:szCs w:val="28"/>
                <w:highlight w:val="none"/>
                <w:lang w:eastAsia="zh-CN"/>
              </w:rPr>
            </w:pPr>
            <w:r>
              <w:rPr>
                <w:rFonts w:hint="eastAsia" w:ascii="仿宋_GB2312" w:hAnsi="宋体" w:eastAsia="仿宋_GB2312" w:cs="宋体"/>
                <w:b/>
                <w:bCs/>
                <w:color w:val="auto"/>
                <w:kern w:val="0"/>
                <w:sz w:val="20"/>
                <w:szCs w:val="20"/>
                <w:highlight w:val="none"/>
                <w:lang w:val="en-US" w:eastAsia="zh-CN"/>
              </w:rPr>
              <w:t>昌州财农【2023】53号-五工台镇百泉村养殖小区配套项目</w:t>
            </w:r>
          </w:p>
        </w:tc>
        <w:tc>
          <w:tcPr>
            <w:tcW w:w="990" w:type="dxa"/>
            <w:noWrap w:val="0"/>
            <w:vAlign w:val="center"/>
          </w:tcPr>
          <w:p>
            <w:pPr>
              <w:spacing w:line="60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7.21</w:t>
            </w:r>
          </w:p>
        </w:tc>
        <w:tc>
          <w:tcPr>
            <w:tcW w:w="945"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7.21</w:t>
            </w:r>
          </w:p>
        </w:tc>
        <w:tc>
          <w:tcPr>
            <w:tcW w:w="42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45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945" w:type="dxa"/>
            <w:noWrap w:val="0"/>
            <w:vAlign w:val="center"/>
          </w:tcPr>
          <w:p>
            <w:pPr>
              <w:spacing w:line="60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7.21</w:t>
            </w:r>
          </w:p>
        </w:tc>
        <w:tc>
          <w:tcPr>
            <w:tcW w:w="33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69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7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trPr>
        <w:tc>
          <w:tcPr>
            <w:tcW w:w="2863" w:type="dxa"/>
            <w:noWrap w:val="0"/>
            <w:vAlign w:val="center"/>
          </w:tcPr>
          <w:p>
            <w:pPr>
              <w:spacing w:line="600" w:lineRule="exact"/>
              <w:jc w:val="center"/>
              <w:rPr>
                <w:rFonts w:ascii="仿宋" w:hAnsi="仿宋" w:eastAsia="仿宋" w:cs="仿宋_GB2312"/>
                <w:bCs/>
                <w:color w:val="auto"/>
                <w:kern w:val="0"/>
                <w:sz w:val="28"/>
                <w:szCs w:val="28"/>
                <w:highlight w:val="none"/>
              </w:rPr>
            </w:pPr>
            <w:r>
              <w:rPr>
                <w:rFonts w:hint="eastAsia" w:ascii="仿宋_GB2312" w:hAnsi="宋体" w:eastAsia="仿宋_GB2312" w:cs="宋体"/>
                <w:b/>
                <w:bCs/>
                <w:color w:val="auto"/>
                <w:kern w:val="0"/>
                <w:sz w:val="20"/>
                <w:szCs w:val="20"/>
                <w:highlight w:val="none"/>
                <w:lang w:val="en-US" w:eastAsia="zh-CN"/>
              </w:rPr>
              <w:t>昌州财行【2023】49号-昌吉州村干部报酬资金</w:t>
            </w:r>
          </w:p>
        </w:tc>
        <w:tc>
          <w:tcPr>
            <w:tcW w:w="990" w:type="dxa"/>
            <w:noWrap w:val="0"/>
            <w:vAlign w:val="center"/>
          </w:tcPr>
          <w:p>
            <w:pPr>
              <w:spacing w:line="60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33.02</w:t>
            </w:r>
          </w:p>
        </w:tc>
        <w:tc>
          <w:tcPr>
            <w:tcW w:w="945"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33.02</w:t>
            </w:r>
          </w:p>
        </w:tc>
        <w:tc>
          <w:tcPr>
            <w:tcW w:w="42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45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945" w:type="dxa"/>
            <w:noWrap w:val="0"/>
            <w:vAlign w:val="center"/>
          </w:tcPr>
          <w:p>
            <w:pPr>
              <w:spacing w:line="60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33.02</w:t>
            </w:r>
          </w:p>
        </w:tc>
        <w:tc>
          <w:tcPr>
            <w:tcW w:w="33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69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7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863" w:type="dxa"/>
            <w:noWrap w:val="0"/>
            <w:vAlign w:val="center"/>
          </w:tcPr>
          <w:p>
            <w:pPr>
              <w:spacing w:line="600" w:lineRule="exact"/>
              <w:jc w:val="center"/>
              <w:rPr>
                <w:rFonts w:ascii="仿宋" w:hAnsi="仿宋" w:eastAsia="仿宋" w:cs="仿宋_GB2312"/>
                <w:bCs/>
                <w:color w:val="auto"/>
                <w:kern w:val="0"/>
                <w:sz w:val="28"/>
                <w:szCs w:val="28"/>
                <w:highlight w:val="none"/>
              </w:rPr>
            </w:pPr>
            <w:r>
              <w:rPr>
                <w:rFonts w:hint="eastAsia" w:ascii="仿宋_GB2312" w:hAnsi="宋体" w:eastAsia="仿宋_GB2312" w:cs="宋体"/>
                <w:b/>
                <w:bCs/>
                <w:color w:val="auto"/>
                <w:kern w:val="0"/>
                <w:sz w:val="20"/>
                <w:szCs w:val="20"/>
                <w:highlight w:val="none"/>
                <w:lang w:val="en-US" w:eastAsia="zh-CN"/>
              </w:rPr>
              <w:t>昌州财教【2024】2号-群众社火展演、村晚活动经费</w:t>
            </w:r>
          </w:p>
        </w:tc>
        <w:tc>
          <w:tcPr>
            <w:tcW w:w="990" w:type="dxa"/>
            <w:noWrap w:val="0"/>
            <w:vAlign w:val="center"/>
          </w:tcPr>
          <w:p>
            <w:pPr>
              <w:spacing w:line="60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0.52</w:t>
            </w:r>
          </w:p>
        </w:tc>
        <w:tc>
          <w:tcPr>
            <w:tcW w:w="945"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0.52</w:t>
            </w:r>
          </w:p>
        </w:tc>
        <w:tc>
          <w:tcPr>
            <w:tcW w:w="42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45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945" w:type="dxa"/>
            <w:noWrap w:val="0"/>
            <w:vAlign w:val="center"/>
          </w:tcPr>
          <w:p>
            <w:pPr>
              <w:spacing w:line="60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0.52</w:t>
            </w:r>
          </w:p>
        </w:tc>
        <w:tc>
          <w:tcPr>
            <w:tcW w:w="33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69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7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5" w:hRule="atLeast"/>
        </w:trPr>
        <w:tc>
          <w:tcPr>
            <w:tcW w:w="2863" w:type="dxa"/>
            <w:noWrap w:val="0"/>
            <w:vAlign w:val="center"/>
          </w:tcPr>
          <w:p>
            <w:pPr>
              <w:spacing w:line="600" w:lineRule="exact"/>
              <w:jc w:val="center"/>
              <w:rPr>
                <w:rFonts w:ascii="仿宋" w:hAnsi="仿宋" w:eastAsia="仿宋" w:cs="仿宋_GB2312"/>
                <w:bCs/>
                <w:color w:val="auto"/>
                <w:kern w:val="0"/>
                <w:sz w:val="28"/>
                <w:szCs w:val="28"/>
                <w:highlight w:val="none"/>
              </w:rPr>
            </w:pPr>
            <w:r>
              <w:rPr>
                <w:rFonts w:hint="eastAsia" w:ascii="仿宋_GB2312" w:hAnsi="宋体" w:eastAsia="仿宋_GB2312" w:cs="宋体"/>
                <w:b/>
                <w:bCs/>
                <w:color w:val="auto"/>
                <w:kern w:val="0"/>
                <w:sz w:val="20"/>
                <w:szCs w:val="20"/>
                <w:highlight w:val="none"/>
                <w:lang w:val="en-US" w:eastAsia="zh-CN"/>
              </w:rPr>
              <w:t>提前下达2024年度下派选调生到村工作中央财政补助资金（2023年度-2024年度选调生补助经费）</w:t>
            </w:r>
          </w:p>
        </w:tc>
        <w:tc>
          <w:tcPr>
            <w:tcW w:w="990" w:type="dxa"/>
            <w:noWrap w:val="0"/>
            <w:vAlign w:val="center"/>
          </w:tcPr>
          <w:p>
            <w:pPr>
              <w:spacing w:line="60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1.38</w:t>
            </w:r>
          </w:p>
        </w:tc>
        <w:tc>
          <w:tcPr>
            <w:tcW w:w="945"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1.38</w:t>
            </w:r>
          </w:p>
        </w:tc>
        <w:tc>
          <w:tcPr>
            <w:tcW w:w="42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45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945" w:type="dxa"/>
            <w:noWrap w:val="0"/>
            <w:vAlign w:val="center"/>
          </w:tcPr>
          <w:p>
            <w:pPr>
              <w:spacing w:line="60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1.38</w:t>
            </w:r>
          </w:p>
        </w:tc>
        <w:tc>
          <w:tcPr>
            <w:tcW w:w="33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69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7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286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990" w:type="dxa"/>
            <w:noWrap w:val="0"/>
            <w:vAlign w:val="center"/>
          </w:tcPr>
          <w:p>
            <w:pPr>
              <w:spacing w:line="600" w:lineRule="exact"/>
              <w:jc w:val="center"/>
              <w:rPr>
                <w:rFonts w:hint="eastAsia" w:ascii="仿宋" w:hAnsi="仿宋" w:eastAsia="仿宋" w:cs="仿宋_GB2312"/>
                <w:bCs/>
                <w:color w:val="auto"/>
                <w:kern w:val="0"/>
                <w:sz w:val="28"/>
                <w:szCs w:val="28"/>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945"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48.17</w:t>
            </w:r>
          </w:p>
        </w:tc>
        <w:tc>
          <w:tcPr>
            <w:tcW w:w="42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45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945" w:type="dxa"/>
            <w:noWrap w:val="0"/>
            <w:vAlign w:val="center"/>
          </w:tcPr>
          <w:p>
            <w:pPr>
              <w:spacing w:line="600" w:lineRule="exact"/>
              <w:jc w:val="center"/>
              <w:rPr>
                <w:rFonts w:hint="default" w:ascii="仿宋" w:hAnsi="仿宋" w:eastAsia="宋体" w:cs="仿宋_GB2312"/>
                <w:bCs/>
                <w:color w:val="auto"/>
                <w:kern w:val="0"/>
                <w:sz w:val="28"/>
                <w:szCs w:val="28"/>
                <w:highlight w:val="none"/>
                <w:lang w:val="en-US" w:eastAsia="zh-CN"/>
              </w:rPr>
            </w:pPr>
            <w:r>
              <w:rPr>
                <w:rFonts w:hint="eastAsia"/>
                <w:lang w:val="en-US" w:eastAsia="zh-CN"/>
              </w:rPr>
              <w:t>48.17</w:t>
            </w:r>
          </w:p>
        </w:tc>
        <w:tc>
          <w:tcPr>
            <w:tcW w:w="33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69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7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bl>
    <w:p>
      <w:pPr>
        <w:widowControl/>
        <w:spacing w:line="280" w:lineRule="exact"/>
        <w:jc w:val="left"/>
        <w:outlineLvl w:val="1"/>
        <w:rPr>
          <w:rFonts w:ascii="仿宋_GB2312" w:hAnsi="宋体" w:eastAsia="仿宋_GB2312"/>
          <w:color w:val="FF0000"/>
          <w:kern w:val="0"/>
          <w:sz w:val="32"/>
          <w:szCs w:val="32"/>
          <w:highlight w:val="none"/>
        </w:rPr>
      </w:pPr>
    </w:p>
    <w:p>
      <w:pPr>
        <w:widowControl/>
        <w:spacing w:line="280" w:lineRule="exact"/>
        <w:jc w:val="left"/>
        <w:outlineLvl w:val="1"/>
        <w:rPr>
          <w:rFonts w:ascii="仿宋_GB2312" w:hAnsi="宋体" w:eastAsia="仿宋_GB2312"/>
          <w:color w:val="FF0000"/>
          <w:kern w:val="0"/>
          <w:sz w:val="32"/>
          <w:szCs w:val="32"/>
          <w:highlight w:val="none"/>
        </w:rPr>
        <w:sectPr>
          <w:footerReference r:id="rId10"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val="en-US" w:eastAsia="zh-CN"/>
        </w:rPr>
        <w:t>2025</w:t>
      </w:r>
      <w:r>
        <w:rPr>
          <w:rFonts w:hint="eastAsia" w:ascii="黑体" w:hAnsi="黑体" w:eastAsia="黑体"/>
          <w:color w:val="auto"/>
          <w:kern w:val="0"/>
          <w:sz w:val="32"/>
          <w:szCs w:val="32"/>
          <w:highlight w:val="none"/>
        </w:rPr>
        <w:t>年</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一、关于呼图壁县</w:t>
      </w:r>
      <w:r>
        <w:rPr>
          <w:rFonts w:hint="eastAsia" w:ascii="楷体_GB2312" w:hAnsi="楷体_GB2312" w:eastAsia="楷体_GB2312" w:cs="楷体_GB2312"/>
          <w:b/>
          <w:bCs w:val="0"/>
          <w:color w:val="auto"/>
          <w:kern w:val="0"/>
          <w:sz w:val="32"/>
          <w:szCs w:val="32"/>
          <w:highlight w:val="none"/>
          <w:lang w:val="en-US" w:eastAsia="zh-CN"/>
        </w:rPr>
        <w:t>五工台</w:t>
      </w:r>
      <w:r>
        <w:rPr>
          <w:rFonts w:hint="eastAsia" w:ascii="楷体_GB2312" w:hAnsi="楷体_GB2312" w:eastAsia="楷体_GB2312" w:cs="楷体_GB2312"/>
          <w:b/>
          <w:bCs w:val="0"/>
          <w:color w:val="auto"/>
          <w:kern w:val="0"/>
          <w:sz w:val="32"/>
          <w:szCs w:val="32"/>
          <w:highlight w:val="none"/>
        </w:rPr>
        <w:t>镇人民政府</w:t>
      </w:r>
      <w:r>
        <w:rPr>
          <w:rFonts w:hint="eastAsia" w:ascii="楷体_GB2312" w:hAnsi="楷体_GB2312" w:eastAsia="楷体_GB2312" w:cs="楷体_GB2312"/>
          <w:b/>
          <w:bCs w:val="0"/>
          <w:color w:val="auto"/>
          <w:kern w:val="0"/>
          <w:sz w:val="32"/>
          <w:szCs w:val="32"/>
          <w:highlight w:val="none"/>
          <w:lang w:eastAsia="zh-CN"/>
        </w:rPr>
        <w:t>202</w:t>
      </w:r>
      <w:r>
        <w:rPr>
          <w:rFonts w:hint="eastAsia" w:ascii="楷体_GB2312" w:hAnsi="楷体_GB2312" w:eastAsia="楷体_GB2312" w:cs="楷体_GB2312"/>
          <w:b/>
          <w:bCs w:val="0"/>
          <w:color w:val="auto"/>
          <w:kern w:val="0"/>
          <w:sz w:val="32"/>
          <w:szCs w:val="32"/>
          <w:highlight w:val="none"/>
          <w:lang w:val="en-US" w:eastAsia="zh-CN"/>
        </w:rPr>
        <w:t>5</w:t>
      </w:r>
      <w:r>
        <w:rPr>
          <w:rFonts w:hint="eastAsia" w:ascii="楷体_GB2312" w:hAnsi="楷体_GB2312" w:eastAsia="楷体_GB2312" w:cs="楷体_GB2312"/>
          <w:b/>
          <w:bCs w:val="0"/>
          <w:color w:val="auto"/>
          <w:kern w:val="0"/>
          <w:sz w:val="32"/>
          <w:szCs w:val="32"/>
          <w:highlight w:val="none"/>
        </w:rPr>
        <w:t>年收支预算情况的总体说明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按照全口径预算的原则，呼图壁县</w:t>
      </w:r>
      <w:r>
        <w:rPr>
          <w:rFonts w:hint="eastAsia" w:ascii="仿宋_GB2312" w:hAnsi="宋体" w:eastAsia="仿宋_GB2312" w:cs="宋体"/>
          <w:color w:val="auto"/>
          <w:kern w:val="0"/>
          <w:sz w:val="32"/>
          <w:szCs w:val="32"/>
          <w:highlight w:val="none"/>
          <w:lang w:val="en-US" w:eastAsia="zh-CN"/>
        </w:rPr>
        <w:t>五工台</w:t>
      </w:r>
      <w:r>
        <w:rPr>
          <w:rFonts w:hint="eastAsia" w:ascii="仿宋_GB2312" w:hAnsi="宋体" w:eastAsia="仿宋_GB2312" w:cs="宋体"/>
          <w:color w:val="auto"/>
          <w:kern w:val="0"/>
          <w:sz w:val="32"/>
          <w:szCs w:val="32"/>
          <w:highlight w:val="none"/>
        </w:rPr>
        <w:t>镇人民政府</w:t>
      </w:r>
      <w:r>
        <w:rPr>
          <w:rFonts w:hint="eastAsia" w:ascii="仿宋_GB2312" w:hAnsi="宋体" w:eastAsia="仿宋_GB2312" w:cs="宋体"/>
          <w:color w:val="auto"/>
          <w:kern w:val="0"/>
          <w:sz w:val="32"/>
          <w:szCs w:val="32"/>
          <w:highlight w:val="none"/>
          <w:lang w:eastAsia="zh-CN"/>
        </w:rPr>
        <w:t>202</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lang w:eastAsia="zh-CN"/>
        </w:rPr>
        <w:t>年</w:t>
      </w:r>
      <w:r>
        <w:rPr>
          <w:rFonts w:hint="eastAsia" w:ascii="仿宋_GB2312" w:hAnsi="宋体" w:eastAsia="仿宋_GB2312" w:cs="宋体"/>
          <w:color w:val="auto"/>
          <w:kern w:val="0"/>
          <w:sz w:val="32"/>
          <w:szCs w:val="32"/>
          <w:highlight w:val="none"/>
        </w:rPr>
        <w:t>所有收入和支出均纳入</w:t>
      </w:r>
      <w:r>
        <w:rPr>
          <w:rFonts w:hint="eastAsia" w:ascii="仿宋_GB2312" w:hAnsi="宋体" w:eastAsia="仿宋_GB2312" w:cs="宋体"/>
          <w:color w:val="auto"/>
          <w:kern w:val="0"/>
          <w:sz w:val="32"/>
          <w:szCs w:val="32"/>
          <w:highlight w:val="none"/>
          <w:lang w:eastAsia="zh-CN"/>
        </w:rPr>
        <w:t>部门</w:t>
      </w:r>
      <w:r>
        <w:rPr>
          <w:rFonts w:hint="eastAsia" w:ascii="仿宋_GB2312" w:hAnsi="宋体" w:eastAsia="仿宋_GB2312" w:cs="宋体"/>
          <w:color w:val="auto"/>
          <w:kern w:val="0"/>
          <w:sz w:val="32"/>
          <w:szCs w:val="32"/>
          <w:highlight w:val="none"/>
        </w:rPr>
        <w:t>预算管理。收支总预算</w:t>
      </w:r>
      <w:r>
        <w:rPr>
          <w:rFonts w:hint="eastAsia" w:ascii="仿宋_GB2312" w:hAnsi="宋体" w:eastAsia="仿宋_GB2312" w:cs="宋体"/>
          <w:color w:val="auto"/>
          <w:kern w:val="0"/>
          <w:sz w:val="32"/>
          <w:szCs w:val="32"/>
          <w:highlight w:val="none"/>
          <w:lang w:val="en-US" w:eastAsia="zh-CN"/>
        </w:rPr>
        <w:t>7739.32</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kern w:val="0"/>
          <w:sz w:val="32"/>
          <w:szCs w:val="32"/>
          <w:highlight w:val="none"/>
          <w:lang w:val="en-US" w:eastAsia="zh-Hans"/>
        </w:rPr>
        <w:t>单位资金、财政拨款结转结余</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支出预算包括：一般公共服务支出、文化旅游体育与传媒支出、社会保障和就业支出、卫生健康支出、节能环保支出、农林水支出、住房保障支出、灾害防治及应急管理支出。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color w:val="auto"/>
          <w:spacing w:val="-20"/>
          <w:kern w:val="0"/>
          <w:sz w:val="32"/>
          <w:szCs w:val="32"/>
          <w:highlight w:val="none"/>
        </w:rPr>
        <w:t>呼图壁县</w:t>
      </w:r>
      <w:r>
        <w:rPr>
          <w:rFonts w:hint="eastAsia" w:ascii="楷体_GB2312" w:hAnsi="楷体_GB2312" w:eastAsia="楷体_GB2312" w:cs="楷体_GB2312"/>
          <w:b/>
          <w:bCs/>
          <w:color w:val="auto"/>
          <w:spacing w:val="-20"/>
          <w:kern w:val="0"/>
          <w:sz w:val="32"/>
          <w:szCs w:val="32"/>
          <w:highlight w:val="none"/>
          <w:lang w:val="en-US" w:eastAsia="zh-CN"/>
        </w:rPr>
        <w:t>五工台</w:t>
      </w:r>
      <w:r>
        <w:rPr>
          <w:rFonts w:hint="eastAsia" w:ascii="楷体_GB2312" w:hAnsi="楷体_GB2312" w:eastAsia="楷体_GB2312" w:cs="楷体_GB2312"/>
          <w:b/>
          <w:bCs/>
          <w:color w:val="auto"/>
          <w:spacing w:val="-20"/>
          <w:kern w:val="0"/>
          <w:sz w:val="32"/>
          <w:szCs w:val="32"/>
          <w:highlight w:val="none"/>
        </w:rPr>
        <w:t>镇人民政府</w:t>
      </w:r>
      <w:r>
        <w:rPr>
          <w:rFonts w:hint="eastAsia" w:ascii="楷体_GB2312" w:hAnsi="楷体_GB2312" w:eastAsia="楷体_GB2312" w:cs="楷体_GB2312"/>
          <w:b/>
          <w:bCs/>
          <w:color w:val="auto"/>
          <w:spacing w:val="-20"/>
          <w:kern w:val="0"/>
          <w:sz w:val="32"/>
          <w:szCs w:val="32"/>
          <w:highlight w:val="none"/>
          <w:lang w:eastAsia="zh-CN"/>
        </w:rPr>
        <w:t>202</w:t>
      </w:r>
      <w:r>
        <w:rPr>
          <w:rFonts w:hint="eastAsia" w:ascii="楷体_GB2312" w:hAnsi="楷体_GB2312" w:eastAsia="楷体_GB2312" w:cs="楷体_GB2312"/>
          <w:b/>
          <w:bCs/>
          <w:color w:val="auto"/>
          <w:spacing w:val="-20"/>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rPr>
        <w:t>年收入预算情况说明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呼图壁县</w:t>
      </w:r>
      <w:r>
        <w:rPr>
          <w:rFonts w:hint="eastAsia" w:ascii="仿宋_GB2312" w:hAnsi="宋体" w:eastAsia="仿宋_GB2312" w:cs="宋体"/>
          <w:color w:val="auto"/>
          <w:kern w:val="0"/>
          <w:sz w:val="32"/>
          <w:szCs w:val="32"/>
          <w:highlight w:val="none"/>
          <w:lang w:val="en-US" w:eastAsia="zh-CN"/>
        </w:rPr>
        <w:t>五工台</w:t>
      </w:r>
      <w:r>
        <w:rPr>
          <w:rFonts w:hint="eastAsia" w:ascii="仿宋_GB2312" w:hAnsi="宋体" w:eastAsia="仿宋_GB2312" w:cs="宋体"/>
          <w:color w:val="auto"/>
          <w:kern w:val="0"/>
          <w:sz w:val="32"/>
          <w:szCs w:val="32"/>
          <w:highlight w:val="none"/>
        </w:rPr>
        <w:t>镇人民政府收入预算</w:t>
      </w:r>
      <w:r>
        <w:rPr>
          <w:rFonts w:hint="eastAsia" w:ascii="仿宋_GB2312" w:hAnsi="宋体" w:eastAsia="仿宋_GB2312" w:cs="宋体"/>
          <w:color w:val="auto"/>
          <w:kern w:val="0"/>
          <w:sz w:val="32"/>
          <w:szCs w:val="32"/>
          <w:highlight w:val="none"/>
          <w:lang w:val="en-US" w:eastAsia="zh-CN"/>
        </w:rPr>
        <w:t>7739.32</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2474.04</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31.97</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664.65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21.18%，</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2025年度工程项目资金支出预算减少；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lang w:val="en-US" w:eastAsia="zh-CN"/>
        </w:rPr>
        <w:t>217.11</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2.81</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334.43</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60.64%，</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2025年度上级安排专项资金减少，上级安排中央衔接资金和综改资金项目支出减少；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rPr>
      </w:pPr>
      <w:r>
        <w:rPr>
          <w:rFonts w:hint="eastAsia" w:ascii="仿宋_GB2312" w:hAnsi="宋体" w:eastAsia="仿宋_GB2312" w:cs="宋体"/>
          <w:color w:val="auto"/>
          <w:kern w:val="0"/>
          <w:sz w:val="32"/>
          <w:szCs w:val="32"/>
          <w:highlight w:val="none"/>
        </w:rPr>
        <w:t>政府性基金预算未安排。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上级政府性基金安排的转移支付资金未安排。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国有资本经营预算未安排。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上级国有资本经营预算安排的转移支付资金未安排。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5000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64.61</w:t>
      </w:r>
      <w:r>
        <w:rPr>
          <w:rFonts w:hint="eastAsia" w:ascii="仿宋_GB2312" w:hAnsi="宋体" w:eastAsia="仿宋_GB2312" w:cs="宋体"/>
          <w:color w:val="auto"/>
          <w:kern w:val="0"/>
          <w:sz w:val="32"/>
          <w:szCs w:val="32"/>
          <w:highlight w:val="none"/>
        </w:rPr>
        <w:t>%，比上年预算增</w:t>
      </w:r>
      <w:r>
        <w:rPr>
          <w:rFonts w:hint="eastAsia" w:ascii="仿宋_GB2312" w:hAnsi="宋体" w:eastAsia="仿宋_GB2312" w:cs="宋体"/>
          <w:color w:val="auto"/>
          <w:kern w:val="0"/>
          <w:sz w:val="32"/>
          <w:szCs w:val="32"/>
          <w:highlight w:val="none"/>
          <w:lang w:val="en-US" w:eastAsia="zh-CN"/>
        </w:rPr>
        <w:t>加2330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87.27%，</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2025年度预算中单位资金预计将有大额援疆项目资金及土地补偿款收入，因此单位资金预算增长</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财政拨款结转</w:t>
      </w:r>
      <w:r>
        <w:rPr>
          <w:rFonts w:hint="eastAsia" w:ascii="仿宋_GB2312" w:hAnsi="宋体" w:eastAsia="仿宋_GB2312" w:cs="宋体"/>
          <w:color w:val="auto"/>
          <w:kern w:val="0"/>
          <w:sz w:val="32"/>
          <w:szCs w:val="32"/>
          <w:highlight w:val="none"/>
          <w:lang w:val="en-US" w:eastAsia="zh-CN"/>
        </w:rPr>
        <w:t>48.17</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0.62</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163.83</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77.28%，</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对比上年，无工程项目资金结转至本年度</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color w:val="auto"/>
          <w:spacing w:val="-20"/>
          <w:kern w:val="0"/>
          <w:sz w:val="32"/>
          <w:szCs w:val="32"/>
          <w:highlight w:val="none"/>
        </w:rPr>
        <w:t>呼图壁县</w:t>
      </w:r>
      <w:r>
        <w:rPr>
          <w:rFonts w:hint="eastAsia" w:ascii="楷体_GB2312" w:hAnsi="楷体_GB2312" w:eastAsia="楷体_GB2312" w:cs="楷体_GB2312"/>
          <w:b/>
          <w:bCs/>
          <w:color w:val="auto"/>
          <w:spacing w:val="-20"/>
          <w:kern w:val="0"/>
          <w:sz w:val="32"/>
          <w:szCs w:val="32"/>
          <w:highlight w:val="none"/>
          <w:lang w:val="en-US" w:eastAsia="zh-CN"/>
        </w:rPr>
        <w:t>五工台</w:t>
      </w:r>
      <w:r>
        <w:rPr>
          <w:rFonts w:hint="eastAsia" w:ascii="楷体_GB2312" w:hAnsi="楷体_GB2312" w:eastAsia="楷体_GB2312" w:cs="楷体_GB2312"/>
          <w:b/>
          <w:bCs/>
          <w:color w:val="auto"/>
          <w:spacing w:val="-20"/>
          <w:kern w:val="0"/>
          <w:sz w:val="32"/>
          <w:szCs w:val="32"/>
          <w:highlight w:val="none"/>
        </w:rPr>
        <w:t>镇人民政府</w:t>
      </w:r>
      <w:r>
        <w:rPr>
          <w:rFonts w:hint="eastAsia" w:ascii="楷体_GB2312" w:hAnsi="楷体_GB2312" w:eastAsia="楷体_GB2312" w:cs="楷体_GB2312"/>
          <w:b/>
          <w:bCs/>
          <w:color w:val="auto"/>
          <w:spacing w:val="-20"/>
          <w:kern w:val="0"/>
          <w:sz w:val="32"/>
          <w:szCs w:val="32"/>
          <w:highlight w:val="none"/>
          <w:lang w:eastAsia="zh-CN"/>
        </w:rPr>
        <w:t>202</w:t>
      </w:r>
      <w:r>
        <w:rPr>
          <w:rFonts w:hint="eastAsia" w:ascii="楷体_GB2312" w:hAnsi="楷体_GB2312" w:eastAsia="楷体_GB2312" w:cs="楷体_GB2312"/>
          <w:b/>
          <w:bCs/>
          <w:color w:val="auto"/>
          <w:spacing w:val="-20"/>
          <w:kern w:val="0"/>
          <w:sz w:val="32"/>
          <w:szCs w:val="32"/>
          <w:highlight w:val="none"/>
          <w:lang w:val="en-US" w:eastAsia="zh-CN"/>
        </w:rPr>
        <w:t>5</w:t>
      </w:r>
      <w:r>
        <w:rPr>
          <w:rFonts w:hint="eastAsia" w:ascii="楷体_GB2312" w:hAnsi="楷体_GB2312" w:eastAsia="楷体_GB2312" w:cs="楷体_GB2312"/>
          <w:b/>
          <w:bCs/>
          <w:color w:val="auto"/>
          <w:spacing w:val="-20"/>
          <w:kern w:val="0"/>
          <w:sz w:val="32"/>
          <w:szCs w:val="32"/>
          <w:highlight w:val="none"/>
          <w:lang w:eastAsia="zh-CN"/>
        </w:rPr>
        <w:t>年</w:t>
      </w:r>
      <w:r>
        <w:rPr>
          <w:rFonts w:hint="eastAsia" w:ascii="楷体_GB2312" w:hAnsi="楷体_GB2312" w:eastAsia="楷体_GB2312" w:cs="楷体_GB2312"/>
          <w:b/>
          <w:bCs/>
          <w:color w:val="auto"/>
          <w:spacing w:val="-20"/>
          <w:kern w:val="0"/>
          <w:sz w:val="32"/>
          <w:szCs w:val="32"/>
          <w:highlight w:val="none"/>
        </w:rPr>
        <w:t>支出</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w:t>
      </w:r>
      <w:r>
        <w:rPr>
          <w:rFonts w:hint="eastAsia" w:ascii="仿宋_GB2312" w:hAnsi="宋体" w:eastAsia="仿宋_GB2312" w:cs="宋体"/>
          <w:color w:val="auto"/>
          <w:kern w:val="0"/>
          <w:sz w:val="32"/>
          <w:szCs w:val="32"/>
          <w:highlight w:val="none"/>
          <w:lang w:val="en-US" w:eastAsia="zh-CN"/>
        </w:rPr>
        <w:t>五工台</w:t>
      </w:r>
      <w:r>
        <w:rPr>
          <w:rFonts w:hint="eastAsia" w:ascii="仿宋_GB2312" w:hAnsi="宋体" w:eastAsia="仿宋_GB2312" w:cs="宋体"/>
          <w:color w:val="auto"/>
          <w:kern w:val="0"/>
          <w:sz w:val="32"/>
          <w:szCs w:val="32"/>
          <w:highlight w:val="none"/>
          <w:lang w:eastAsia="zh-CN"/>
        </w:rPr>
        <w:t>镇人民政府202</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lang w:eastAsia="zh-CN"/>
        </w:rPr>
        <w:t>年</w:t>
      </w:r>
      <w:r>
        <w:rPr>
          <w:rFonts w:hint="eastAsia" w:ascii="仿宋_GB2312" w:hAnsi="宋体" w:eastAsia="仿宋_GB2312" w:cs="宋体"/>
          <w:color w:val="auto"/>
          <w:kern w:val="0"/>
          <w:sz w:val="32"/>
          <w:szCs w:val="32"/>
          <w:highlight w:val="none"/>
        </w:rPr>
        <w:t>支出预算</w:t>
      </w:r>
      <w:r>
        <w:rPr>
          <w:rFonts w:hint="eastAsia" w:ascii="仿宋_GB2312" w:hAnsi="宋体" w:eastAsia="仿宋_GB2312" w:cs="宋体"/>
          <w:color w:val="auto"/>
          <w:kern w:val="0"/>
          <w:sz w:val="32"/>
          <w:szCs w:val="32"/>
          <w:highlight w:val="none"/>
          <w:lang w:val="en-US" w:eastAsia="zh-CN"/>
        </w:rPr>
        <w:t>7739.32</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4619.64</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59.69</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818.29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21.53%，</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本年度单位资金基本支出预算增加</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3119.68</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40.31</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val="en-US" w:eastAsia="zh-CN"/>
        </w:rPr>
        <w:t>增加898.17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40.43%，</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本年度单位资金项目支出预算增加</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w:t>
      </w:r>
      <w:r>
        <w:rPr>
          <w:rFonts w:hint="eastAsia" w:ascii="楷体_GB2312" w:hAnsi="楷体_GB2312" w:eastAsia="楷体_GB2312" w:cs="楷体_GB2312"/>
          <w:b/>
          <w:bCs/>
          <w:color w:val="auto"/>
          <w:kern w:val="0"/>
          <w:sz w:val="32"/>
          <w:szCs w:val="32"/>
          <w:highlight w:val="none"/>
          <w:lang w:val="en-US" w:eastAsia="zh-CN"/>
        </w:rPr>
        <w:t>关于</w:t>
      </w:r>
      <w:r>
        <w:rPr>
          <w:rFonts w:hint="eastAsia" w:ascii="楷体_GB2312" w:hAnsi="楷体_GB2312" w:eastAsia="楷体_GB2312" w:cs="楷体_GB2312"/>
          <w:b/>
          <w:bCs/>
          <w:color w:val="auto"/>
          <w:kern w:val="0"/>
          <w:sz w:val="32"/>
          <w:szCs w:val="32"/>
          <w:highlight w:val="none"/>
        </w:rPr>
        <w:t>呼图壁县</w:t>
      </w:r>
      <w:r>
        <w:rPr>
          <w:rFonts w:hint="eastAsia" w:ascii="楷体_GB2312" w:hAnsi="楷体_GB2312" w:eastAsia="楷体_GB2312" w:cs="楷体_GB2312"/>
          <w:b/>
          <w:bCs/>
          <w:color w:val="auto"/>
          <w:kern w:val="0"/>
          <w:sz w:val="32"/>
          <w:szCs w:val="32"/>
          <w:highlight w:val="none"/>
          <w:lang w:val="en-US" w:eastAsia="zh-CN"/>
        </w:rPr>
        <w:t>五工台</w:t>
      </w:r>
      <w:r>
        <w:rPr>
          <w:rFonts w:hint="eastAsia" w:ascii="楷体_GB2312" w:hAnsi="楷体_GB2312" w:eastAsia="楷体_GB2312" w:cs="楷体_GB2312"/>
          <w:b/>
          <w:bCs/>
          <w:color w:val="auto"/>
          <w:kern w:val="0"/>
          <w:sz w:val="32"/>
          <w:szCs w:val="32"/>
          <w:highlight w:val="none"/>
        </w:rPr>
        <w:t>镇人民政府</w:t>
      </w:r>
      <w:r>
        <w:rPr>
          <w:rFonts w:hint="eastAsia" w:ascii="楷体_GB2312" w:hAnsi="楷体_GB2312" w:eastAsia="楷体_GB2312" w:cs="楷体_GB2312"/>
          <w:b/>
          <w:bCs/>
          <w:color w:val="auto"/>
          <w:kern w:val="0"/>
          <w:sz w:val="32"/>
          <w:szCs w:val="32"/>
          <w:highlight w:val="none"/>
          <w:lang w:eastAsia="zh-CN"/>
        </w:rPr>
        <w:t>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rPr>
        <w:t>财政拨款预算情况的总体说明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年财政拨款收支总预算</w:t>
      </w:r>
      <w:r>
        <w:rPr>
          <w:rFonts w:hint="eastAsia" w:ascii="仿宋_GB2312" w:hAnsi="宋体" w:eastAsia="仿宋_GB2312" w:cs="宋体"/>
          <w:color w:val="auto"/>
          <w:kern w:val="0"/>
          <w:sz w:val="32"/>
          <w:szCs w:val="32"/>
          <w:highlight w:val="none"/>
          <w:lang w:val="en-US" w:eastAsia="zh-CN"/>
        </w:rPr>
        <w:t>2691.15</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2691.15</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一般公共预算支出包括：一般公共服务支出</w:t>
      </w:r>
      <w:r>
        <w:rPr>
          <w:rFonts w:hint="eastAsia" w:ascii="仿宋_GB2312" w:hAnsi="宋体" w:eastAsia="仿宋_GB2312" w:cs="宋体"/>
          <w:color w:val="auto"/>
          <w:kern w:val="0"/>
          <w:sz w:val="32"/>
          <w:szCs w:val="32"/>
          <w:highlight w:val="none"/>
          <w:lang w:val="en-US" w:eastAsia="zh-CN"/>
        </w:rPr>
        <w:t>2254.24</w:t>
      </w:r>
      <w:r>
        <w:rPr>
          <w:rFonts w:hint="eastAsia" w:ascii="仿宋_GB2312" w:hAnsi="宋体" w:eastAsia="仿宋_GB2312" w:cs="宋体"/>
          <w:color w:val="auto"/>
          <w:kern w:val="0"/>
          <w:sz w:val="32"/>
          <w:szCs w:val="32"/>
          <w:highlight w:val="none"/>
        </w:rPr>
        <w:t>万元，主要用于人员经费和办公经费支出</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文化旅游体育与传媒</w:t>
      </w:r>
      <w:r>
        <w:rPr>
          <w:rFonts w:hint="eastAsia" w:ascii="仿宋_GB2312" w:hAnsi="宋体" w:eastAsia="仿宋_GB2312" w:cs="宋体"/>
          <w:color w:val="auto"/>
          <w:kern w:val="0"/>
          <w:sz w:val="32"/>
          <w:szCs w:val="32"/>
          <w:highlight w:val="none"/>
          <w:lang w:eastAsia="zh-CN"/>
        </w:rPr>
        <w:t>支出</w:t>
      </w:r>
      <w:r>
        <w:rPr>
          <w:rFonts w:hint="eastAsia" w:ascii="仿宋_GB2312" w:hAnsi="宋体" w:eastAsia="仿宋_GB2312" w:cs="宋体"/>
          <w:color w:val="auto"/>
          <w:kern w:val="0"/>
          <w:sz w:val="32"/>
          <w:szCs w:val="32"/>
          <w:highlight w:val="none"/>
          <w:lang w:val="en-US" w:eastAsia="zh-CN"/>
        </w:rPr>
        <w:t>4万元，主要用于2025年公共图书馆、美术馆、文化馆开放打造支出；社会保障和就业支出137.26万元，主要用于</w:t>
      </w:r>
      <w:r>
        <w:rPr>
          <w:rFonts w:hint="eastAsia" w:ascii="仿宋_GB2312" w:hAnsi="宋体" w:eastAsia="仿宋_GB2312" w:cs="宋体"/>
          <w:spacing w:val="-6"/>
          <w:kern w:val="0"/>
          <w:sz w:val="32"/>
          <w:szCs w:val="32"/>
        </w:rPr>
        <w:t>机关事业单位基本养老保险缴费支出</w:t>
      </w:r>
      <w:r>
        <w:rPr>
          <w:rFonts w:hint="eastAsia" w:ascii="仿宋_GB2312" w:hAnsi="宋体" w:eastAsia="仿宋_GB2312" w:cs="宋体"/>
          <w:spacing w:val="-6"/>
          <w:kern w:val="0"/>
          <w:sz w:val="32"/>
          <w:szCs w:val="32"/>
          <w:lang w:eastAsia="zh-CN"/>
        </w:rPr>
        <w:t>；卫生健康支出</w:t>
      </w:r>
      <w:r>
        <w:rPr>
          <w:rFonts w:hint="eastAsia" w:ascii="仿宋_GB2312" w:hAnsi="宋体" w:eastAsia="仿宋_GB2312" w:cs="宋体"/>
          <w:spacing w:val="-6"/>
          <w:kern w:val="0"/>
          <w:sz w:val="32"/>
          <w:szCs w:val="32"/>
          <w:lang w:val="en-US" w:eastAsia="zh-CN"/>
        </w:rPr>
        <w:t>92.99万元，主要用于在编人员</w:t>
      </w:r>
      <w:r>
        <w:rPr>
          <w:rFonts w:hint="eastAsia" w:ascii="仿宋_GB2312" w:hAnsi="宋体" w:eastAsia="仿宋_GB2312" w:cs="宋体"/>
          <w:spacing w:val="-6"/>
          <w:kern w:val="0"/>
          <w:sz w:val="32"/>
          <w:szCs w:val="32"/>
        </w:rPr>
        <w:t>医疗保险支出</w:t>
      </w:r>
      <w:r>
        <w:rPr>
          <w:rFonts w:hint="eastAsia" w:ascii="仿宋_GB2312" w:hAnsi="宋体" w:eastAsia="仿宋_GB2312" w:cs="宋体"/>
          <w:spacing w:val="-6"/>
          <w:kern w:val="0"/>
          <w:sz w:val="32"/>
          <w:szCs w:val="32"/>
          <w:lang w:eastAsia="zh-CN"/>
        </w:rPr>
        <w:t>；农林水支出</w:t>
      </w:r>
      <w:r>
        <w:rPr>
          <w:rFonts w:hint="eastAsia" w:ascii="仿宋_GB2312" w:hAnsi="宋体" w:eastAsia="仿宋_GB2312" w:cs="宋体"/>
          <w:spacing w:val="-6"/>
          <w:kern w:val="0"/>
          <w:sz w:val="32"/>
          <w:szCs w:val="32"/>
          <w:lang w:val="en-US" w:eastAsia="zh-CN"/>
        </w:rPr>
        <w:t>100万元，主要用于2025年</w:t>
      </w:r>
      <w:r>
        <w:rPr>
          <w:rFonts w:hint="eastAsia" w:ascii="仿宋_GB2312" w:hAnsi="宋体" w:eastAsia="仿宋_GB2312" w:cs="宋体"/>
          <w:spacing w:val="-6"/>
          <w:kern w:val="0"/>
          <w:sz w:val="32"/>
          <w:szCs w:val="32"/>
          <w:lang w:eastAsia="zh-CN"/>
        </w:rPr>
        <w:t>自治区</w:t>
      </w:r>
      <w:r>
        <w:rPr>
          <w:rFonts w:hint="eastAsia" w:ascii="仿宋_GB2312" w:hAnsi="宋体" w:eastAsia="仿宋_GB2312" w:cs="宋体"/>
          <w:spacing w:val="-6"/>
          <w:kern w:val="0"/>
          <w:sz w:val="32"/>
          <w:szCs w:val="32"/>
        </w:rPr>
        <w:t>农村综合改革</w:t>
      </w:r>
      <w:r>
        <w:rPr>
          <w:rFonts w:hint="eastAsia" w:ascii="仿宋_GB2312" w:hAnsi="宋体" w:eastAsia="仿宋_GB2312" w:cs="宋体"/>
          <w:spacing w:val="-6"/>
          <w:kern w:val="0"/>
          <w:sz w:val="32"/>
          <w:szCs w:val="32"/>
          <w:lang w:val="en-US" w:eastAsia="zh-CN"/>
        </w:rPr>
        <w:t>项目支出</w:t>
      </w:r>
      <w:r>
        <w:rPr>
          <w:rFonts w:hint="eastAsia" w:ascii="仿宋_GB2312" w:hAnsi="宋体" w:eastAsia="仿宋_GB2312" w:cs="宋体"/>
          <w:spacing w:val="-6"/>
          <w:kern w:val="0"/>
          <w:sz w:val="32"/>
          <w:szCs w:val="32"/>
          <w:lang w:eastAsia="zh-CN"/>
        </w:rPr>
        <w:t>；住房保障支出</w:t>
      </w:r>
      <w:r>
        <w:rPr>
          <w:rFonts w:hint="eastAsia" w:ascii="仿宋_GB2312" w:hAnsi="宋体" w:eastAsia="仿宋_GB2312" w:cs="宋体"/>
          <w:spacing w:val="-6"/>
          <w:kern w:val="0"/>
          <w:sz w:val="32"/>
          <w:szCs w:val="32"/>
          <w:lang w:val="en-US" w:eastAsia="zh-CN"/>
        </w:rPr>
        <w:t>101.65万元，主要用于在编人员</w:t>
      </w:r>
      <w:r>
        <w:rPr>
          <w:rFonts w:hint="eastAsia" w:ascii="仿宋_GB2312" w:hAnsi="宋体" w:eastAsia="仿宋_GB2312" w:cs="宋体"/>
          <w:spacing w:val="-6"/>
          <w:kern w:val="0"/>
          <w:sz w:val="32"/>
          <w:szCs w:val="32"/>
        </w:rPr>
        <w:t>住房公积金支出</w:t>
      </w:r>
      <w:r>
        <w:rPr>
          <w:rFonts w:hint="eastAsia" w:ascii="仿宋_GB2312" w:hAnsi="宋体" w:eastAsia="仿宋_GB2312" w:cs="宋体"/>
          <w:spacing w:val="-6"/>
          <w:kern w:val="0"/>
          <w:sz w:val="32"/>
          <w:szCs w:val="32"/>
          <w:lang w:eastAsia="zh-CN"/>
        </w:rPr>
        <w:t>；</w:t>
      </w:r>
      <w:r>
        <w:rPr>
          <w:rFonts w:hint="eastAsia" w:ascii="仿宋_GB2312" w:hAnsi="宋体" w:eastAsia="仿宋_GB2312" w:cs="宋体"/>
          <w:spacing w:val="-6"/>
          <w:kern w:val="0"/>
          <w:sz w:val="32"/>
          <w:szCs w:val="32"/>
          <w:lang w:val="en-US" w:eastAsia="zh-CN"/>
        </w:rPr>
        <w:t>灾害防治及应急管理支出1.00万元，主要用于乡镇消防站打造建设支出</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关于呼图壁县</w:t>
      </w:r>
      <w:r>
        <w:rPr>
          <w:rFonts w:hint="eastAsia" w:ascii="楷体_GB2312" w:hAnsi="楷体_GB2312" w:eastAsia="楷体_GB2312" w:cs="楷体_GB2312"/>
          <w:b/>
          <w:bCs/>
          <w:color w:val="auto"/>
          <w:spacing w:val="-6"/>
          <w:kern w:val="0"/>
          <w:sz w:val="32"/>
          <w:szCs w:val="32"/>
          <w:highlight w:val="none"/>
          <w:lang w:val="en-US" w:eastAsia="zh-CN"/>
        </w:rPr>
        <w:t>五工台</w:t>
      </w:r>
      <w:r>
        <w:rPr>
          <w:rFonts w:hint="eastAsia" w:ascii="楷体_GB2312" w:hAnsi="楷体_GB2312" w:eastAsia="楷体_GB2312" w:cs="楷体_GB2312"/>
          <w:b/>
          <w:bCs/>
          <w:color w:val="auto"/>
          <w:spacing w:val="-6"/>
          <w:kern w:val="0"/>
          <w:sz w:val="32"/>
          <w:szCs w:val="32"/>
          <w:highlight w:val="none"/>
        </w:rPr>
        <w:t>镇人民政府</w:t>
      </w:r>
      <w:r>
        <w:rPr>
          <w:rFonts w:hint="eastAsia" w:ascii="楷体_GB2312" w:hAnsi="楷体_GB2312" w:eastAsia="楷体_GB2312" w:cs="楷体_GB2312"/>
          <w:b/>
          <w:bCs/>
          <w:color w:val="auto"/>
          <w:spacing w:val="-6"/>
          <w:kern w:val="0"/>
          <w:sz w:val="32"/>
          <w:szCs w:val="32"/>
          <w:highlight w:val="none"/>
          <w:lang w:eastAsia="zh-CN"/>
        </w:rPr>
        <w:t>202</w:t>
      </w:r>
      <w:r>
        <w:rPr>
          <w:rFonts w:hint="eastAsia" w:ascii="楷体_GB2312" w:hAnsi="楷体_GB2312" w:eastAsia="楷体_GB2312" w:cs="楷体_GB2312"/>
          <w:b/>
          <w:bCs/>
          <w:color w:val="auto"/>
          <w:spacing w:val="-6"/>
          <w:kern w:val="0"/>
          <w:sz w:val="32"/>
          <w:szCs w:val="32"/>
          <w:highlight w:val="none"/>
          <w:lang w:val="en-US" w:eastAsia="zh-CN"/>
        </w:rPr>
        <w:t>5</w:t>
      </w:r>
      <w:r>
        <w:rPr>
          <w:rFonts w:hint="eastAsia" w:ascii="楷体_GB2312" w:hAnsi="楷体_GB2312" w:eastAsia="楷体_GB2312" w:cs="楷体_GB2312"/>
          <w:b/>
          <w:bCs/>
          <w:color w:val="auto"/>
          <w:spacing w:val="-6"/>
          <w:kern w:val="0"/>
          <w:sz w:val="32"/>
          <w:szCs w:val="32"/>
          <w:highlight w:val="none"/>
          <w:lang w:eastAsia="zh-CN"/>
        </w:rPr>
        <w:t>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w:t>
      </w:r>
      <w:r>
        <w:rPr>
          <w:rFonts w:hint="eastAsia" w:ascii="仿宋_GB2312" w:hAnsi="仿宋_GB2312" w:eastAsia="仿宋_GB2312" w:cs="仿宋_GB2312"/>
          <w:color w:val="auto"/>
          <w:kern w:val="0"/>
          <w:sz w:val="32"/>
          <w:szCs w:val="32"/>
          <w:highlight w:val="none"/>
          <w:lang w:val="en-US" w:eastAsia="zh-CN"/>
        </w:rPr>
        <w:t>五工台</w:t>
      </w:r>
      <w:r>
        <w:rPr>
          <w:rFonts w:hint="eastAsia" w:ascii="仿宋_GB2312" w:hAnsi="仿宋_GB2312" w:eastAsia="仿宋_GB2312" w:cs="仿宋_GB2312"/>
          <w:color w:val="auto"/>
          <w:kern w:val="0"/>
          <w:sz w:val="32"/>
          <w:szCs w:val="32"/>
          <w:highlight w:val="none"/>
          <w:lang w:eastAsia="zh-CN"/>
        </w:rPr>
        <w:t>镇人民政府202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一般公共预算拨款合计</w:t>
      </w:r>
      <w:r>
        <w:rPr>
          <w:rFonts w:hint="eastAsia" w:ascii="仿宋_GB2312" w:hAnsi="仿宋_GB2312" w:eastAsia="仿宋_GB2312" w:cs="仿宋_GB2312"/>
          <w:color w:val="auto"/>
          <w:kern w:val="0"/>
          <w:sz w:val="32"/>
          <w:szCs w:val="32"/>
          <w:highlight w:val="none"/>
          <w:lang w:val="en-US" w:eastAsia="zh-CN"/>
        </w:rPr>
        <w:t>2691.15</w:t>
      </w:r>
      <w:r>
        <w:rPr>
          <w:rFonts w:hint="eastAsia" w:ascii="仿宋_GB2312" w:hAnsi="仿宋_GB2312" w:eastAsia="仿宋_GB2312" w:cs="仿宋_GB2312"/>
          <w:color w:val="auto"/>
          <w:kern w:val="0"/>
          <w:sz w:val="32"/>
          <w:szCs w:val="32"/>
          <w:highlight w:val="none"/>
        </w:rPr>
        <w:t>万元，其中：基本支出</w:t>
      </w:r>
      <w:r>
        <w:rPr>
          <w:rFonts w:hint="eastAsia" w:ascii="仿宋_GB2312" w:hAnsi="仿宋_GB2312" w:eastAsia="仿宋_GB2312" w:cs="仿宋_GB2312"/>
          <w:color w:val="auto"/>
          <w:kern w:val="0"/>
          <w:sz w:val="32"/>
          <w:szCs w:val="32"/>
          <w:highlight w:val="none"/>
          <w:lang w:val="en-US" w:eastAsia="zh-CN"/>
        </w:rPr>
        <w:t>1959.64</w:t>
      </w:r>
      <w:r>
        <w:rPr>
          <w:rFonts w:hint="eastAsia" w:ascii="仿宋_GB2312" w:hAnsi="仿宋_GB2312" w:eastAsia="仿宋_GB2312" w:cs="仿宋_GB2312"/>
          <w:color w:val="auto"/>
          <w:kern w:val="0"/>
          <w:sz w:val="32"/>
          <w:szCs w:val="32"/>
          <w:highlight w:val="none"/>
        </w:rPr>
        <w:t>万元，比上年预算减少</w:t>
      </w:r>
      <w:r>
        <w:rPr>
          <w:rFonts w:hint="eastAsia" w:ascii="仿宋_GB2312" w:hAnsi="仿宋_GB2312" w:eastAsia="仿宋_GB2312" w:cs="仿宋_GB2312"/>
          <w:color w:val="auto"/>
          <w:kern w:val="0"/>
          <w:sz w:val="32"/>
          <w:szCs w:val="32"/>
          <w:highlight w:val="none"/>
          <w:lang w:val="en-US" w:eastAsia="zh-CN"/>
        </w:rPr>
        <w:t>171.71</w:t>
      </w:r>
      <w:r>
        <w:rPr>
          <w:rFonts w:hint="eastAsia" w:ascii="仿宋_GB2312" w:hAnsi="仿宋_GB2312" w:eastAsia="仿宋_GB2312" w:cs="仿宋_GB2312"/>
          <w:color w:val="auto"/>
          <w:kern w:val="0"/>
          <w:sz w:val="32"/>
          <w:szCs w:val="32"/>
          <w:highlight w:val="none"/>
        </w:rPr>
        <w:t>万元，下降</w:t>
      </w:r>
      <w:r>
        <w:rPr>
          <w:rFonts w:hint="eastAsia" w:ascii="仿宋_GB2312" w:hAnsi="仿宋_GB2312" w:eastAsia="仿宋_GB2312" w:cs="仿宋_GB2312"/>
          <w:color w:val="auto"/>
          <w:kern w:val="0"/>
          <w:sz w:val="32"/>
          <w:szCs w:val="32"/>
          <w:highlight w:val="none"/>
          <w:lang w:val="en-US" w:eastAsia="zh-CN"/>
        </w:rPr>
        <w:t>8.06</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我单位在编人员减少，基本支出缩减</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731.51</w:t>
      </w:r>
      <w:r>
        <w:rPr>
          <w:rFonts w:hint="eastAsia" w:ascii="仿宋_GB2312" w:hAnsi="仿宋_GB2312" w:eastAsia="仿宋_GB2312" w:cs="仿宋_GB2312"/>
          <w:color w:val="auto"/>
          <w:kern w:val="0"/>
          <w:sz w:val="32"/>
          <w:szCs w:val="32"/>
          <w:highlight w:val="none"/>
        </w:rPr>
        <w:t>万元，比上年预算减少</w:t>
      </w:r>
      <w:r>
        <w:rPr>
          <w:rFonts w:hint="eastAsia" w:ascii="仿宋_GB2312" w:hAnsi="仿宋_GB2312" w:eastAsia="仿宋_GB2312" w:cs="仿宋_GB2312"/>
          <w:color w:val="auto"/>
          <w:kern w:val="0"/>
          <w:sz w:val="32"/>
          <w:szCs w:val="32"/>
          <w:highlight w:val="none"/>
          <w:lang w:val="en-US" w:eastAsia="zh-CN"/>
        </w:rPr>
        <w:t>483.53</w:t>
      </w:r>
      <w:r>
        <w:rPr>
          <w:rFonts w:hint="eastAsia" w:ascii="仿宋_GB2312" w:hAnsi="仿宋_GB2312" w:eastAsia="仿宋_GB2312" w:cs="仿宋_GB2312"/>
          <w:color w:val="auto"/>
          <w:kern w:val="0"/>
          <w:sz w:val="32"/>
          <w:szCs w:val="32"/>
          <w:highlight w:val="none"/>
        </w:rPr>
        <w:t>万元，下降</w:t>
      </w:r>
      <w:r>
        <w:rPr>
          <w:rFonts w:hint="eastAsia" w:ascii="仿宋_GB2312" w:hAnsi="仿宋_GB2312" w:eastAsia="仿宋_GB2312" w:cs="仿宋_GB2312"/>
          <w:color w:val="auto"/>
          <w:kern w:val="0"/>
          <w:sz w:val="32"/>
          <w:szCs w:val="32"/>
          <w:highlight w:val="none"/>
          <w:lang w:val="en-US" w:eastAsia="zh-CN"/>
        </w:rPr>
        <w:t>39.80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本年度工程项目资金及非定额项目资金较上年度</w:t>
      </w:r>
      <w:r>
        <w:rPr>
          <w:rFonts w:hint="eastAsia" w:ascii="仿宋_GB2312" w:hAnsi="宋体" w:eastAsia="仿宋_GB2312" w:cs="宋体"/>
          <w:color w:val="auto"/>
          <w:kern w:val="0"/>
          <w:sz w:val="32"/>
          <w:szCs w:val="32"/>
          <w:highlight w:val="none"/>
          <w:lang w:eastAsia="zh-CN"/>
        </w:rPr>
        <w:t>减少</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pStyle w:val="6"/>
        <w:ind w:firstLine="616" w:firstLineChars="200"/>
        <w:rPr>
          <w:rFonts w:hint="eastAsia" w:ascii="仿宋_GB2312" w:hAnsi="宋体" w:eastAsia="仿宋_GB2312" w:cs="宋体"/>
          <w:spacing w:val="-6"/>
          <w:kern w:val="0"/>
          <w:sz w:val="32"/>
          <w:szCs w:val="32"/>
          <w:lang w:val="en-US" w:eastAsia="zh-CN"/>
        </w:rPr>
      </w:pPr>
      <w:r>
        <w:rPr>
          <w:rFonts w:hint="eastAsia" w:ascii="仿宋_GB2312" w:hAnsi="宋体" w:eastAsia="仿宋_GB2312" w:cs="宋体"/>
          <w:spacing w:val="-6"/>
          <w:kern w:val="0"/>
          <w:sz w:val="32"/>
          <w:szCs w:val="32"/>
          <w:lang w:val="en-US" w:eastAsia="zh-CN"/>
        </w:rPr>
        <w:t>1.一般公共服务支出（类）2254.24万元，占83.76%；</w:t>
      </w:r>
    </w:p>
    <w:p>
      <w:pPr>
        <w:pStyle w:val="6"/>
        <w:ind w:firstLine="616" w:firstLineChars="200"/>
        <w:rPr>
          <w:rFonts w:hint="default" w:ascii="仿宋_GB2312" w:hAnsi="宋体" w:eastAsia="仿宋_GB2312" w:cs="宋体"/>
          <w:spacing w:val="-6"/>
          <w:kern w:val="0"/>
          <w:sz w:val="32"/>
          <w:szCs w:val="32"/>
          <w:lang w:val="en-US" w:eastAsia="zh-CN"/>
        </w:rPr>
      </w:pPr>
      <w:r>
        <w:rPr>
          <w:rFonts w:hint="eastAsia" w:ascii="仿宋_GB2312" w:hAnsi="宋体" w:eastAsia="仿宋_GB2312" w:cs="宋体"/>
          <w:spacing w:val="-6"/>
          <w:kern w:val="0"/>
          <w:sz w:val="32"/>
          <w:szCs w:val="32"/>
          <w:lang w:val="en-US" w:eastAsia="zh-CN"/>
        </w:rPr>
        <w:t>2.文化旅游体育与传媒支出（类）4万元，占0.15%；</w:t>
      </w:r>
    </w:p>
    <w:p>
      <w:pPr>
        <w:pStyle w:val="6"/>
        <w:ind w:firstLine="616" w:firstLineChars="200"/>
        <w:rPr>
          <w:rFonts w:hint="default" w:ascii="仿宋_GB2312" w:hAnsi="宋体" w:eastAsia="仿宋_GB2312" w:cs="宋体"/>
          <w:spacing w:val="-6"/>
          <w:kern w:val="0"/>
          <w:sz w:val="32"/>
          <w:szCs w:val="32"/>
          <w:lang w:val="en-US" w:eastAsia="zh-CN"/>
        </w:rPr>
      </w:pPr>
      <w:r>
        <w:rPr>
          <w:rFonts w:hint="eastAsia" w:ascii="仿宋_GB2312" w:hAnsi="宋体" w:eastAsia="仿宋_GB2312" w:cs="宋体"/>
          <w:spacing w:val="-6"/>
          <w:kern w:val="0"/>
          <w:sz w:val="32"/>
          <w:szCs w:val="32"/>
          <w:lang w:val="en-US" w:eastAsia="zh-CN"/>
        </w:rPr>
        <w:t>3.社会保障和就业支出（类）137.26万元，5.10%；</w:t>
      </w:r>
    </w:p>
    <w:p>
      <w:pPr>
        <w:pStyle w:val="6"/>
        <w:ind w:firstLine="616" w:firstLineChars="200"/>
        <w:rPr>
          <w:rFonts w:hint="default" w:ascii="仿宋_GB2312" w:hAnsi="宋体" w:eastAsia="仿宋_GB2312" w:cs="宋体"/>
          <w:spacing w:val="-6"/>
          <w:kern w:val="0"/>
          <w:sz w:val="32"/>
          <w:szCs w:val="32"/>
          <w:lang w:val="en-US" w:eastAsia="zh-CN"/>
        </w:rPr>
      </w:pPr>
      <w:r>
        <w:rPr>
          <w:rFonts w:hint="eastAsia" w:ascii="仿宋_GB2312" w:hAnsi="宋体" w:eastAsia="仿宋_GB2312" w:cs="宋体"/>
          <w:spacing w:val="-6"/>
          <w:kern w:val="0"/>
          <w:sz w:val="32"/>
          <w:szCs w:val="32"/>
          <w:lang w:val="en-US" w:eastAsia="zh-CN"/>
        </w:rPr>
        <w:t>4.卫生健康支出（类）92.99万元，占3.46%；</w:t>
      </w:r>
    </w:p>
    <w:p>
      <w:pPr>
        <w:pStyle w:val="6"/>
        <w:ind w:firstLine="616" w:firstLineChars="200"/>
        <w:rPr>
          <w:rFonts w:hint="default" w:ascii="仿宋_GB2312" w:hAnsi="宋体" w:eastAsia="仿宋_GB2312" w:cs="宋体"/>
          <w:spacing w:val="-6"/>
          <w:kern w:val="0"/>
          <w:sz w:val="32"/>
          <w:szCs w:val="32"/>
          <w:lang w:val="en-US" w:eastAsia="zh-CN"/>
        </w:rPr>
      </w:pPr>
      <w:r>
        <w:rPr>
          <w:rFonts w:hint="eastAsia" w:ascii="仿宋_GB2312" w:hAnsi="宋体" w:eastAsia="仿宋_GB2312" w:cs="宋体"/>
          <w:spacing w:val="-6"/>
          <w:kern w:val="0"/>
          <w:sz w:val="32"/>
          <w:szCs w:val="32"/>
          <w:lang w:val="en-US" w:eastAsia="zh-CN"/>
        </w:rPr>
        <w:t>5.农林水支出（类）100万元，3.72%；</w:t>
      </w:r>
    </w:p>
    <w:p>
      <w:pPr>
        <w:pStyle w:val="6"/>
        <w:ind w:firstLine="616" w:firstLineChars="200"/>
        <w:rPr>
          <w:rFonts w:hint="default" w:ascii="仿宋_GB2312" w:hAnsi="宋体" w:eastAsia="仿宋_GB2312" w:cs="宋体"/>
          <w:spacing w:val="-6"/>
          <w:kern w:val="0"/>
          <w:sz w:val="32"/>
          <w:szCs w:val="32"/>
          <w:lang w:val="en-US" w:eastAsia="zh-CN"/>
        </w:rPr>
      </w:pPr>
      <w:r>
        <w:rPr>
          <w:rFonts w:hint="eastAsia" w:ascii="仿宋_GB2312" w:hAnsi="宋体" w:eastAsia="仿宋_GB2312" w:cs="宋体"/>
          <w:spacing w:val="-6"/>
          <w:kern w:val="0"/>
          <w:sz w:val="32"/>
          <w:szCs w:val="32"/>
          <w:lang w:val="en-US" w:eastAsia="zh-CN"/>
        </w:rPr>
        <w:t>6.住房保障支出（类）101.65万元，占3.78%；</w:t>
      </w:r>
    </w:p>
    <w:p>
      <w:pPr>
        <w:pStyle w:val="6"/>
        <w:ind w:firstLine="616" w:firstLineChars="200"/>
        <w:rPr>
          <w:rFonts w:hint="default" w:ascii="仿宋_GB2312" w:hAnsi="宋体" w:eastAsia="仿宋_GB2312" w:cs="宋体"/>
          <w:spacing w:val="-6"/>
          <w:kern w:val="0"/>
          <w:sz w:val="32"/>
          <w:szCs w:val="32"/>
          <w:lang w:val="en-US" w:eastAsia="zh-CN"/>
        </w:rPr>
      </w:pPr>
      <w:r>
        <w:rPr>
          <w:rFonts w:hint="eastAsia" w:ascii="仿宋_GB2312" w:hAnsi="宋体" w:eastAsia="仿宋_GB2312" w:cs="宋体"/>
          <w:spacing w:val="-6"/>
          <w:kern w:val="0"/>
          <w:sz w:val="32"/>
          <w:szCs w:val="32"/>
          <w:lang w:val="en-US" w:eastAsia="zh-CN"/>
        </w:rPr>
        <w:t>7.灾害防治及应急管理支出（类）1.00万元，占0.04%。</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1.一般公共服务（类）</w:t>
      </w:r>
      <w:r>
        <w:rPr>
          <w:rFonts w:hint="eastAsia" w:ascii="仿宋_GB2312" w:hAnsi="仿宋_GB2312" w:eastAsia="仿宋_GB2312" w:cs="仿宋_GB2312"/>
          <w:color w:val="auto"/>
          <w:kern w:val="0"/>
          <w:sz w:val="32"/>
          <w:szCs w:val="32"/>
          <w:highlight w:val="none"/>
          <w:lang w:eastAsia="zh-CN"/>
        </w:rPr>
        <w:t>政府办公厅（室）及相关机构事务</w:t>
      </w:r>
      <w:r>
        <w:rPr>
          <w:rFonts w:hint="eastAsia" w:ascii="仿宋_GB2312" w:hAnsi="仿宋_GB2312" w:eastAsia="仿宋_GB2312" w:cs="仿宋_GB2312"/>
          <w:color w:val="auto"/>
          <w:kern w:val="0"/>
          <w:sz w:val="32"/>
          <w:szCs w:val="32"/>
          <w:highlight w:val="none"/>
        </w:rPr>
        <w:t>（款）行政运行（项）:</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年预算数为</w:t>
      </w:r>
      <w:r>
        <w:rPr>
          <w:rFonts w:hint="eastAsia" w:ascii="仿宋_GB2312" w:hAnsi="仿宋_GB2312" w:eastAsia="仿宋_GB2312" w:cs="仿宋_GB2312"/>
          <w:color w:val="auto"/>
          <w:kern w:val="0"/>
          <w:sz w:val="32"/>
          <w:szCs w:val="32"/>
          <w:highlight w:val="none"/>
          <w:lang w:val="en-US" w:eastAsia="zh-CN"/>
        </w:rPr>
        <w:t>1107.50</w:t>
      </w:r>
      <w:r>
        <w:rPr>
          <w:rFonts w:hint="eastAsia" w:ascii="仿宋_GB2312" w:hAnsi="仿宋_GB2312" w:eastAsia="仿宋_GB2312" w:cs="仿宋_GB2312"/>
          <w:color w:val="auto"/>
          <w:kern w:val="0"/>
          <w:sz w:val="32"/>
          <w:szCs w:val="32"/>
          <w:highlight w:val="none"/>
        </w:rPr>
        <w:t>万元，比上年预算减少</w:t>
      </w:r>
      <w:r>
        <w:rPr>
          <w:rFonts w:hint="eastAsia" w:ascii="仿宋_GB2312" w:hAnsi="仿宋_GB2312" w:eastAsia="仿宋_GB2312" w:cs="仿宋_GB2312"/>
          <w:color w:val="auto"/>
          <w:kern w:val="0"/>
          <w:sz w:val="32"/>
          <w:szCs w:val="32"/>
          <w:highlight w:val="none"/>
          <w:lang w:val="en-US" w:eastAsia="zh-CN"/>
        </w:rPr>
        <w:t>166.84</w:t>
      </w:r>
      <w:r>
        <w:rPr>
          <w:rFonts w:hint="eastAsia" w:ascii="仿宋_GB2312" w:hAnsi="仿宋_GB2312" w:eastAsia="仿宋_GB2312" w:cs="仿宋_GB2312"/>
          <w:color w:val="auto"/>
          <w:kern w:val="0"/>
          <w:sz w:val="32"/>
          <w:szCs w:val="32"/>
          <w:highlight w:val="none"/>
        </w:rPr>
        <w:t>万元，下降</w:t>
      </w:r>
      <w:r>
        <w:rPr>
          <w:rFonts w:hint="eastAsia" w:ascii="仿宋_GB2312" w:hAnsi="仿宋_GB2312" w:eastAsia="仿宋_GB2312" w:cs="仿宋_GB2312"/>
          <w:color w:val="auto"/>
          <w:kern w:val="0"/>
          <w:sz w:val="32"/>
          <w:szCs w:val="32"/>
          <w:highlight w:val="none"/>
          <w:lang w:val="en-US" w:eastAsia="zh-CN"/>
        </w:rPr>
        <w:t>13.09</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2025年度在职人员减少，人员工资、社保等基本支出减少。</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2</w:t>
      </w:r>
      <w:r>
        <w:rPr>
          <w:rFonts w:hint="eastAsia" w:ascii="仿宋_GB2312" w:hAnsi="宋体" w:eastAsia="仿宋_GB2312" w:cs="宋体"/>
          <w:kern w:val="0"/>
          <w:sz w:val="32"/>
          <w:szCs w:val="32"/>
        </w:rPr>
        <w:t>.</w:t>
      </w:r>
      <w:r>
        <w:rPr>
          <w:rFonts w:ascii="仿宋_GB2312" w:hAnsi="宋体" w:eastAsia="仿宋_GB2312" w:cs="宋体"/>
          <w:kern w:val="0"/>
          <w:sz w:val="32"/>
          <w:szCs w:val="32"/>
        </w:rPr>
        <w:t>一般公共服务（</w:t>
      </w:r>
      <w:r>
        <w:rPr>
          <w:rFonts w:hint="eastAsia" w:ascii="仿宋_GB2312" w:hAnsi="宋体" w:eastAsia="仿宋_GB2312" w:cs="宋体"/>
          <w:kern w:val="0"/>
          <w:sz w:val="32"/>
          <w:szCs w:val="32"/>
        </w:rPr>
        <w:t>类</w:t>
      </w:r>
      <w:r>
        <w:rPr>
          <w:rFonts w:ascii="仿宋_GB2312" w:hAnsi="宋体" w:eastAsia="仿宋_GB2312" w:cs="宋体"/>
          <w:kern w:val="0"/>
          <w:sz w:val="32"/>
          <w:szCs w:val="32"/>
        </w:rPr>
        <w:t>）</w:t>
      </w:r>
      <w:r>
        <w:rPr>
          <w:rFonts w:hint="eastAsia" w:ascii="仿宋_GB2312" w:hAnsi="宋体" w:eastAsia="仿宋_GB2312" w:cs="宋体"/>
          <w:kern w:val="0"/>
          <w:sz w:val="32"/>
          <w:szCs w:val="32"/>
        </w:rPr>
        <w:t>政府办公厅（室）及相关机构事务</w:t>
      </w:r>
      <w:r>
        <w:rPr>
          <w:rFonts w:ascii="仿宋_GB2312" w:hAnsi="宋体" w:eastAsia="仿宋_GB2312" w:cs="宋体"/>
          <w:kern w:val="0"/>
          <w:sz w:val="32"/>
          <w:szCs w:val="32"/>
        </w:rPr>
        <w:t>（</w:t>
      </w:r>
      <w:r>
        <w:rPr>
          <w:rFonts w:hint="eastAsia" w:ascii="仿宋_GB2312" w:hAnsi="宋体" w:eastAsia="仿宋_GB2312" w:cs="宋体"/>
          <w:kern w:val="0"/>
          <w:sz w:val="32"/>
          <w:szCs w:val="32"/>
        </w:rPr>
        <w:t>款</w:t>
      </w:r>
      <w:r>
        <w:rPr>
          <w:rFonts w:ascii="仿宋_GB2312" w:hAnsi="宋体" w:eastAsia="仿宋_GB2312" w:cs="宋体"/>
          <w:kern w:val="0"/>
          <w:sz w:val="32"/>
          <w:szCs w:val="32"/>
        </w:rPr>
        <w:t>）</w:t>
      </w:r>
      <w:r>
        <w:rPr>
          <w:rFonts w:hint="eastAsia" w:ascii="仿宋_GB2312" w:hAnsi="宋体" w:eastAsia="仿宋_GB2312" w:cs="宋体"/>
          <w:kern w:val="0"/>
          <w:sz w:val="32"/>
          <w:szCs w:val="32"/>
          <w:lang w:eastAsia="zh-CN"/>
        </w:rPr>
        <w:t>一般行政管理事务</w:t>
      </w:r>
      <w:r>
        <w:rPr>
          <w:rFonts w:ascii="仿宋_GB2312" w:hAnsi="宋体" w:eastAsia="仿宋_GB2312" w:cs="宋体"/>
          <w:kern w:val="0"/>
          <w:sz w:val="32"/>
          <w:szCs w:val="32"/>
        </w:rPr>
        <w:t>（</w:t>
      </w:r>
      <w:r>
        <w:rPr>
          <w:rFonts w:hint="eastAsia" w:ascii="仿宋_GB2312" w:hAnsi="宋体" w:eastAsia="仿宋_GB2312" w:cs="宋体"/>
          <w:kern w:val="0"/>
          <w:sz w:val="32"/>
          <w:szCs w:val="32"/>
        </w:rPr>
        <w:t>项</w:t>
      </w:r>
      <w:r>
        <w:rPr>
          <w:rFonts w:ascii="仿宋_GB2312" w:hAnsi="宋体" w:eastAsia="仿宋_GB2312" w:cs="宋体"/>
          <w:kern w:val="0"/>
          <w:sz w:val="32"/>
          <w:szCs w:val="32"/>
        </w:rPr>
        <w:t>）:</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5</w:t>
      </w:r>
      <w:r>
        <w:rPr>
          <w:rFonts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100.00万元，</w:t>
      </w:r>
      <w:r>
        <w:rPr>
          <w:rFonts w:hint="eastAsia" w:ascii="仿宋_GB2312" w:hAnsi="宋体" w:eastAsia="仿宋_GB2312" w:cs="宋体"/>
          <w:kern w:val="0"/>
          <w:sz w:val="32"/>
          <w:szCs w:val="32"/>
        </w:rPr>
        <w:t>比上年预算</w:t>
      </w:r>
      <w:r>
        <w:rPr>
          <w:rFonts w:hint="eastAsia" w:ascii="仿宋_GB2312" w:hAnsi="宋体" w:eastAsia="仿宋_GB2312" w:cs="宋体"/>
          <w:kern w:val="0"/>
          <w:sz w:val="32"/>
          <w:szCs w:val="32"/>
          <w:lang w:eastAsia="zh-CN"/>
        </w:rPr>
        <w:t>增加</w:t>
      </w:r>
      <w:r>
        <w:rPr>
          <w:rFonts w:hint="eastAsia" w:ascii="仿宋_GB2312" w:hAnsi="宋体" w:eastAsia="仿宋_GB2312" w:cs="宋体"/>
          <w:kern w:val="0"/>
          <w:sz w:val="32"/>
          <w:szCs w:val="32"/>
          <w:lang w:val="en-US" w:eastAsia="zh-CN"/>
        </w:rPr>
        <w:t>100</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增长</w:t>
      </w:r>
      <w:r>
        <w:rPr>
          <w:rFonts w:hint="eastAsia" w:ascii="仿宋_GB2312" w:hAnsi="宋体" w:eastAsia="仿宋_GB2312" w:cs="宋体"/>
          <w:kern w:val="0"/>
          <w:sz w:val="32"/>
          <w:szCs w:val="32"/>
          <w:lang w:val="en-US" w:eastAsia="zh-CN"/>
        </w:rPr>
        <w:t>100</w:t>
      </w:r>
      <w:r>
        <w:rPr>
          <w:rFonts w:hint="eastAsia" w:ascii="仿宋_GB2312" w:hAnsi="宋体" w:eastAsia="仿宋_GB2312" w:cs="宋体"/>
          <w:kern w:val="0"/>
          <w:sz w:val="32"/>
          <w:szCs w:val="32"/>
        </w:rPr>
        <w:t>%，主要原因是：本年</w:t>
      </w:r>
      <w:r>
        <w:rPr>
          <w:rFonts w:hint="eastAsia" w:ascii="仿宋_GB2312" w:hAnsi="宋体" w:eastAsia="仿宋_GB2312" w:cs="宋体"/>
          <w:kern w:val="0"/>
          <w:sz w:val="32"/>
          <w:szCs w:val="32"/>
          <w:lang w:eastAsia="zh-CN"/>
        </w:rPr>
        <w:t>度</w:t>
      </w:r>
      <w:r>
        <w:rPr>
          <w:rFonts w:hint="eastAsia" w:ascii="仿宋_GB2312" w:hAnsi="宋体" w:eastAsia="仿宋_GB2312" w:cs="宋体"/>
          <w:kern w:val="0"/>
          <w:sz w:val="32"/>
          <w:szCs w:val="32"/>
          <w:lang w:val="en-US" w:eastAsia="zh-CN"/>
        </w:rPr>
        <w:t>预算</w:t>
      </w:r>
      <w:r>
        <w:rPr>
          <w:rFonts w:hint="eastAsia" w:ascii="仿宋_GB2312" w:hAnsi="宋体" w:eastAsia="仿宋_GB2312" w:cs="宋体"/>
          <w:kern w:val="0"/>
          <w:sz w:val="32"/>
          <w:szCs w:val="32"/>
          <w:lang w:eastAsia="zh-CN"/>
        </w:rPr>
        <w:t>按项目资金来源划分功能分类（项）后进行列支，</w:t>
      </w:r>
      <w:r>
        <w:rPr>
          <w:rFonts w:hint="eastAsia" w:ascii="仿宋_GB2312" w:hAnsi="宋体" w:eastAsia="仿宋_GB2312" w:cs="宋体"/>
          <w:kern w:val="0"/>
          <w:sz w:val="32"/>
          <w:szCs w:val="32"/>
          <w:lang w:val="en-US" w:eastAsia="zh-CN"/>
        </w:rPr>
        <w:t>更加细化，新增使用款项</w:t>
      </w:r>
      <w:r>
        <w:rPr>
          <w:rFonts w:hint="eastAsia" w:ascii="仿宋_GB2312" w:hAnsi="仿宋_GB2312" w:eastAsia="仿宋_GB2312" w:cs="仿宋_GB2312"/>
          <w:kern w:val="0"/>
          <w:sz w:val="32"/>
          <w:szCs w:val="32"/>
        </w:rPr>
        <w:t>。</w:t>
      </w:r>
    </w:p>
    <w:p>
      <w:pPr>
        <w:spacing w:line="560" w:lineRule="exact"/>
        <w:ind w:firstLine="640" w:firstLineChars="200"/>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rPr>
        <w:t>3.</w:t>
      </w:r>
      <w:r>
        <w:rPr>
          <w:rFonts w:ascii="仿宋_GB2312" w:hAnsi="宋体" w:eastAsia="仿宋_GB2312" w:cs="宋体"/>
          <w:kern w:val="0"/>
          <w:sz w:val="32"/>
          <w:szCs w:val="32"/>
        </w:rPr>
        <w:t>一般公共服务（</w:t>
      </w:r>
      <w:r>
        <w:rPr>
          <w:rFonts w:hint="eastAsia" w:ascii="仿宋_GB2312" w:hAnsi="宋体" w:eastAsia="仿宋_GB2312" w:cs="宋体"/>
          <w:kern w:val="0"/>
          <w:sz w:val="32"/>
          <w:szCs w:val="32"/>
        </w:rPr>
        <w:t>类</w:t>
      </w:r>
      <w:r>
        <w:rPr>
          <w:rFonts w:ascii="仿宋_GB2312" w:hAnsi="宋体" w:eastAsia="仿宋_GB2312" w:cs="宋体"/>
          <w:kern w:val="0"/>
          <w:sz w:val="32"/>
          <w:szCs w:val="32"/>
        </w:rPr>
        <w:t>）</w:t>
      </w:r>
      <w:r>
        <w:rPr>
          <w:rFonts w:hint="eastAsia" w:ascii="仿宋_GB2312" w:hAnsi="宋体" w:eastAsia="仿宋_GB2312" w:cs="宋体"/>
          <w:kern w:val="0"/>
          <w:sz w:val="32"/>
          <w:szCs w:val="32"/>
        </w:rPr>
        <w:t>政府办公厅（室）及相关机构事务</w:t>
      </w:r>
      <w:r>
        <w:rPr>
          <w:rFonts w:ascii="仿宋_GB2312" w:hAnsi="宋体" w:eastAsia="仿宋_GB2312" w:cs="宋体"/>
          <w:kern w:val="0"/>
          <w:sz w:val="32"/>
          <w:szCs w:val="32"/>
        </w:rPr>
        <w:t>（</w:t>
      </w:r>
      <w:r>
        <w:rPr>
          <w:rFonts w:hint="eastAsia" w:ascii="仿宋_GB2312" w:hAnsi="宋体" w:eastAsia="仿宋_GB2312" w:cs="宋体"/>
          <w:kern w:val="0"/>
          <w:sz w:val="32"/>
          <w:szCs w:val="32"/>
        </w:rPr>
        <w:t>款</w:t>
      </w:r>
      <w:r>
        <w:rPr>
          <w:rFonts w:ascii="仿宋_GB2312" w:hAnsi="宋体" w:eastAsia="仿宋_GB2312" w:cs="宋体"/>
          <w:kern w:val="0"/>
          <w:sz w:val="32"/>
          <w:szCs w:val="32"/>
        </w:rPr>
        <w:t>）</w:t>
      </w:r>
      <w:r>
        <w:rPr>
          <w:rFonts w:hint="eastAsia" w:ascii="仿宋_GB2312" w:hAnsi="宋体" w:eastAsia="仿宋_GB2312" w:cs="宋体"/>
          <w:kern w:val="0"/>
          <w:sz w:val="32"/>
          <w:szCs w:val="32"/>
        </w:rPr>
        <w:t>事业运行</w:t>
      </w:r>
      <w:r>
        <w:rPr>
          <w:rFonts w:ascii="仿宋_GB2312" w:hAnsi="宋体" w:eastAsia="仿宋_GB2312" w:cs="宋体"/>
          <w:kern w:val="0"/>
          <w:sz w:val="32"/>
          <w:szCs w:val="32"/>
        </w:rPr>
        <w:t>（</w:t>
      </w:r>
      <w:r>
        <w:rPr>
          <w:rFonts w:hint="eastAsia" w:ascii="仿宋_GB2312" w:hAnsi="宋体" w:eastAsia="仿宋_GB2312" w:cs="宋体"/>
          <w:kern w:val="0"/>
          <w:sz w:val="32"/>
          <w:szCs w:val="32"/>
        </w:rPr>
        <w:t>项</w:t>
      </w:r>
      <w:r>
        <w:rPr>
          <w:rFonts w:ascii="仿宋_GB2312" w:hAnsi="宋体" w:eastAsia="仿宋_GB2312" w:cs="宋体"/>
          <w:kern w:val="0"/>
          <w:sz w:val="32"/>
          <w:szCs w:val="32"/>
        </w:rPr>
        <w:t>）</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5</w:t>
      </w:r>
      <w:r>
        <w:rPr>
          <w:rFonts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520.25</w:t>
      </w:r>
      <w:r>
        <w:rPr>
          <w:rFonts w:hint="eastAsia" w:ascii="仿宋_GB2312" w:hAnsi="宋体" w:eastAsia="仿宋_GB2312" w:cs="宋体"/>
          <w:kern w:val="0"/>
          <w:sz w:val="32"/>
          <w:szCs w:val="32"/>
        </w:rPr>
        <w:t>万元，比上年预算</w:t>
      </w:r>
      <w:r>
        <w:rPr>
          <w:rFonts w:hint="eastAsia" w:ascii="仿宋_GB2312" w:hAnsi="宋体" w:eastAsia="仿宋_GB2312" w:cs="宋体"/>
          <w:kern w:val="0"/>
          <w:sz w:val="32"/>
          <w:szCs w:val="32"/>
          <w:lang w:val="en-US" w:eastAsia="zh-CN"/>
        </w:rPr>
        <w:t>减少17.73</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val="en-US" w:eastAsia="zh-CN"/>
        </w:rPr>
        <w:t>下降3.30</w:t>
      </w:r>
      <w:r>
        <w:rPr>
          <w:rFonts w:hint="eastAsia" w:ascii="仿宋_GB2312" w:hAnsi="宋体" w:eastAsia="仿宋_GB2312" w:cs="宋体"/>
          <w:kern w:val="0"/>
          <w:sz w:val="32"/>
          <w:szCs w:val="32"/>
        </w:rPr>
        <w:t>%，主要原因是：本年</w:t>
      </w:r>
      <w:r>
        <w:rPr>
          <w:rFonts w:hint="eastAsia" w:ascii="仿宋_GB2312" w:hAnsi="宋体" w:eastAsia="仿宋_GB2312" w:cs="宋体"/>
          <w:kern w:val="0"/>
          <w:sz w:val="32"/>
          <w:szCs w:val="32"/>
          <w:lang w:val="en-US" w:eastAsia="zh-CN"/>
        </w:rPr>
        <w:t>事业在编人员减少。</w:t>
      </w:r>
    </w:p>
    <w:p>
      <w:pPr>
        <w:spacing w:line="560" w:lineRule="exact"/>
        <w:ind w:firstLine="640" w:firstLineChars="200"/>
        <w:rPr>
          <w:rFonts w:hint="eastAsia"/>
          <w:color w:val="0000FF"/>
        </w:rPr>
      </w:pP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w:t>
      </w:r>
      <w:r>
        <w:rPr>
          <w:rFonts w:ascii="仿宋_GB2312" w:hAnsi="宋体" w:eastAsia="仿宋_GB2312" w:cs="宋体"/>
          <w:kern w:val="0"/>
          <w:sz w:val="32"/>
          <w:szCs w:val="32"/>
        </w:rPr>
        <w:t>一般公共服务（</w:t>
      </w:r>
      <w:r>
        <w:rPr>
          <w:rFonts w:hint="eastAsia" w:ascii="仿宋_GB2312" w:hAnsi="宋体" w:eastAsia="仿宋_GB2312" w:cs="宋体"/>
          <w:kern w:val="0"/>
          <w:sz w:val="32"/>
          <w:szCs w:val="32"/>
        </w:rPr>
        <w:t>类</w:t>
      </w:r>
      <w:r>
        <w:rPr>
          <w:rFonts w:ascii="仿宋_GB2312" w:hAnsi="宋体" w:eastAsia="仿宋_GB2312" w:cs="宋体"/>
          <w:kern w:val="0"/>
          <w:sz w:val="32"/>
          <w:szCs w:val="32"/>
        </w:rPr>
        <w:t>）</w:t>
      </w:r>
      <w:r>
        <w:rPr>
          <w:rFonts w:hint="eastAsia" w:ascii="仿宋_GB2312" w:hAnsi="宋体" w:eastAsia="仿宋_GB2312" w:cs="宋体"/>
          <w:kern w:val="0"/>
          <w:sz w:val="32"/>
          <w:szCs w:val="32"/>
          <w:lang w:eastAsia="zh-CN"/>
        </w:rPr>
        <w:t>纪检监察事务</w:t>
      </w:r>
      <w:r>
        <w:rPr>
          <w:rFonts w:ascii="仿宋_GB2312" w:hAnsi="宋体" w:eastAsia="仿宋_GB2312" w:cs="宋体"/>
          <w:kern w:val="0"/>
          <w:sz w:val="32"/>
          <w:szCs w:val="32"/>
        </w:rPr>
        <w:t>（</w:t>
      </w:r>
      <w:r>
        <w:rPr>
          <w:rFonts w:hint="eastAsia" w:ascii="仿宋_GB2312" w:hAnsi="宋体" w:eastAsia="仿宋_GB2312" w:cs="宋体"/>
          <w:kern w:val="0"/>
          <w:sz w:val="32"/>
          <w:szCs w:val="32"/>
        </w:rPr>
        <w:t>款</w:t>
      </w:r>
      <w:r>
        <w:rPr>
          <w:rFonts w:ascii="仿宋_GB2312" w:hAnsi="宋体" w:eastAsia="仿宋_GB2312" w:cs="宋体"/>
          <w:kern w:val="0"/>
          <w:sz w:val="32"/>
          <w:szCs w:val="32"/>
        </w:rPr>
        <w:t>）</w:t>
      </w:r>
      <w:r>
        <w:rPr>
          <w:rFonts w:hint="eastAsia" w:ascii="仿宋_GB2312" w:hAnsi="宋体" w:eastAsia="仿宋_GB2312" w:cs="宋体"/>
          <w:kern w:val="0"/>
          <w:sz w:val="32"/>
          <w:szCs w:val="32"/>
          <w:lang w:eastAsia="zh-CN"/>
        </w:rPr>
        <w:t>其他纪检监察事务支出</w:t>
      </w:r>
      <w:r>
        <w:rPr>
          <w:rFonts w:ascii="仿宋_GB2312" w:hAnsi="宋体" w:eastAsia="仿宋_GB2312" w:cs="宋体"/>
          <w:kern w:val="0"/>
          <w:sz w:val="32"/>
          <w:szCs w:val="32"/>
        </w:rPr>
        <w:t>（</w:t>
      </w:r>
      <w:r>
        <w:rPr>
          <w:rFonts w:hint="eastAsia" w:ascii="仿宋_GB2312" w:hAnsi="宋体" w:eastAsia="仿宋_GB2312" w:cs="宋体"/>
          <w:kern w:val="0"/>
          <w:sz w:val="32"/>
          <w:szCs w:val="32"/>
        </w:rPr>
        <w:t>项</w:t>
      </w:r>
      <w:r>
        <w:rPr>
          <w:rFonts w:ascii="仿宋_GB2312" w:hAnsi="宋体" w:eastAsia="仿宋_GB2312" w:cs="宋体"/>
          <w:kern w:val="0"/>
          <w:sz w:val="32"/>
          <w:szCs w:val="32"/>
        </w:rPr>
        <w:t>）</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5</w:t>
      </w:r>
      <w:r>
        <w:rPr>
          <w:rFonts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23.40</w:t>
      </w:r>
      <w:r>
        <w:rPr>
          <w:rFonts w:hint="eastAsia" w:ascii="仿宋_GB2312" w:hAnsi="宋体" w:eastAsia="仿宋_GB2312" w:cs="宋体"/>
          <w:kern w:val="0"/>
          <w:sz w:val="32"/>
          <w:szCs w:val="32"/>
        </w:rPr>
        <w:t>万元，比上年预算</w:t>
      </w:r>
      <w:r>
        <w:rPr>
          <w:rFonts w:hint="eastAsia" w:ascii="仿宋_GB2312" w:hAnsi="宋体" w:eastAsia="仿宋_GB2312" w:cs="宋体"/>
          <w:kern w:val="0"/>
          <w:sz w:val="32"/>
          <w:szCs w:val="32"/>
          <w:lang w:eastAsia="zh-CN"/>
        </w:rPr>
        <w:t>减少</w:t>
      </w:r>
      <w:r>
        <w:rPr>
          <w:rFonts w:hint="eastAsia" w:ascii="仿宋_GB2312" w:hAnsi="宋体" w:eastAsia="仿宋_GB2312" w:cs="宋体"/>
          <w:kern w:val="0"/>
          <w:sz w:val="32"/>
          <w:szCs w:val="32"/>
          <w:lang w:val="en-US" w:eastAsia="zh-CN"/>
        </w:rPr>
        <w:t>0.40</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val="en-US" w:eastAsia="zh-CN"/>
        </w:rPr>
        <w:t>下降1.68%，</w:t>
      </w:r>
      <w:r>
        <w:rPr>
          <w:rFonts w:hint="eastAsia" w:ascii="仿宋_GB2312" w:hAnsi="宋体" w:eastAsia="仿宋_GB2312" w:cs="宋体"/>
          <w:kern w:val="0"/>
          <w:sz w:val="32"/>
          <w:szCs w:val="32"/>
        </w:rPr>
        <w:t>主要原因是：本年202</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年乡镇监察信息员</w:t>
      </w:r>
      <w:r>
        <w:rPr>
          <w:rFonts w:hint="eastAsia" w:ascii="仿宋_GB2312" w:hAnsi="宋体" w:eastAsia="仿宋_GB2312" w:cs="宋体"/>
          <w:kern w:val="0"/>
          <w:sz w:val="32"/>
          <w:szCs w:val="32"/>
          <w:lang w:val="en-US" w:eastAsia="zh-CN"/>
        </w:rPr>
        <w:t>人数减少，因此预算下降</w:t>
      </w:r>
      <w:r>
        <w:rPr>
          <w:rFonts w:hint="eastAsia" w:ascii="仿宋_GB2312" w:hAnsi="宋体" w:eastAsia="仿宋_GB2312" w:cs="宋体"/>
          <w:kern w:val="0"/>
          <w:sz w:val="32"/>
          <w:szCs w:val="32"/>
        </w:rPr>
        <w:t>。</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w:t>
      </w:r>
      <w:r>
        <w:rPr>
          <w:rFonts w:ascii="仿宋_GB2312" w:hAnsi="宋体" w:eastAsia="仿宋_GB2312" w:cs="宋体"/>
          <w:kern w:val="0"/>
          <w:sz w:val="32"/>
          <w:szCs w:val="32"/>
        </w:rPr>
        <w:t>一般公共服务（</w:t>
      </w:r>
      <w:r>
        <w:rPr>
          <w:rFonts w:hint="eastAsia" w:ascii="仿宋_GB2312" w:hAnsi="宋体" w:eastAsia="仿宋_GB2312" w:cs="宋体"/>
          <w:kern w:val="0"/>
          <w:sz w:val="32"/>
          <w:szCs w:val="32"/>
        </w:rPr>
        <w:t>类</w:t>
      </w:r>
      <w:r>
        <w:rPr>
          <w:rFonts w:ascii="仿宋_GB2312" w:hAnsi="宋体" w:eastAsia="仿宋_GB2312" w:cs="宋体"/>
          <w:kern w:val="0"/>
          <w:sz w:val="32"/>
          <w:szCs w:val="32"/>
        </w:rPr>
        <w:t>）</w:t>
      </w:r>
      <w:r>
        <w:rPr>
          <w:rFonts w:hint="eastAsia" w:ascii="仿宋_GB2312" w:hAnsi="宋体" w:eastAsia="仿宋_GB2312" w:cs="宋体"/>
          <w:kern w:val="0"/>
          <w:sz w:val="32"/>
          <w:szCs w:val="32"/>
          <w:lang w:eastAsia="zh-CN"/>
        </w:rPr>
        <w:t>组织事务</w:t>
      </w:r>
      <w:r>
        <w:rPr>
          <w:rFonts w:ascii="仿宋_GB2312" w:hAnsi="宋体" w:eastAsia="仿宋_GB2312" w:cs="宋体"/>
          <w:kern w:val="0"/>
          <w:sz w:val="32"/>
          <w:szCs w:val="32"/>
        </w:rPr>
        <w:t>（</w:t>
      </w:r>
      <w:r>
        <w:rPr>
          <w:rFonts w:hint="eastAsia" w:ascii="仿宋_GB2312" w:hAnsi="宋体" w:eastAsia="仿宋_GB2312" w:cs="宋体"/>
          <w:kern w:val="0"/>
          <w:sz w:val="32"/>
          <w:szCs w:val="32"/>
        </w:rPr>
        <w:t>款</w:t>
      </w:r>
      <w:r>
        <w:rPr>
          <w:rFonts w:ascii="仿宋_GB2312" w:hAnsi="宋体" w:eastAsia="仿宋_GB2312" w:cs="宋体"/>
          <w:kern w:val="0"/>
          <w:sz w:val="32"/>
          <w:szCs w:val="32"/>
        </w:rPr>
        <w:t>）</w:t>
      </w:r>
      <w:r>
        <w:rPr>
          <w:rFonts w:hint="eastAsia" w:ascii="仿宋_GB2312" w:hAnsi="宋体" w:eastAsia="仿宋_GB2312" w:cs="宋体"/>
          <w:kern w:val="0"/>
          <w:sz w:val="32"/>
          <w:szCs w:val="32"/>
          <w:lang w:eastAsia="zh-CN"/>
        </w:rPr>
        <w:t>其他组织事务支出</w:t>
      </w:r>
      <w:r>
        <w:rPr>
          <w:rFonts w:ascii="仿宋_GB2312" w:hAnsi="宋体" w:eastAsia="仿宋_GB2312" w:cs="宋体"/>
          <w:kern w:val="0"/>
          <w:sz w:val="32"/>
          <w:szCs w:val="32"/>
        </w:rPr>
        <w:t>（</w:t>
      </w:r>
      <w:r>
        <w:rPr>
          <w:rFonts w:hint="eastAsia" w:ascii="仿宋_GB2312" w:hAnsi="宋体" w:eastAsia="仿宋_GB2312" w:cs="宋体"/>
          <w:kern w:val="0"/>
          <w:sz w:val="32"/>
          <w:szCs w:val="32"/>
        </w:rPr>
        <w:t>项</w:t>
      </w:r>
      <w:r>
        <w:rPr>
          <w:rFonts w:ascii="仿宋_GB2312" w:hAnsi="宋体" w:eastAsia="仿宋_GB2312" w:cs="宋体"/>
          <w:kern w:val="0"/>
          <w:sz w:val="32"/>
          <w:szCs w:val="32"/>
        </w:rPr>
        <w:t>）</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5</w:t>
      </w:r>
      <w:r>
        <w:rPr>
          <w:rFonts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503.11</w:t>
      </w:r>
      <w:r>
        <w:rPr>
          <w:rFonts w:hint="eastAsia" w:ascii="仿宋_GB2312" w:hAnsi="宋体" w:eastAsia="仿宋_GB2312" w:cs="宋体"/>
          <w:kern w:val="0"/>
          <w:sz w:val="32"/>
          <w:szCs w:val="32"/>
        </w:rPr>
        <w:t>万元，比上年预算</w:t>
      </w:r>
      <w:r>
        <w:rPr>
          <w:rFonts w:hint="eastAsia" w:ascii="仿宋_GB2312" w:hAnsi="宋体" w:eastAsia="仿宋_GB2312" w:cs="宋体"/>
          <w:kern w:val="0"/>
          <w:sz w:val="32"/>
          <w:szCs w:val="32"/>
          <w:lang w:eastAsia="zh-CN"/>
        </w:rPr>
        <w:t>减少</w:t>
      </w:r>
      <w:r>
        <w:rPr>
          <w:rFonts w:hint="eastAsia" w:ascii="仿宋_GB2312" w:hAnsi="宋体" w:eastAsia="仿宋_GB2312" w:cs="宋体"/>
          <w:kern w:val="0"/>
          <w:sz w:val="32"/>
          <w:szCs w:val="32"/>
          <w:lang w:val="en-US" w:eastAsia="zh-CN"/>
        </w:rPr>
        <w:t>26.36</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val="en-US" w:eastAsia="zh-CN"/>
        </w:rPr>
        <w:t>下降4.98%，</w:t>
      </w:r>
      <w:r>
        <w:rPr>
          <w:rFonts w:hint="eastAsia" w:ascii="仿宋_GB2312" w:hAnsi="宋体" w:eastAsia="仿宋_GB2312" w:cs="宋体"/>
          <w:kern w:val="0"/>
          <w:sz w:val="32"/>
          <w:szCs w:val="32"/>
        </w:rPr>
        <w:t>主要原因是：本年</w:t>
      </w:r>
      <w:r>
        <w:rPr>
          <w:rFonts w:hint="eastAsia" w:ascii="仿宋_GB2312" w:hAnsi="宋体" w:eastAsia="仿宋_GB2312" w:cs="宋体"/>
          <w:kern w:val="0"/>
          <w:sz w:val="32"/>
          <w:szCs w:val="32"/>
          <w:lang w:eastAsia="zh-CN"/>
        </w:rPr>
        <w:t>村干部报酬资金预算减少</w:t>
      </w:r>
      <w:r>
        <w:rPr>
          <w:rFonts w:hint="eastAsia" w:ascii="仿宋_GB2312" w:hAnsi="宋体" w:eastAsia="仿宋_GB2312" w:cs="宋体"/>
          <w:kern w:val="0"/>
          <w:sz w:val="32"/>
          <w:szCs w:val="32"/>
        </w:rPr>
        <w:t>。</w:t>
      </w:r>
    </w:p>
    <w:p>
      <w:pPr>
        <w:spacing w:line="560" w:lineRule="exact"/>
        <w:ind w:firstLine="640" w:firstLineChars="200"/>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6.文化旅游体育与传媒（类）文化和旅游（款）其他文化和旅游支出（项）：2025年预算数为4.00万元，比上年预算增加4万元，增长100%，主要原因是：本年度新增2025年公共图书馆、美术馆、文化馆（站）免费开放补助资金4万元。</w:t>
      </w:r>
    </w:p>
    <w:p>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lang w:val="en-US" w:eastAsia="zh-CN"/>
        </w:rPr>
        <w:t>7</w:t>
      </w:r>
      <w:r>
        <w:rPr>
          <w:rFonts w:hint="eastAsia" w:ascii="仿宋_GB2312" w:hAnsi="宋体" w:eastAsia="仿宋_GB2312" w:cs="宋体"/>
          <w:kern w:val="0"/>
          <w:sz w:val="32"/>
          <w:szCs w:val="32"/>
          <w:highlight w:val="none"/>
        </w:rPr>
        <w:t>.社会保障和就业支出（类）行政事业单位养老支出（款）</w:t>
      </w:r>
      <w:r>
        <w:rPr>
          <w:rFonts w:hint="eastAsia" w:ascii="仿宋_GB2312" w:hAnsi="宋体" w:eastAsia="仿宋_GB2312" w:cs="宋体"/>
          <w:kern w:val="0"/>
          <w:sz w:val="32"/>
          <w:szCs w:val="32"/>
          <w:highlight w:val="none"/>
          <w:lang w:eastAsia="zh-CN"/>
        </w:rPr>
        <w:t>行政单位离退休</w:t>
      </w:r>
      <w:r>
        <w:rPr>
          <w:rFonts w:hint="eastAsia" w:ascii="仿宋_GB2312" w:hAnsi="宋体" w:eastAsia="仿宋_GB2312" w:cs="宋体"/>
          <w:kern w:val="0"/>
          <w:sz w:val="32"/>
          <w:szCs w:val="32"/>
          <w:highlight w:val="none"/>
        </w:rPr>
        <w:t>（项）：202</w:t>
      </w:r>
      <w:r>
        <w:rPr>
          <w:rFonts w:hint="eastAsia" w:ascii="仿宋_GB2312" w:hAnsi="宋体" w:eastAsia="仿宋_GB2312" w:cs="宋体"/>
          <w:kern w:val="0"/>
          <w:sz w:val="32"/>
          <w:szCs w:val="32"/>
          <w:highlight w:val="none"/>
          <w:lang w:val="en-US" w:eastAsia="zh-CN"/>
        </w:rPr>
        <w:t>5</w:t>
      </w:r>
      <w:r>
        <w:rPr>
          <w:rFonts w:ascii="仿宋_GB2312" w:hAnsi="宋体" w:eastAsia="仿宋_GB2312" w:cs="宋体"/>
          <w:kern w:val="0"/>
          <w:sz w:val="32"/>
          <w:szCs w:val="32"/>
          <w:highlight w:val="none"/>
        </w:rPr>
        <w:t>年预算数为</w:t>
      </w:r>
      <w:r>
        <w:rPr>
          <w:rFonts w:hint="eastAsia" w:ascii="仿宋_GB2312" w:hAnsi="宋体" w:eastAsia="仿宋_GB2312" w:cs="宋体"/>
          <w:kern w:val="0"/>
          <w:sz w:val="32"/>
          <w:szCs w:val="32"/>
          <w:highlight w:val="none"/>
          <w:lang w:val="en-US" w:eastAsia="zh-CN"/>
        </w:rPr>
        <w:t>14.31</w:t>
      </w:r>
      <w:r>
        <w:rPr>
          <w:rFonts w:hint="eastAsia" w:ascii="仿宋_GB2312" w:hAnsi="宋体" w:eastAsia="仿宋_GB2312" w:cs="宋体"/>
          <w:kern w:val="0"/>
          <w:sz w:val="32"/>
          <w:szCs w:val="32"/>
          <w:highlight w:val="none"/>
        </w:rPr>
        <w:t>万元，比上年预算增加</w:t>
      </w:r>
      <w:r>
        <w:rPr>
          <w:rFonts w:hint="eastAsia" w:ascii="仿宋_GB2312" w:hAnsi="宋体" w:eastAsia="仿宋_GB2312" w:cs="宋体"/>
          <w:kern w:val="0"/>
          <w:sz w:val="32"/>
          <w:szCs w:val="32"/>
          <w:highlight w:val="none"/>
          <w:lang w:val="en-US" w:eastAsia="zh-CN"/>
        </w:rPr>
        <w:t>5.19</w:t>
      </w:r>
      <w:r>
        <w:rPr>
          <w:rFonts w:hint="eastAsia"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lang w:eastAsia="zh-CN"/>
        </w:rPr>
        <w:t>增</w:t>
      </w:r>
      <w:r>
        <w:rPr>
          <w:rFonts w:hint="eastAsia" w:ascii="仿宋_GB2312" w:hAnsi="宋体" w:eastAsia="仿宋_GB2312" w:cs="宋体"/>
          <w:kern w:val="0"/>
          <w:sz w:val="32"/>
          <w:szCs w:val="32"/>
          <w:highlight w:val="none"/>
          <w:lang w:val="en-US" w:eastAsia="zh-CN"/>
        </w:rPr>
        <w:t>长56.91%，</w:t>
      </w:r>
      <w:r>
        <w:rPr>
          <w:rFonts w:hint="eastAsia" w:ascii="仿宋_GB2312" w:hAnsi="宋体" w:eastAsia="仿宋_GB2312" w:cs="宋体"/>
          <w:kern w:val="0"/>
          <w:sz w:val="32"/>
          <w:szCs w:val="32"/>
          <w:highlight w:val="none"/>
        </w:rPr>
        <w:t>主要原因是：</w:t>
      </w:r>
      <w:r>
        <w:rPr>
          <w:rFonts w:hint="eastAsia" w:ascii="仿宋_GB2312" w:hAnsi="宋体" w:eastAsia="仿宋_GB2312" w:cs="宋体"/>
          <w:kern w:val="0"/>
          <w:sz w:val="32"/>
          <w:szCs w:val="32"/>
          <w:highlight w:val="none"/>
          <w:lang w:eastAsia="zh-CN"/>
        </w:rPr>
        <w:t>本年度行政退休人员采暖补贴、基础绩效奖、独生子女奖励金纳入行政单位离退休项支出，其中基础绩效奖标准增长</w:t>
      </w:r>
      <w:r>
        <w:rPr>
          <w:rFonts w:hint="eastAsia" w:ascii="仿宋_GB2312" w:hAnsi="宋体" w:eastAsia="仿宋_GB2312" w:cs="宋体"/>
          <w:kern w:val="0"/>
          <w:sz w:val="32"/>
          <w:szCs w:val="32"/>
          <w:highlight w:val="none"/>
        </w:rPr>
        <w:t>；</w:t>
      </w:r>
    </w:p>
    <w:p>
      <w:pPr>
        <w:spacing w:line="560" w:lineRule="exact"/>
        <w:ind w:firstLine="640" w:firstLineChars="200"/>
        <w:rPr>
          <w:rFonts w:hint="eastAsia" w:ascii="仿宋_GB2312" w:hAnsi="宋体" w:eastAsia="仿宋_GB2312" w:cs="宋体"/>
          <w:kern w:val="0"/>
          <w:sz w:val="32"/>
          <w:szCs w:val="32"/>
          <w:highlight w:val="yellow"/>
        </w:rPr>
      </w:pPr>
      <w:r>
        <w:rPr>
          <w:rFonts w:hint="eastAsia" w:ascii="仿宋_GB2312" w:hAnsi="宋体" w:eastAsia="仿宋_GB2312" w:cs="宋体"/>
          <w:kern w:val="0"/>
          <w:sz w:val="32"/>
          <w:szCs w:val="32"/>
          <w:highlight w:val="none"/>
          <w:lang w:val="en-US" w:eastAsia="zh-CN"/>
        </w:rPr>
        <w:t>8</w:t>
      </w:r>
      <w:r>
        <w:rPr>
          <w:rFonts w:hint="eastAsia" w:ascii="仿宋_GB2312" w:hAnsi="宋体" w:eastAsia="仿宋_GB2312" w:cs="宋体"/>
          <w:kern w:val="0"/>
          <w:sz w:val="32"/>
          <w:szCs w:val="32"/>
          <w:highlight w:val="none"/>
        </w:rPr>
        <w:t>.社会保障和就业支出（类）行政事业单位养老支出（款）机关事业单位基本养老保险缴费支出（项）：202</w:t>
      </w:r>
      <w:r>
        <w:rPr>
          <w:rFonts w:hint="eastAsia" w:ascii="仿宋_GB2312" w:hAnsi="宋体" w:eastAsia="仿宋_GB2312" w:cs="宋体"/>
          <w:kern w:val="0"/>
          <w:sz w:val="32"/>
          <w:szCs w:val="32"/>
          <w:highlight w:val="none"/>
          <w:lang w:val="en-US" w:eastAsia="zh-CN"/>
        </w:rPr>
        <w:t>5</w:t>
      </w:r>
      <w:r>
        <w:rPr>
          <w:rFonts w:ascii="仿宋_GB2312" w:hAnsi="宋体" w:eastAsia="仿宋_GB2312" w:cs="宋体"/>
          <w:kern w:val="0"/>
          <w:sz w:val="32"/>
          <w:szCs w:val="32"/>
          <w:highlight w:val="none"/>
        </w:rPr>
        <w:t>年预算数为</w:t>
      </w:r>
      <w:r>
        <w:rPr>
          <w:rFonts w:hint="eastAsia" w:ascii="仿宋_GB2312" w:hAnsi="宋体" w:eastAsia="仿宋_GB2312" w:cs="宋体"/>
          <w:kern w:val="0"/>
          <w:sz w:val="32"/>
          <w:szCs w:val="32"/>
          <w:highlight w:val="none"/>
          <w:lang w:val="en-US" w:eastAsia="zh-CN"/>
        </w:rPr>
        <w:t>122.96万元，</w:t>
      </w:r>
      <w:r>
        <w:rPr>
          <w:rFonts w:hint="eastAsia" w:ascii="仿宋_GB2312" w:hAnsi="宋体" w:eastAsia="仿宋_GB2312" w:cs="宋体"/>
          <w:kern w:val="0"/>
          <w:sz w:val="32"/>
          <w:szCs w:val="32"/>
          <w:highlight w:val="none"/>
        </w:rPr>
        <w:t>比上年预算增加</w:t>
      </w:r>
      <w:r>
        <w:rPr>
          <w:rFonts w:hint="eastAsia" w:ascii="仿宋_GB2312" w:hAnsi="宋体" w:eastAsia="仿宋_GB2312" w:cs="宋体"/>
          <w:kern w:val="0"/>
          <w:sz w:val="32"/>
          <w:szCs w:val="32"/>
          <w:highlight w:val="none"/>
          <w:u w:val="none"/>
          <w:lang w:val="en-US" w:eastAsia="zh-CN"/>
        </w:rPr>
        <w:t>0.51</w:t>
      </w:r>
      <w:r>
        <w:rPr>
          <w:rFonts w:hint="eastAsia" w:ascii="仿宋_GB2312" w:hAnsi="宋体" w:eastAsia="仿宋_GB2312" w:cs="宋体"/>
          <w:kern w:val="0"/>
          <w:sz w:val="32"/>
          <w:szCs w:val="32"/>
          <w:highlight w:val="none"/>
        </w:rPr>
        <w:t>万元，增长</w:t>
      </w:r>
      <w:r>
        <w:rPr>
          <w:rFonts w:hint="eastAsia" w:ascii="仿宋_GB2312" w:hAnsi="宋体" w:eastAsia="仿宋_GB2312" w:cs="宋体"/>
          <w:kern w:val="0"/>
          <w:sz w:val="32"/>
          <w:szCs w:val="32"/>
          <w:highlight w:val="none"/>
          <w:lang w:val="en-US" w:eastAsia="zh-CN"/>
        </w:rPr>
        <w:t>0.42</w:t>
      </w:r>
      <w:r>
        <w:rPr>
          <w:rFonts w:hint="eastAsia" w:ascii="仿宋_GB2312" w:hAnsi="宋体" w:eastAsia="仿宋_GB2312" w:cs="宋体"/>
          <w:kern w:val="0"/>
          <w:sz w:val="32"/>
          <w:szCs w:val="32"/>
          <w:highlight w:val="none"/>
        </w:rPr>
        <w:t>%，主要原因是：社保基数调整</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kern w:val="0"/>
          <w:sz w:val="32"/>
          <w:szCs w:val="32"/>
          <w:highlight w:val="none"/>
        </w:rPr>
        <w:t>机关事业单位基本养老保险缴费支出增加；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9</w:t>
      </w:r>
      <w:r>
        <w:rPr>
          <w:rFonts w:hint="eastAsia" w:ascii="仿宋_GB2312" w:hAnsi="宋体" w:eastAsia="仿宋_GB2312" w:cs="宋体"/>
          <w:kern w:val="0"/>
          <w:sz w:val="32"/>
          <w:szCs w:val="32"/>
        </w:rPr>
        <w:t>.卫生健康支出（类）行政事业单位医疗（款）行政单位医疗（项）：202</w:t>
      </w:r>
      <w:r>
        <w:rPr>
          <w:rFonts w:hint="eastAsia" w:ascii="仿宋_GB2312" w:hAnsi="宋体" w:eastAsia="仿宋_GB2312" w:cs="宋体"/>
          <w:kern w:val="0"/>
          <w:sz w:val="32"/>
          <w:szCs w:val="32"/>
          <w:lang w:val="en-US" w:eastAsia="zh-CN"/>
        </w:rPr>
        <w:t>5</w:t>
      </w:r>
      <w:r>
        <w:rPr>
          <w:rFonts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23.95万元</w:t>
      </w:r>
      <w:r>
        <w:rPr>
          <w:rFonts w:hint="eastAsia" w:ascii="仿宋_GB2312" w:hAnsi="宋体" w:eastAsia="仿宋_GB2312" w:cs="宋体"/>
          <w:kern w:val="0"/>
          <w:sz w:val="32"/>
          <w:szCs w:val="32"/>
        </w:rPr>
        <w:t>，比上年预算</w:t>
      </w:r>
      <w:r>
        <w:rPr>
          <w:rFonts w:hint="eastAsia" w:ascii="仿宋_GB2312" w:hAnsi="宋体" w:eastAsia="仿宋_GB2312" w:cs="宋体"/>
          <w:kern w:val="0"/>
          <w:sz w:val="32"/>
          <w:szCs w:val="32"/>
          <w:lang w:eastAsia="zh-CN"/>
        </w:rPr>
        <w:t>增加</w:t>
      </w:r>
      <w:r>
        <w:rPr>
          <w:rFonts w:hint="eastAsia" w:ascii="仿宋_GB2312" w:hAnsi="宋体" w:eastAsia="仿宋_GB2312" w:cs="宋体"/>
          <w:kern w:val="0"/>
          <w:sz w:val="32"/>
          <w:szCs w:val="32"/>
          <w:lang w:val="en-US" w:eastAsia="zh-CN"/>
        </w:rPr>
        <w:t>0.09</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增长</w:t>
      </w:r>
      <w:r>
        <w:rPr>
          <w:rFonts w:hint="eastAsia" w:ascii="仿宋_GB2312" w:hAnsi="宋体" w:eastAsia="仿宋_GB2312" w:cs="宋体"/>
          <w:kern w:val="0"/>
          <w:sz w:val="32"/>
          <w:szCs w:val="32"/>
          <w:lang w:val="en-US" w:eastAsia="zh-CN"/>
        </w:rPr>
        <w:t>0.38</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本年度行政单位医疗因基数调整，预算增加</w:t>
      </w:r>
      <w:r>
        <w:rPr>
          <w:rFonts w:hint="eastAsia" w:ascii="仿宋_GB2312" w:hAnsi="宋体" w:eastAsia="仿宋_GB2312" w:cs="宋体"/>
          <w:kern w:val="0"/>
          <w:sz w:val="32"/>
          <w:szCs w:val="32"/>
        </w:rPr>
        <w:t>；</w:t>
      </w:r>
    </w:p>
    <w:p>
      <w:pPr>
        <w:spacing w:line="560" w:lineRule="exact"/>
        <w:ind w:firstLine="640" w:firstLineChars="200"/>
        <w:rPr>
          <w:rFonts w:hint="eastAsia" w:ascii="仿宋_GB2312" w:hAnsi="宋体" w:eastAsia="仿宋_GB2312" w:cs="宋体"/>
          <w:color w:val="E54C5E" w:themeColor="accent6"/>
          <w:kern w:val="0"/>
          <w:sz w:val="32"/>
          <w:szCs w:val="32"/>
          <w14:textFill>
            <w14:solidFill>
              <w14:schemeClr w14:val="accent6"/>
            </w14:solidFill>
          </w14:textFill>
        </w:rPr>
      </w:pPr>
      <w:r>
        <w:rPr>
          <w:rFonts w:hint="eastAsia" w:ascii="仿宋_GB2312" w:hAnsi="宋体" w:eastAsia="仿宋_GB2312" w:cs="宋体"/>
          <w:kern w:val="0"/>
          <w:sz w:val="32"/>
          <w:szCs w:val="32"/>
          <w:lang w:val="en-US" w:eastAsia="zh-CN"/>
        </w:rPr>
        <w:t>10</w:t>
      </w:r>
      <w:r>
        <w:rPr>
          <w:rFonts w:hint="eastAsia" w:ascii="仿宋_GB2312" w:hAnsi="宋体" w:eastAsia="仿宋_GB2312" w:cs="宋体"/>
          <w:kern w:val="0"/>
          <w:sz w:val="32"/>
          <w:szCs w:val="32"/>
        </w:rPr>
        <w:t>.卫生健康支出（类）行政事业单位医疗（款）</w:t>
      </w:r>
      <w:r>
        <w:rPr>
          <w:rFonts w:hint="eastAsia" w:ascii="仿宋_GB2312" w:hAnsi="宋体" w:eastAsia="仿宋_GB2312" w:cs="宋体"/>
          <w:kern w:val="0"/>
          <w:sz w:val="32"/>
          <w:szCs w:val="32"/>
          <w:lang w:eastAsia="zh-CN"/>
        </w:rPr>
        <w:t>事业</w:t>
      </w:r>
      <w:r>
        <w:rPr>
          <w:rFonts w:hint="eastAsia" w:ascii="仿宋_GB2312" w:hAnsi="宋体" w:eastAsia="仿宋_GB2312" w:cs="宋体"/>
          <w:kern w:val="0"/>
          <w:sz w:val="32"/>
          <w:szCs w:val="32"/>
        </w:rPr>
        <w:t>单位医疗（项）：202</w:t>
      </w:r>
      <w:r>
        <w:rPr>
          <w:rFonts w:hint="eastAsia" w:ascii="仿宋_GB2312" w:hAnsi="宋体" w:eastAsia="仿宋_GB2312" w:cs="宋体"/>
          <w:kern w:val="0"/>
          <w:sz w:val="32"/>
          <w:szCs w:val="32"/>
          <w:lang w:val="en-US" w:eastAsia="zh-CN"/>
        </w:rPr>
        <w:t>5</w:t>
      </w:r>
      <w:r>
        <w:rPr>
          <w:rFonts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37.53万元，比</w:t>
      </w:r>
      <w:r>
        <w:rPr>
          <w:rFonts w:hint="eastAsia" w:ascii="仿宋_GB2312" w:hAnsi="宋体" w:eastAsia="仿宋_GB2312" w:cs="宋体"/>
          <w:kern w:val="0"/>
          <w:sz w:val="32"/>
          <w:szCs w:val="32"/>
        </w:rPr>
        <w:t>上年预算</w:t>
      </w:r>
      <w:r>
        <w:rPr>
          <w:rFonts w:hint="eastAsia" w:ascii="仿宋_GB2312" w:hAnsi="宋体" w:eastAsia="仿宋_GB2312" w:cs="宋体"/>
          <w:kern w:val="0"/>
          <w:sz w:val="32"/>
          <w:szCs w:val="32"/>
          <w:lang w:eastAsia="zh-CN"/>
        </w:rPr>
        <w:t>增加</w:t>
      </w:r>
      <w:r>
        <w:rPr>
          <w:rFonts w:hint="eastAsia" w:ascii="仿宋_GB2312" w:hAnsi="宋体" w:eastAsia="仿宋_GB2312" w:cs="宋体"/>
          <w:kern w:val="0"/>
          <w:sz w:val="32"/>
          <w:szCs w:val="32"/>
          <w:lang w:val="en-US" w:eastAsia="zh-CN"/>
        </w:rPr>
        <w:t>0.16</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增长</w:t>
      </w:r>
      <w:r>
        <w:rPr>
          <w:rFonts w:hint="eastAsia" w:ascii="仿宋_GB2312" w:hAnsi="宋体" w:eastAsia="仿宋_GB2312" w:cs="宋体"/>
          <w:kern w:val="0"/>
          <w:sz w:val="32"/>
          <w:szCs w:val="32"/>
          <w:lang w:val="en-US" w:eastAsia="zh-CN"/>
        </w:rPr>
        <w:t>0.43%，</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本年度</w:t>
      </w:r>
      <w:r>
        <w:rPr>
          <w:rFonts w:hint="eastAsia" w:ascii="仿宋_GB2312" w:hAnsi="宋体" w:eastAsia="仿宋_GB2312" w:cs="宋体"/>
          <w:kern w:val="0"/>
          <w:sz w:val="32"/>
          <w:szCs w:val="32"/>
          <w:lang w:val="en-US" w:eastAsia="zh-CN"/>
        </w:rPr>
        <w:t>事业</w:t>
      </w:r>
      <w:r>
        <w:rPr>
          <w:rFonts w:hint="eastAsia" w:ascii="仿宋_GB2312" w:hAnsi="宋体" w:eastAsia="仿宋_GB2312" w:cs="宋体"/>
          <w:kern w:val="0"/>
          <w:sz w:val="32"/>
          <w:szCs w:val="32"/>
        </w:rPr>
        <w:t>职工基本医疗保险缴费</w:t>
      </w:r>
      <w:r>
        <w:rPr>
          <w:rFonts w:hint="eastAsia" w:ascii="仿宋_GB2312" w:hAnsi="宋体" w:eastAsia="仿宋_GB2312" w:cs="宋体"/>
          <w:kern w:val="0"/>
          <w:sz w:val="32"/>
          <w:szCs w:val="32"/>
          <w:lang w:eastAsia="zh-CN"/>
        </w:rPr>
        <w:t>纳入事业</w:t>
      </w:r>
      <w:r>
        <w:rPr>
          <w:rFonts w:hint="eastAsia" w:ascii="仿宋_GB2312" w:hAnsi="宋体" w:eastAsia="仿宋_GB2312" w:cs="宋体"/>
          <w:kern w:val="0"/>
          <w:sz w:val="32"/>
          <w:szCs w:val="32"/>
        </w:rPr>
        <w:t>单位医疗支出增加；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11</w:t>
      </w:r>
      <w:r>
        <w:rPr>
          <w:rFonts w:hint="eastAsia" w:ascii="仿宋_GB2312" w:hAnsi="宋体" w:eastAsia="仿宋_GB2312" w:cs="宋体"/>
          <w:kern w:val="0"/>
          <w:sz w:val="32"/>
          <w:szCs w:val="32"/>
        </w:rPr>
        <w:t>.卫生健康支出（类）行政事业单位医疗（款）公务员医疗补助（项）：202</w:t>
      </w:r>
      <w:r>
        <w:rPr>
          <w:rFonts w:hint="eastAsia" w:ascii="仿宋_GB2312" w:hAnsi="宋体" w:eastAsia="仿宋_GB2312" w:cs="宋体"/>
          <w:kern w:val="0"/>
          <w:sz w:val="32"/>
          <w:szCs w:val="32"/>
          <w:lang w:val="en-US" w:eastAsia="zh-CN"/>
        </w:rPr>
        <w:t>5</w:t>
      </w:r>
      <w:r>
        <w:rPr>
          <w:rFonts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30.74万元，</w:t>
      </w:r>
      <w:r>
        <w:rPr>
          <w:rFonts w:hint="eastAsia" w:ascii="仿宋_GB2312" w:hAnsi="宋体" w:eastAsia="仿宋_GB2312" w:cs="宋体"/>
          <w:kern w:val="0"/>
          <w:sz w:val="32"/>
          <w:szCs w:val="32"/>
        </w:rPr>
        <w:t>比上年预算</w:t>
      </w:r>
      <w:r>
        <w:rPr>
          <w:rFonts w:hint="eastAsia" w:ascii="仿宋_GB2312" w:hAnsi="宋体" w:eastAsia="仿宋_GB2312" w:cs="宋体"/>
          <w:kern w:val="0"/>
          <w:sz w:val="32"/>
          <w:szCs w:val="32"/>
          <w:lang w:eastAsia="zh-CN"/>
        </w:rPr>
        <w:t>增加</w:t>
      </w:r>
      <w:r>
        <w:rPr>
          <w:rFonts w:hint="eastAsia" w:ascii="仿宋_GB2312" w:hAnsi="宋体" w:eastAsia="仿宋_GB2312" w:cs="宋体"/>
          <w:kern w:val="0"/>
          <w:sz w:val="32"/>
          <w:szCs w:val="32"/>
          <w:lang w:val="en-US" w:eastAsia="zh-CN"/>
        </w:rPr>
        <w:t>13.90</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增长</w:t>
      </w:r>
      <w:r>
        <w:rPr>
          <w:rFonts w:hint="eastAsia" w:ascii="仿宋_GB2312" w:hAnsi="宋体" w:eastAsia="仿宋_GB2312" w:cs="宋体"/>
          <w:kern w:val="0"/>
          <w:sz w:val="32"/>
          <w:szCs w:val="32"/>
          <w:lang w:val="en-US" w:eastAsia="zh-CN"/>
        </w:rPr>
        <w:t>82.54</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本年度公务员医疗补助基数调整，因此预算增加</w:t>
      </w:r>
      <w:r>
        <w:rPr>
          <w:rFonts w:hint="eastAsia" w:ascii="仿宋_GB2312" w:hAnsi="宋体" w:eastAsia="仿宋_GB2312" w:cs="宋体"/>
          <w:kern w:val="0"/>
          <w:sz w:val="32"/>
          <w:szCs w:val="32"/>
        </w:rPr>
        <w:t>；</w:t>
      </w:r>
    </w:p>
    <w:p>
      <w:pPr>
        <w:spacing w:line="560" w:lineRule="exact"/>
        <w:ind w:firstLine="640" w:firstLineChars="200"/>
        <w:rPr>
          <w:rFonts w:hint="eastAsia" w:ascii="仿宋_GB2312" w:hAnsi="宋体" w:eastAsia="仿宋_GB2312" w:cs="宋体"/>
          <w:color w:val="E54C5E" w:themeColor="accent6"/>
          <w:kern w:val="0"/>
          <w:sz w:val="32"/>
          <w:szCs w:val="32"/>
          <w14:textFill>
            <w14:solidFill>
              <w14:schemeClr w14:val="accent6"/>
            </w14:solidFill>
          </w14:textFill>
        </w:rPr>
      </w:pPr>
      <w:r>
        <w:rPr>
          <w:rFonts w:hint="eastAsia" w:ascii="仿宋_GB2312" w:hAnsi="宋体" w:eastAsia="仿宋_GB2312" w:cs="宋体"/>
          <w:kern w:val="0"/>
          <w:sz w:val="32"/>
          <w:szCs w:val="32"/>
          <w:lang w:val="en-US" w:eastAsia="zh-CN"/>
        </w:rPr>
        <w:t>12</w:t>
      </w:r>
      <w:r>
        <w:rPr>
          <w:rFonts w:hint="eastAsia" w:ascii="仿宋_GB2312" w:hAnsi="宋体" w:eastAsia="仿宋_GB2312" w:cs="宋体"/>
          <w:kern w:val="0"/>
          <w:sz w:val="32"/>
          <w:szCs w:val="32"/>
        </w:rPr>
        <w:t>.卫生健康支出（类）行政事业单位医疗（款）其他行政事业单位医疗支出（项）：202</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0.77万元，</w:t>
      </w:r>
      <w:r>
        <w:rPr>
          <w:rFonts w:hint="eastAsia" w:ascii="仿宋_GB2312" w:hAnsi="宋体" w:eastAsia="仿宋_GB2312" w:cs="宋体"/>
          <w:kern w:val="0"/>
          <w:sz w:val="32"/>
          <w:szCs w:val="32"/>
        </w:rPr>
        <w:t>比上年预算增加</w:t>
      </w:r>
      <w:r>
        <w:rPr>
          <w:rFonts w:hint="eastAsia" w:ascii="仿宋_GB2312" w:hAnsi="宋体" w:eastAsia="仿宋_GB2312" w:cs="宋体"/>
          <w:kern w:val="0"/>
          <w:sz w:val="32"/>
          <w:szCs w:val="32"/>
          <w:lang w:val="en-US" w:eastAsia="zh-CN"/>
        </w:rPr>
        <w:t>0.32</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71.11</w:t>
      </w:r>
      <w:r>
        <w:rPr>
          <w:rFonts w:hint="eastAsia" w:ascii="仿宋_GB2312" w:hAnsi="宋体" w:eastAsia="仿宋_GB2312" w:cs="宋体"/>
          <w:kern w:val="0"/>
          <w:sz w:val="32"/>
          <w:szCs w:val="32"/>
        </w:rPr>
        <w:t>%，主要原因是：职工大额医疗保险</w:t>
      </w:r>
      <w:r>
        <w:rPr>
          <w:rFonts w:hint="eastAsia" w:ascii="仿宋_GB2312" w:hAnsi="宋体" w:eastAsia="仿宋_GB2312" w:cs="宋体"/>
          <w:kern w:val="0"/>
          <w:sz w:val="32"/>
          <w:szCs w:val="32"/>
          <w:lang w:eastAsia="zh-CN"/>
        </w:rPr>
        <w:t>缴费基数增加，纳入</w:t>
      </w:r>
      <w:r>
        <w:rPr>
          <w:rFonts w:hint="eastAsia" w:ascii="仿宋_GB2312" w:hAnsi="宋体" w:eastAsia="仿宋_GB2312" w:cs="宋体"/>
          <w:kern w:val="0"/>
          <w:sz w:val="32"/>
          <w:szCs w:val="32"/>
        </w:rPr>
        <w:t>其他行政事业单位医疗支出；</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13</w:t>
      </w:r>
      <w:r>
        <w:rPr>
          <w:rFonts w:hint="eastAsia" w:ascii="仿宋_GB2312" w:hAnsi="宋体" w:eastAsia="仿宋_GB2312" w:cs="宋体"/>
          <w:kern w:val="0"/>
          <w:sz w:val="32"/>
          <w:szCs w:val="32"/>
        </w:rPr>
        <w:t>.农林水支出（类）农村综合改革（款）对村级公益事业建设的补助（项）：202</w:t>
      </w:r>
      <w:r>
        <w:rPr>
          <w:rFonts w:hint="eastAsia" w:ascii="仿宋_GB2312" w:hAnsi="宋体" w:eastAsia="仿宋_GB2312" w:cs="宋体"/>
          <w:kern w:val="0"/>
          <w:sz w:val="32"/>
          <w:szCs w:val="32"/>
          <w:lang w:val="en-US" w:eastAsia="zh-CN"/>
        </w:rPr>
        <w:t>5</w:t>
      </w:r>
      <w:r>
        <w:rPr>
          <w:rFonts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100</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val="en-US" w:eastAsia="zh-CN"/>
        </w:rPr>
        <w:t>增加0万元</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增长0%,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val="en-US" w:eastAsia="zh-CN"/>
        </w:rPr>
        <w:t>2025年与2024年均为两个综改</w:t>
      </w:r>
      <w:r>
        <w:rPr>
          <w:rFonts w:hint="eastAsia" w:ascii="仿宋_GB2312" w:hAnsi="宋体" w:eastAsia="仿宋_GB2312" w:cs="宋体"/>
          <w:kern w:val="0"/>
          <w:sz w:val="32"/>
          <w:szCs w:val="32"/>
          <w:lang w:eastAsia="zh-CN"/>
        </w:rPr>
        <w:t>改革转移支付</w:t>
      </w:r>
      <w:r>
        <w:rPr>
          <w:rFonts w:hint="eastAsia" w:ascii="仿宋_GB2312" w:hAnsi="宋体" w:eastAsia="仿宋_GB2312" w:cs="宋体"/>
          <w:kern w:val="0"/>
          <w:sz w:val="32"/>
          <w:szCs w:val="32"/>
          <w:lang w:val="en-US" w:eastAsia="zh-CN"/>
        </w:rPr>
        <w:t>资金项目，</w:t>
      </w:r>
      <w:r>
        <w:rPr>
          <w:rFonts w:hint="eastAsia" w:ascii="仿宋_GB2312" w:hAnsi="宋体" w:eastAsia="仿宋_GB2312" w:cs="宋体"/>
          <w:kern w:val="0"/>
          <w:sz w:val="32"/>
          <w:szCs w:val="32"/>
          <w:lang w:eastAsia="zh-CN"/>
        </w:rPr>
        <w:t>本年度两个项目分别为：西树窝子村亮化项目</w:t>
      </w:r>
      <w:r>
        <w:rPr>
          <w:rFonts w:hint="eastAsia" w:ascii="仿宋_GB2312" w:hAnsi="宋体" w:eastAsia="仿宋_GB2312" w:cs="宋体"/>
          <w:kern w:val="0"/>
          <w:sz w:val="32"/>
          <w:szCs w:val="32"/>
          <w:lang w:val="en-US" w:eastAsia="zh-CN"/>
        </w:rPr>
        <w:t>50万元</w:t>
      </w:r>
      <w:r>
        <w:rPr>
          <w:rFonts w:hint="eastAsia" w:ascii="仿宋_GB2312" w:hAnsi="宋体" w:eastAsia="仿宋_GB2312" w:cs="宋体"/>
          <w:kern w:val="0"/>
          <w:sz w:val="32"/>
          <w:szCs w:val="32"/>
          <w:lang w:eastAsia="zh-CN"/>
        </w:rPr>
        <w:t>；十户村内道路、村内亮化项目</w:t>
      </w:r>
      <w:r>
        <w:rPr>
          <w:rFonts w:hint="eastAsia" w:ascii="仿宋_GB2312" w:hAnsi="宋体" w:eastAsia="仿宋_GB2312" w:cs="宋体"/>
          <w:kern w:val="0"/>
          <w:sz w:val="32"/>
          <w:szCs w:val="32"/>
          <w:lang w:val="en-US" w:eastAsia="zh-CN"/>
        </w:rPr>
        <w:t>50万元。</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cs="宋体"/>
          <w:color w:val="E54C5E" w:themeColor="accent6"/>
          <w:kern w:val="0"/>
          <w:sz w:val="32"/>
          <w:szCs w:val="32"/>
          <w14:textFill>
            <w14:solidFill>
              <w14:schemeClr w14:val="accent6"/>
            </w14:solidFill>
          </w14:textFill>
        </w:rPr>
      </w:pPr>
      <w:r>
        <w:rPr>
          <w:rFonts w:hint="eastAsia" w:ascii="仿宋_GB2312" w:hAnsi="宋体" w:eastAsia="仿宋_GB2312" w:cs="宋体"/>
          <w:kern w:val="0"/>
          <w:sz w:val="32"/>
          <w:szCs w:val="32"/>
          <w:lang w:val="en-US" w:eastAsia="zh-CN"/>
        </w:rPr>
        <w:t>14</w:t>
      </w:r>
      <w:r>
        <w:rPr>
          <w:rFonts w:hint="eastAsia" w:ascii="仿宋_GB2312" w:hAnsi="宋体" w:eastAsia="仿宋_GB2312" w:cs="宋体"/>
          <w:kern w:val="0"/>
          <w:sz w:val="32"/>
          <w:szCs w:val="32"/>
        </w:rPr>
        <w:t>.住房保障支出（类）住房改革支出（款）住房公积金（项）：202</w:t>
      </w:r>
      <w:r>
        <w:rPr>
          <w:rFonts w:hint="eastAsia" w:ascii="仿宋_GB2312" w:hAnsi="宋体" w:eastAsia="仿宋_GB2312" w:cs="宋体"/>
          <w:kern w:val="0"/>
          <w:sz w:val="32"/>
          <w:szCs w:val="32"/>
          <w:lang w:val="en-US" w:eastAsia="zh-CN"/>
        </w:rPr>
        <w:t>5</w:t>
      </w:r>
      <w:r>
        <w:rPr>
          <w:rFonts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101.65万元，</w:t>
      </w:r>
      <w:r>
        <w:rPr>
          <w:rFonts w:hint="eastAsia" w:ascii="仿宋_GB2312" w:hAnsi="宋体" w:eastAsia="仿宋_GB2312" w:cs="宋体"/>
          <w:kern w:val="0"/>
          <w:sz w:val="32"/>
          <w:szCs w:val="32"/>
        </w:rPr>
        <w:t>比上年预算</w:t>
      </w:r>
      <w:r>
        <w:rPr>
          <w:rFonts w:hint="eastAsia" w:ascii="仿宋_GB2312" w:hAnsi="宋体" w:eastAsia="仿宋_GB2312" w:cs="宋体"/>
          <w:kern w:val="0"/>
          <w:sz w:val="32"/>
          <w:szCs w:val="32"/>
          <w:lang w:eastAsia="zh-CN"/>
        </w:rPr>
        <w:t>减少</w:t>
      </w:r>
      <w:r>
        <w:rPr>
          <w:rFonts w:hint="eastAsia" w:ascii="仿宋_GB2312" w:hAnsi="宋体" w:eastAsia="仿宋_GB2312" w:cs="宋体"/>
          <w:kern w:val="0"/>
          <w:sz w:val="32"/>
          <w:szCs w:val="32"/>
          <w:lang w:val="en-US" w:eastAsia="zh-CN"/>
        </w:rPr>
        <w:t>0.02</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val="en-US" w:eastAsia="zh-CN"/>
        </w:rPr>
        <w:t>下降0.02</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公积金基数调增，但本年在职人员人数减少，因此预算资金减少</w:t>
      </w:r>
      <w:r>
        <w:rPr>
          <w:rFonts w:hint="eastAsia" w:ascii="仿宋_GB2312" w:hAnsi="宋体" w:eastAsia="仿宋_GB2312" w:cs="宋体"/>
          <w:kern w:val="0"/>
          <w:sz w:val="32"/>
          <w:szCs w:val="32"/>
        </w:rPr>
        <w:t>。</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kern w:val="0"/>
          <w:sz w:val="32"/>
          <w:szCs w:val="32"/>
          <w:highlight w:val="none"/>
        </w:rPr>
      </w:pPr>
      <w:r>
        <w:rPr>
          <w:rFonts w:hint="eastAsia" w:ascii="仿宋_GB2312" w:hAnsi="宋体" w:eastAsia="仿宋_GB2312" w:cs="宋体"/>
          <w:kern w:val="0"/>
          <w:sz w:val="32"/>
          <w:szCs w:val="32"/>
          <w:lang w:val="en-US" w:eastAsia="zh-CN"/>
        </w:rPr>
        <w:t>15</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eastAsia="zh-CN"/>
        </w:rPr>
        <w:t>灾害防治及应急管理支出</w:t>
      </w:r>
      <w:r>
        <w:rPr>
          <w:rFonts w:hint="eastAsia" w:ascii="仿宋_GB2312" w:hAnsi="宋体" w:eastAsia="仿宋_GB2312" w:cs="宋体"/>
          <w:kern w:val="0"/>
          <w:sz w:val="32"/>
          <w:szCs w:val="32"/>
        </w:rPr>
        <w:t>（类）</w:t>
      </w:r>
      <w:r>
        <w:rPr>
          <w:rFonts w:hint="eastAsia" w:ascii="仿宋_GB2312" w:hAnsi="宋体" w:eastAsia="仿宋_GB2312" w:cs="宋体"/>
          <w:kern w:val="0"/>
          <w:sz w:val="32"/>
          <w:szCs w:val="32"/>
          <w:lang w:eastAsia="zh-CN"/>
        </w:rPr>
        <w:t>消防救援事务</w:t>
      </w:r>
      <w:r>
        <w:rPr>
          <w:rFonts w:hint="eastAsia" w:ascii="仿宋_GB2312" w:hAnsi="宋体" w:eastAsia="仿宋_GB2312" w:cs="宋体"/>
          <w:kern w:val="0"/>
          <w:sz w:val="32"/>
          <w:szCs w:val="32"/>
        </w:rPr>
        <w:t>（款）</w:t>
      </w:r>
      <w:r>
        <w:rPr>
          <w:rFonts w:hint="eastAsia" w:ascii="仿宋_GB2312" w:hAnsi="宋体" w:eastAsia="仿宋_GB2312" w:cs="宋体"/>
          <w:kern w:val="0"/>
          <w:sz w:val="32"/>
          <w:szCs w:val="32"/>
          <w:lang w:eastAsia="zh-CN"/>
        </w:rPr>
        <w:t>消防应急救援</w:t>
      </w:r>
      <w:r>
        <w:rPr>
          <w:rFonts w:hint="eastAsia" w:ascii="仿宋_GB2312" w:hAnsi="宋体" w:eastAsia="仿宋_GB2312" w:cs="宋体"/>
          <w:kern w:val="0"/>
          <w:sz w:val="32"/>
          <w:szCs w:val="32"/>
        </w:rPr>
        <w:t>（项）：202</w:t>
      </w:r>
      <w:r>
        <w:rPr>
          <w:rFonts w:hint="eastAsia" w:ascii="仿宋_GB2312" w:hAnsi="宋体" w:eastAsia="仿宋_GB2312" w:cs="宋体"/>
          <w:kern w:val="0"/>
          <w:sz w:val="32"/>
          <w:szCs w:val="32"/>
          <w:lang w:val="en-US" w:eastAsia="zh-CN"/>
        </w:rPr>
        <w:t>5</w:t>
      </w:r>
      <w:r>
        <w:rPr>
          <w:rFonts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1.00万元，</w:t>
      </w:r>
      <w:r>
        <w:rPr>
          <w:rFonts w:hint="eastAsia" w:ascii="仿宋_GB2312" w:hAnsi="宋体" w:eastAsia="仿宋_GB2312" w:cs="宋体"/>
          <w:kern w:val="0"/>
          <w:sz w:val="32"/>
          <w:szCs w:val="32"/>
        </w:rPr>
        <w:t>比上年预算增加</w:t>
      </w:r>
      <w:r>
        <w:rPr>
          <w:rFonts w:hint="eastAsia" w:ascii="仿宋_GB2312" w:hAnsi="宋体" w:eastAsia="仿宋_GB2312" w:cs="宋体"/>
          <w:kern w:val="0"/>
          <w:sz w:val="32"/>
          <w:szCs w:val="32"/>
          <w:lang w:val="en-US" w:eastAsia="zh-CN"/>
        </w:rPr>
        <w:t>1.00</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100.00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本年新增乡镇消防力量建设经费</w:t>
      </w:r>
      <w:r>
        <w:rPr>
          <w:rFonts w:hint="eastAsia" w:ascii="仿宋_GB2312" w:hAnsi="宋体" w:eastAsia="仿宋_GB2312" w:cs="宋体"/>
          <w:kern w:val="0"/>
          <w:sz w:val="32"/>
          <w:szCs w:val="32"/>
          <w:lang w:val="en-US" w:eastAsia="zh-CN"/>
        </w:rPr>
        <w:t>1万元预算</w:t>
      </w:r>
      <w:r>
        <w:rPr>
          <w:rFonts w:hint="eastAsia" w:ascii="仿宋_GB2312" w:hAnsi="宋体" w:eastAsia="仿宋_GB2312" w:cs="宋体"/>
          <w:kern w:val="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呼图壁县五工台镇人民政府2025年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spacing w:val="-6"/>
          <w:kern w:val="0"/>
          <w:sz w:val="32"/>
          <w:szCs w:val="32"/>
          <w:highlight w:val="none"/>
        </w:rPr>
      </w:pPr>
      <w:r>
        <w:rPr>
          <w:rFonts w:hint="eastAsia" w:ascii="仿宋_GB2312" w:hAnsi="宋体" w:eastAsia="仿宋_GB2312" w:cs="宋体"/>
          <w:kern w:val="0"/>
          <w:sz w:val="32"/>
          <w:szCs w:val="32"/>
          <w:lang w:val="en-US" w:eastAsia="zh-CN"/>
        </w:rPr>
        <w:t>呼图壁县五工台镇人民政府2025年一般公共预算基本支出</w:t>
      </w:r>
      <w:r>
        <w:rPr>
          <w:rFonts w:hint="eastAsia" w:ascii="仿宋_GB2312" w:hAnsi="宋体" w:eastAsia="仿宋_GB2312" w:cs="宋体"/>
          <w:color w:val="auto"/>
          <w:spacing w:val="-6"/>
          <w:kern w:val="0"/>
          <w:sz w:val="32"/>
          <w:szCs w:val="32"/>
          <w:highlight w:val="none"/>
          <w:lang w:val="en-US" w:eastAsia="zh-CN"/>
        </w:rPr>
        <w:t>1959.64</w:t>
      </w:r>
      <w:r>
        <w:rPr>
          <w:rFonts w:hint="eastAsia" w:ascii="仿宋_GB2312" w:hAnsi="宋体" w:eastAsia="仿宋_GB2312" w:cs="宋体"/>
          <w:color w:val="auto"/>
          <w:spacing w:val="-6"/>
          <w:kern w:val="0"/>
          <w:sz w:val="32"/>
          <w:szCs w:val="32"/>
          <w:highlight w:val="none"/>
        </w:rPr>
        <w:t>万元，其中：</w:t>
      </w:r>
    </w:p>
    <w:p>
      <w:pPr>
        <w:pStyle w:val="7"/>
        <w:keepNext w:val="0"/>
        <w:keepLines w:val="0"/>
        <w:widowControl/>
        <w:suppressLineNumbers w:val="0"/>
        <w:ind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1878.29</w:t>
      </w:r>
      <w:r>
        <w:rPr>
          <w:rFonts w:hint="eastAsia" w:ascii="仿宋_GB2312" w:hAnsi="宋体" w:eastAsia="仿宋_GB2312" w:cs="宋体"/>
          <w:color w:val="auto"/>
          <w:kern w:val="0"/>
          <w:sz w:val="32"/>
          <w:szCs w:val="32"/>
          <w:highlight w:val="none"/>
        </w:rPr>
        <w:t>万元，主要包括：基本工资、津贴补贴、奖金、绩效工资、机关事业单位基本养老保险缴费、职工基本医疗</w:t>
      </w:r>
      <w:r>
        <w:rPr>
          <w:rFonts w:hint="eastAsia" w:ascii="仿宋_GB2312" w:hAnsi="宋体" w:eastAsia="仿宋_GB2312" w:cs="宋体"/>
          <w:color w:val="auto"/>
          <w:kern w:val="0"/>
          <w:sz w:val="32"/>
          <w:szCs w:val="32"/>
          <w:highlight w:val="none"/>
          <w:lang w:eastAsia="zh-CN"/>
        </w:rPr>
        <w:t>补助</w:t>
      </w:r>
      <w:r>
        <w:rPr>
          <w:rFonts w:hint="eastAsia" w:ascii="仿宋_GB2312" w:hAnsi="宋体" w:eastAsia="仿宋_GB2312" w:cs="宋体"/>
          <w:color w:val="auto"/>
          <w:kern w:val="0"/>
          <w:sz w:val="32"/>
          <w:szCs w:val="32"/>
          <w:highlight w:val="none"/>
        </w:rPr>
        <w:t>缴费、公务员医疗补助缴费、其他社会保障缴费、住房公积金、其他工资福利支出、</w:t>
      </w:r>
      <w:r>
        <w:rPr>
          <w:rFonts w:hint="eastAsia" w:ascii="仿宋_GB2312" w:hAnsi="宋体" w:eastAsia="仿宋_GB2312" w:cs="宋体"/>
          <w:color w:val="auto"/>
          <w:kern w:val="0"/>
          <w:sz w:val="32"/>
          <w:szCs w:val="32"/>
          <w:highlight w:val="none"/>
          <w:lang w:eastAsia="zh-CN"/>
        </w:rPr>
        <w:t>对个人和家庭的补助</w:t>
      </w:r>
      <w:r>
        <w:rPr>
          <w:rFonts w:hint="eastAsia" w:ascii="仿宋_GB2312" w:hAnsi="宋体" w:eastAsia="仿宋_GB2312" w:cs="宋体"/>
          <w:color w:val="auto"/>
          <w:kern w:val="0"/>
          <w:sz w:val="32"/>
          <w:szCs w:val="32"/>
          <w:highlight w:val="none"/>
          <w:lang w:val="en-US" w:eastAsia="zh-CN"/>
        </w:rPr>
        <w:t>。</w:t>
      </w:r>
    </w:p>
    <w:p>
      <w:pPr>
        <w:pStyle w:val="7"/>
        <w:keepNext w:val="0"/>
        <w:keepLines w:val="0"/>
        <w:widowControl/>
        <w:suppressLineNumbers w:val="0"/>
        <w:ind w:firstLine="640" w:firstLineChars="200"/>
        <w:rPr>
          <w:rFonts w:hint="default" w:ascii="仿宋_GB2312" w:hAnsi="宋体" w:eastAsia="仿宋_GB2312" w:cs="宋体"/>
          <w:color w:val="auto"/>
          <w:kern w:val="0"/>
          <w:sz w:val="32"/>
          <w:szCs w:val="32"/>
          <w:highlight w:val="none"/>
          <w:lang w:val="en-US"/>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81.36</w:t>
      </w:r>
      <w:r>
        <w:rPr>
          <w:rFonts w:hint="eastAsia" w:ascii="仿宋_GB2312" w:hAnsi="宋体" w:eastAsia="仿宋_GB2312" w:cs="宋体"/>
          <w:color w:val="auto"/>
          <w:kern w:val="0"/>
          <w:sz w:val="32"/>
          <w:szCs w:val="32"/>
          <w:highlight w:val="none"/>
        </w:rPr>
        <w:t>万元，主要包括：办公费、</w:t>
      </w:r>
      <w:r>
        <w:rPr>
          <w:rFonts w:hint="eastAsia" w:ascii="仿宋_GB2312" w:hAnsi="宋体" w:eastAsia="仿宋_GB2312" w:cs="宋体"/>
          <w:color w:val="auto"/>
          <w:kern w:val="0"/>
          <w:sz w:val="32"/>
          <w:szCs w:val="32"/>
          <w:highlight w:val="none"/>
          <w:lang w:eastAsia="zh-CN"/>
        </w:rPr>
        <w:t>水费</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电费、邮电费、取暖费、</w:t>
      </w:r>
      <w:r>
        <w:rPr>
          <w:rFonts w:hint="eastAsia" w:ascii="仿宋_GB2312" w:hAnsi="宋体" w:eastAsia="仿宋_GB2312" w:cs="宋体"/>
          <w:color w:val="auto"/>
          <w:kern w:val="0"/>
          <w:sz w:val="32"/>
          <w:szCs w:val="32"/>
          <w:highlight w:val="none"/>
          <w:lang w:eastAsia="zh-CN"/>
        </w:rPr>
        <w:t>差旅费</w:t>
      </w:r>
      <w:r>
        <w:rPr>
          <w:rFonts w:hint="eastAsia" w:ascii="仿宋_GB2312" w:hAnsi="宋体" w:eastAsia="仿宋_GB2312" w:cs="宋体"/>
          <w:color w:val="auto"/>
          <w:kern w:val="0"/>
          <w:sz w:val="32"/>
          <w:szCs w:val="32"/>
          <w:highlight w:val="none"/>
          <w:lang w:val="en-US" w:eastAsia="zh-CN"/>
        </w:rPr>
        <w:t>、劳务费、</w:t>
      </w:r>
      <w:r>
        <w:rPr>
          <w:rFonts w:hint="eastAsia" w:ascii="仿宋_GB2312" w:hAnsi="宋体" w:eastAsia="仿宋_GB2312" w:cs="宋体"/>
          <w:color w:val="auto"/>
          <w:kern w:val="0"/>
          <w:sz w:val="32"/>
          <w:szCs w:val="32"/>
          <w:highlight w:val="none"/>
        </w:rPr>
        <w:t>工会经费、公务用车运行维护费、其他交通费用</w:t>
      </w:r>
      <w:r>
        <w:rPr>
          <w:rFonts w:hint="eastAsia" w:ascii="仿宋_GB2312" w:hAnsi="宋体" w:eastAsia="仿宋_GB2312" w:cs="宋体"/>
          <w:color w:val="auto"/>
          <w:kern w:val="0"/>
          <w:sz w:val="32"/>
          <w:szCs w:val="32"/>
          <w:highlight w:val="none"/>
          <w:lang w:val="en-US" w:eastAsia="zh-CN"/>
        </w:rPr>
        <w:t>、其他商品和服务支出。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呼图壁县五工台镇人民政府2025年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lang w:val="en-US" w:eastAsia="zh-CN"/>
        </w:rPr>
        <w:t>1.</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乡镇基层运转经费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lang w:val="en-US" w:eastAsia="zh-CN"/>
        </w:rPr>
        <w:t>《关于紧紧围绕社会稳定和长治久安总目标加强城市基层党建工作的实施意见》（昌州党办发【2019】41号）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100.00万元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rPr>
        <w:t>呼图壁县</w:t>
      </w:r>
      <w:r>
        <w:rPr>
          <w:rFonts w:hint="eastAsia" w:ascii="仿宋_GB2312" w:hAnsi="宋体" w:eastAsia="仿宋_GB2312" w:cs="宋体"/>
          <w:kern w:val="0"/>
          <w:sz w:val="32"/>
          <w:szCs w:val="32"/>
          <w:lang w:val="en-US" w:eastAsia="zh-CN"/>
        </w:rPr>
        <w:t>五工台</w:t>
      </w:r>
      <w:r>
        <w:rPr>
          <w:rFonts w:hint="eastAsia" w:ascii="仿宋_GB2312" w:hAnsi="宋体" w:eastAsia="仿宋_GB2312" w:cs="宋体"/>
          <w:kern w:val="0"/>
          <w:sz w:val="32"/>
          <w:szCs w:val="32"/>
        </w:rPr>
        <w:t>镇人民政府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用于</w:t>
      </w:r>
      <w:r>
        <w:rPr>
          <w:rFonts w:hint="eastAsia" w:ascii="仿宋_GB2312" w:hAnsi="黑体" w:eastAsia="仿宋_GB2312"/>
          <w:color w:val="auto"/>
          <w:sz w:val="32"/>
          <w:szCs w:val="32"/>
          <w:highlight w:val="none"/>
          <w:lang w:eastAsia="zh-CN"/>
        </w:rPr>
        <w:t>保障乡镇</w:t>
      </w:r>
      <w:r>
        <w:rPr>
          <w:rFonts w:hint="eastAsia" w:ascii="仿宋_GB2312" w:hAnsi="黑体" w:eastAsia="仿宋_GB2312"/>
          <w:color w:val="auto"/>
          <w:sz w:val="32"/>
          <w:szCs w:val="32"/>
          <w:highlight w:val="none"/>
          <w:lang w:val="en-US" w:eastAsia="zh-CN"/>
        </w:rPr>
        <w:t>人员工资、办公经费70万元，化解债务经费30万元。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2025年1月1日-2025年12月31日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lang w:val="en-US" w:eastAsia="zh-CN"/>
        </w:rPr>
        <w:t>2.</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各乡镇纪委监察办公室工作经费（非定额）</w:t>
      </w:r>
    </w:p>
    <w:p>
      <w:pPr>
        <w:keepNext w:val="0"/>
        <w:keepLines w:val="0"/>
        <w:pageBreakBefore w:val="0"/>
        <w:widowControl w:val="0"/>
        <w:kinsoku/>
        <w:wordWrap/>
        <w:overflowPunct/>
        <w:topLinePunct w:val="0"/>
        <w:autoSpaceDE/>
        <w:autoSpaceDN/>
        <w:bidi w:val="0"/>
        <w:adjustRightInd/>
        <w:snapToGrid/>
        <w:spacing w:line="50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rPr>
        <w:t>昌州纪办发【2021】20号</w:t>
      </w:r>
      <w:r>
        <w:rPr>
          <w:rFonts w:hint="eastAsia" w:ascii="仿宋_GB2312" w:hAnsi="宋体" w:eastAsia="仿宋_GB2312" w:cs="宋体"/>
          <w:color w:val="auto"/>
          <w:kern w:val="0"/>
          <w:sz w:val="32"/>
          <w:szCs w:val="32"/>
          <w:highlight w:val="none"/>
          <w:lang w:eastAsia="zh-CN"/>
        </w:rPr>
        <w:t>—《昌吉州县（市）监察委员会派出乡镇（街道）监察办公室聘任监察信息员管理制度（试行）》</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13.20万元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rPr>
        <w:t>呼图壁县</w:t>
      </w:r>
      <w:r>
        <w:rPr>
          <w:rFonts w:hint="eastAsia" w:ascii="仿宋_GB2312" w:hAnsi="宋体" w:eastAsia="仿宋_GB2312" w:cs="宋体"/>
          <w:kern w:val="0"/>
          <w:sz w:val="32"/>
          <w:szCs w:val="32"/>
          <w:lang w:val="en-US" w:eastAsia="zh-CN"/>
        </w:rPr>
        <w:t>五工台</w:t>
      </w:r>
      <w:r>
        <w:rPr>
          <w:rFonts w:hint="eastAsia" w:ascii="仿宋_GB2312" w:hAnsi="宋体" w:eastAsia="仿宋_GB2312" w:cs="宋体"/>
          <w:kern w:val="0"/>
          <w:sz w:val="32"/>
          <w:szCs w:val="32"/>
        </w:rPr>
        <w:t>镇人民政府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pacing w:val="-20"/>
          <w:sz w:val="32"/>
          <w:szCs w:val="32"/>
          <w:highlight w:val="none"/>
          <w:lang w:val="en-US" w:eastAsia="zh-CN"/>
        </w:rPr>
        <w:t>8.20万元购买办公设备、5.00万元购买办公耗材。</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2025年1月1日-2025年12月31日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lang w:val="en-US" w:eastAsia="zh-CN"/>
        </w:rPr>
        <w:t>3.</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各乡镇监察信息员工作经费（非定额）</w:t>
      </w:r>
    </w:p>
    <w:p>
      <w:pPr>
        <w:keepNext w:val="0"/>
        <w:keepLines w:val="0"/>
        <w:pageBreakBefore w:val="0"/>
        <w:widowControl w:val="0"/>
        <w:kinsoku/>
        <w:wordWrap/>
        <w:overflowPunct/>
        <w:topLinePunct w:val="0"/>
        <w:autoSpaceDE/>
        <w:autoSpaceDN/>
        <w:bidi w:val="0"/>
        <w:adjustRightInd/>
        <w:snapToGrid/>
        <w:spacing w:line="50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rPr>
        <w:t>昌州纪办发【2021】20号</w:t>
      </w:r>
      <w:r>
        <w:rPr>
          <w:rFonts w:hint="eastAsia" w:ascii="仿宋_GB2312" w:hAnsi="宋体" w:eastAsia="仿宋_GB2312" w:cs="宋体"/>
          <w:color w:val="auto"/>
          <w:kern w:val="0"/>
          <w:sz w:val="32"/>
          <w:szCs w:val="32"/>
          <w:highlight w:val="none"/>
          <w:lang w:eastAsia="zh-CN"/>
        </w:rPr>
        <w:t>—《昌吉州县（市）监察委员会派出乡镇（街道）监察办公室聘任监察信息员管理制度（试行）》</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10.20万元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rPr>
        <w:t>呼图壁县</w:t>
      </w:r>
      <w:r>
        <w:rPr>
          <w:rFonts w:hint="eastAsia" w:ascii="仿宋_GB2312" w:hAnsi="宋体" w:eastAsia="仿宋_GB2312" w:cs="宋体"/>
          <w:kern w:val="0"/>
          <w:sz w:val="32"/>
          <w:szCs w:val="32"/>
          <w:lang w:val="en-US" w:eastAsia="zh-CN"/>
        </w:rPr>
        <w:t>五工台</w:t>
      </w:r>
      <w:r>
        <w:rPr>
          <w:rFonts w:hint="eastAsia" w:ascii="仿宋_GB2312" w:hAnsi="宋体" w:eastAsia="仿宋_GB2312" w:cs="宋体"/>
          <w:kern w:val="0"/>
          <w:sz w:val="32"/>
          <w:szCs w:val="32"/>
        </w:rPr>
        <w:t>镇人民政府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pacing w:val="-20"/>
          <w:sz w:val="32"/>
          <w:szCs w:val="32"/>
          <w:highlight w:val="none"/>
          <w:lang w:val="en-US" w:eastAsia="zh-CN"/>
        </w:rPr>
        <w:t>10.20万元全部用于发放监察信息员工作补助。</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2025年1月1日-2025年12月31日</w:t>
      </w:r>
    </w:p>
    <w:p>
      <w:pPr>
        <w:keepNext w:val="0"/>
        <w:keepLines w:val="0"/>
        <w:pageBreakBefore w:val="0"/>
        <w:widowControl w:val="0"/>
        <w:kinsoku/>
        <w:wordWrap/>
        <w:overflowPunct/>
        <w:topLinePunct w:val="0"/>
        <w:autoSpaceDE/>
        <w:autoSpaceDN/>
        <w:bidi w:val="0"/>
        <w:adjustRightInd/>
        <w:snapToGrid/>
        <w:spacing w:line="600" w:lineRule="exact"/>
        <w:ind w:left="638" w:leftChars="304" w:firstLine="0" w:firstLineChars="0"/>
        <w:jc w:val="both"/>
        <w:textAlignment w:val="auto"/>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lang w:val="en-US" w:eastAsia="zh-CN"/>
        </w:rPr>
        <w:t>4.</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提前下达2025年昌吉州村干部报酬补助资金</w:t>
      </w:r>
    </w:p>
    <w:p>
      <w:pPr>
        <w:keepNext w:val="0"/>
        <w:keepLines w:val="0"/>
        <w:pageBreakBefore w:val="0"/>
        <w:widowControl w:val="0"/>
        <w:kinsoku/>
        <w:wordWrap/>
        <w:overflowPunct/>
        <w:topLinePunct w:val="0"/>
        <w:autoSpaceDE/>
        <w:autoSpaceDN/>
        <w:bidi w:val="0"/>
        <w:adjustRightInd/>
        <w:snapToGrid/>
        <w:spacing w:line="600" w:lineRule="exact"/>
        <w:ind w:left="638" w:leftChars="304" w:firstLine="0" w:firstLineChars="0"/>
        <w:jc w:val="both"/>
        <w:textAlignment w:val="auto"/>
        <w:rPr>
          <w:rFonts w:hint="default" w:ascii="仿宋_GB2312" w:hAnsi="黑体" w:eastAsia="仿宋_GB2312"/>
          <w:color w:val="auto"/>
          <w:sz w:val="32"/>
          <w:szCs w:val="32"/>
          <w:highlight w:val="none"/>
          <w:lang w:val="en-US" w:eastAsia="zh-CN"/>
        </w:rPr>
      </w:pPr>
      <w:r>
        <w:rPr>
          <w:rFonts w:hint="eastAsia" w:ascii="仿宋_GB2312" w:hAnsi="宋体" w:eastAsia="仿宋_GB2312" w:cs="宋体"/>
          <w:color w:val="auto"/>
          <w:kern w:val="0"/>
          <w:sz w:val="32"/>
          <w:szCs w:val="32"/>
          <w:highlight w:val="none"/>
          <w:lang w:eastAsia="zh-CN"/>
        </w:rPr>
        <w:t>设立的政策依据：昌州财行【</w:t>
      </w:r>
      <w:r>
        <w:rPr>
          <w:rFonts w:hint="eastAsia" w:ascii="仿宋_GB2312" w:hAnsi="宋体" w:eastAsia="仿宋_GB2312" w:cs="宋体"/>
          <w:color w:val="auto"/>
          <w:kern w:val="0"/>
          <w:sz w:val="32"/>
          <w:szCs w:val="32"/>
          <w:highlight w:val="none"/>
          <w:lang w:val="en-US" w:eastAsia="zh-CN"/>
        </w:rPr>
        <w:t>2024</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45号-</w:t>
      </w:r>
      <w:r>
        <w:rPr>
          <w:rFonts w:hint="eastAsia" w:ascii="仿宋_GB2312" w:hAnsi="黑体" w:eastAsia="仿宋_GB2312"/>
          <w:color w:val="auto"/>
          <w:sz w:val="32"/>
          <w:szCs w:val="32"/>
          <w:highlight w:val="none"/>
          <w:lang w:val="en-US" w:eastAsia="zh-CN"/>
        </w:rPr>
        <w:t>提前下达2025年昌吉州村干部报酬补助资金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112.05万元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呼图壁县五工台镇人民政府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112.05万元全部用于全年</w:t>
      </w:r>
      <w:r>
        <w:rPr>
          <w:rFonts w:hint="eastAsia" w:ascii="仿宋_GB2312" w:hAnsi="宋体" w:eastAsia="仿宋_GB2312" w:cs="宋体"/>
          <w:color w:val="auto"/>
          <w:kern w:val="0"/>
          <w:sz w:val="32"/>
          <w:szCs w:val="32"/>
          <w:highlight w:val="none"/>
          <w:lang w:val="en-US" w:eastAsia="zh-CN"/>
        </w:rPr>
        <w:t>13个村</w:t>
      </w:r>
      <w:r>
        <w:rPr>
          <w:rFonts w:hint="eastAsia" w:ascii="仿宋_GB2312" w:hAnsi="宋体" w:eastAsia="仿宋_GB2312" w:cs="宋体"/>
          <w:color w:val="auto"/>
          <w:kern w:val="0"/>
          <w:sz w:val="32"/>
          <w:szCs w:val="32"/>
          <w:highlight w:val="none"/>
          <w:lang w:eastAsia="zh-CN"/>
        </w:rPr>
        <w:t>村干部报酬发放。</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2025年1月1日-2025年12月31日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739" w:leftChars="352" w:firstLine="0" w:firstLineChars="0"/>
        <w:jc w:val="both"/>
        <w:textAlignment w:val="auto"/>
        <w:rPr>
          <w:rFonts w:hint="eastAsia" w:ascii="仿宋_GB2312" w:eastAsia="仿宋_GB2312"/>
          <w:color w:val="auto"/>
          <w:sz w:val="20"/>
          <w:szCs w:val="20"/>
          <w:highlight w:val="none"/>
          <w:lang w:val="en-US" w:eastAsia="zh-CN"/>
        </w:rPr>
      </w:pPr>
      <w:r>
        <w:rPr>
          <w:rFonts w:hint="eastAsia" w:ascii="仿宋_GB2312" w:hAnsi="黑体" w:eastAsia="仿宋_GB2312"/>
          <w:color w:val="auto"/>
          <w:sz w:val="32"/>
          <w:szCs w:val="32"/>
          <w:highlight w:val="none"/>
          <w:lang w:val="en-US" w:eastAsia="zh-CN"/>
        </w:rPr>
        <w:t>5.</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各乡镇村、社区服务群众工作经费（非定额）</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黑体" w:eastAsia="仿宋_GB2312"/>
          <w:color w:val="auto"/>
          <w:sz w:val="32"/>
          <w:szCs w:val="32"/>
          <w:highlight w:val="none"/>
          <w:lang w:val="en-US"/>
        </w:rPr>
      </w:pPr>
      <w:r>
        <w:rPr>
          <w:rFonts w:hint="eastAsia" w:ascii="仿宋_GB2312" w:hAnsi="宋体" w:eastAsia="仿宋_GB2312" w:cs="宋体"/>
          <w:kern w:val="0"/>
          <w:sz w:val="32"/>
          <w:szCs w:val="32"/>
          <w:lang w:val="en-US" w:eastAsia="zh-CN"/>
        </w:rPr>
        <w:t>设立的政策依据：昌州党办发【2019】41号-《关于紧紧围绕社会稳定和长治久安总目标加强城市基层党建工作的实施意见》</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130万元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rPr>
        <w:t>呼图壁县</w:t>
      </w:r>
      <w:r>
        <w:rPr>
          <w:rFonts w:hint="eastAsia" w:ascii="仿宋_GB2312" w:hAnsi="宋体" w:eastAsia="仿宋_GB2312" w:cs="宋体"/>
          <w:kern w:val="0"/>
          <w:sz w:val="32"/>
          <w:szCs w:val="32"/>
          <w:lang w:val="en-US" w:eastAsia="zh-CN"/>
        </w:rPr>
        <w:t>五工台</w:t>
      </w:r>
      <w:r>
        <w:rPr>
          <w:rFonts w:hint="eastAsia" w:ascii="仿宋_GB2312" w:hAnsi="宋体" w:eastAsia="仿宋_GB2312" w:cs="宋体"/>
          <w:kern w:val="0"/>
          <w:sz w:val="32"/>
          <w:szCs w:val="32"/>
        </w:rPr>
        <w:t>镇人民政府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垃圾清运费30万元、清扫积雪费30万元、慰问群众费35万元、解决困难群众费用35万元。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2025年1月1日-2025年12月31日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739" w:leftChars="352" w:firstLine="0" w:firstLineChars="0"/>
        <w:jc w:val="both"/>
        <w:textAlignment w:val="auto"/>
        <w:rPr>
          <w:rFonts w:hint="default"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6.</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各乡镇村、社区运转经费-保民生（非定额）设立的政策依据：</w:t>
      </w:r>
      <w:r>
        <w:rPr>
          <w:rFonts w:hint="eastAsia" w:ascii="仿宋_GB2312" w:hAnsi="宋体" w:eastAsia="仿宋_GB2312" w:cs="宋体"/>
          <w:kern w:val="0"/>
          <w:sz w:val="32"/>
          <w:szCs w:val="32"/>
          <w:lang w:val="en-US" w:eastAsia="zh-CN"/>
        </w:rPr>
        <w:t>昌州党办发【2019】41号-《关于紧紧围绕社会稳定和长治久安总目标加强城市基层党建工作的实施意见》</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260万元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rPr>
        <w:t>呼图壁县</w:t>
      </w:r>
      <w:r>
        <w:rPr>
          <w:rFonts w:hint="eastAsia" w:ascii="仿宋_GB2312" w:hAnsi="宋体" w:eastAsia="仿宋_GB2312" w:cs="宋体"/>
          <w:kern w:val="0"/>
          <w:sz w:val="32"/>
          <w:szCs w:val="32"/>
          <w:lang w:val="en-US" w:eastAsia="zh-CN"/>
        </w:rPr>
        <w:t>五工台</w:t>
      </w:r>
      <w:r>
        <w:rPr>
          <w:rFonts w:hint="eastAsia" w:ascii="仿宋_GB2312" w:hAnsi="宋体" w:eastAsia="仿宋_GB2312" w:cs="宋体"/>
          <w:kern w:val="0"/>
          <w:sz w:val="32"/>
          <w:szCs w:val="32"/>
        </w:rPr>
        <w:t>镇人民政府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用于</w:t>
      </w:r>
      <w:r>
        <w:rPr>
          <w:rFonts w:hint="eastAsia" w:ascii="仿宋_GB2312" w:hAnsi="黑体" w:eastAsia="仿宋_GB2312"/>
          <w:color w:val="auto"/>
          <w:sz w:val="32"/>
          <w:szCs w:val="32"/>
          <w:highlight w:val="none"/>
          <w:lang w:val="en-US" w:eastAsia="zh-CN"/>
        </w:rPr>
        <w:t>13个村</w:t>
      </w:r>
      <w:r>
        <w:rPr>
          <w:rFonts w:hint="eastAsia" w:ascii="仿宋_GB2312" w:hAnsi="宋体" w:eastAsia="仿宋_GB2312" w:cs="宋体"/>
          <w:kern w:val="0"/>
          <w:sz w:val="32"/>
          <w:szCs w:val="32"/>
          <w:lang w:eastAsia="zh-CN"/>
        </w:rPr>
        <w:t>运转</w:t>
      </w:r>
      <w:r>
        <w:rPr>
          <w:rFonts w:hint="eastAsia" w:ascii="仿宋_GB2312" w:hAnsi="黑体" w:eastAsia="仿宋_GB2312"/>
          <w:color w:val="auto"/>
          <w:sz w:val="32"/>
          <w:szCs w:val="32"/>
          <w:highlight w:val="none"/>
        </w:rPr>
        <w:t>工作</w:t>
      </w: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lang w:val="en-US" w:eastAsia="zh-CN"/>
        </w:rPr>
        <w:t>办公用品耗材费用30万元、办公设备购置40万元、通信费33万元、取暖费60万元、版面制作费用10万元，水费电费33万元，各类维修费用54万元。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b/>
          <w:color w:val="auto"/>
          <w:sz w:val="32"/>
          <w:szCs w:val="32"/>
          <w:highlight w:val="none"/>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2025年1月1日-2025年12月31日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638" w:leftChars="304" w:firstLine="0" w:firstLineChars="0"/>
        <w:jc w:val="both"/>
        <w:textAlignment w:val="auto"/>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7.</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提前下达2025年度下派选调生到村工作中央财政补助奖金（2024-2025年选调生补助经费）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638" w:leftChars="304" w:firstLine="0" w:firstLineChars="0"/>
        <w:jc w:val="both"/>
        <w:textAlignment w:val="auto"/>
        <w:rPr>
          <w:rFonts w:hint="default"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设立的政策依据：</w:t>
      </w:r>
      <w:r>
        <w:rPr>
          <w:rFonts w:hint="eastAsia" w:ascii="仿宋_GB2312" w:hAnsi="黑体" w:eastAsia="仿宋_GB2312"/>
          <w:color w:val="auto"/>
          <w:sz w:val="32"/>
          <w:szCs w:val="32"/>
          <w:highlight w:val="none"/>
          <w:lang w:eastAsia="zh-CN"/>
        </w:rPr>
        <w:t>昌州财行【</w:t>
      </w:r>
      <w:r>
        <w:rPr>
          <w:rFonts w:hint="eastAsia" w:ascii="仿宋_GB2312" w:hAnsi="黑体" w:eastAsia="仿宋_GB2312"/>
          <w:color w:val="auto"/>
          <w:sz w:val="32"/>
          <w:szCs w:val="32"/>
          <w:highlight w:val="none"/>
          <w:lang w:val="en-US" w:eastAsia="zh-CN"/>
        </w:rPr>
        <w:t>2024</w:t>
      </w: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lang w:val="en-US" w:eastAsia="zh-CN"/>
        </w:rPr>
        <w:t>38号-提前下达2025年度下派选调生到村工作中央财政补助奖金（2024-2025年选调生补助经费）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1.05万元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呼图壁县五工台镇人民政府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0.30万元用于选调生培训，0.75万元用于村级工作支持。</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2025年1月1日-2025年12月31日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739" w:leftChars="352" w:firstLine="0" w:firstLineChars="0"/>
        <w:jc w:val="both"/>
        <w:textAlignment w:val="auto"/>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8.</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提前下达中央2025年公共图书馆、美术馆、文化馆（站）免费开放补助资金</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739" w:leftChars="352" w:firstLine="0" w:firstLineChars="0"/>
        <w:jc w:val="both"/>
        <w:textAlignment w:val="auto"/>
        <w:rPr>
          <w:rFonts w:hint="default" w:ascii="仿宋_GB2312" w:hAnsi="黑体" w:eastAsia="仿宋_GB2312"/>
          <w:color w:val="auto"/>
          <w:sz w:val="32"/>
          <w:szCs w:val="32"/>
          <w:highlight w:val="none"/>
          <w:lang w:val="en-US"/>
        </w:rPr>
      </w:pPr>
      <w:r>
        <w:rPr>
          <w:rFonts w:hint="eastAsia" w:ascii="仿宋_GB2312" w:hAnsi="宋体" w:eastAsia="仿宋_GB2312" w:cs="宋体"/>
          <w:color w:val="auto"/>
          <w:kern w:val="0"/>
          <w:sz w:val="32"/>
          <w:szCs w:val="32"/>
          <w:highlight w:val="none"/>
          <w:lang w:eastAsia="zh-CN"/>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昌州财教【</w:t>
      </w:r>
      <w:r>
        <w:rPr>
          <w:rFonts w:hint="eastAsia" w:ascii="仿宋_GB2312" w:hAnsi="宋体" w:eastAsia="仿宋_GB2312" w:cs="宋体"/>
          <w:color w:val="auto"/>
          <w:kern w:val="0"/>
          <w:sz w:val="32"/>
          <w:szCs w:val="32"/>
          <w:highlight w:val="none"/>
          <w:lang w:val="en-US" w:eastAsia="zh-CN"/>
        </w:rPr>
        <w:t>2024</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71号-提前下达中央2025年公共图书馆、美术馆、文化馆（站）免费开放补助资金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3.60万元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呼图壁县五工台镇人民政府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638" w:leftChars="304" w:firstLine="0" w:firstLineChars="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开展各类文化、文艺、体育活动费用3.60万元。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2025年1月1日-2025年12月31日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739" w:leftChars="352" w:firstLine="0" w:firstLineChars="0"/>
        <w:jc w:val="both"/>
        <w:textAlignment w:val="auto"/>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9.</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提前下达自治区2025年公共图书馆、美    术馆、文化馆（站）免费开放补助资金</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739" w:leftChars="352" w:firstLine="0" w:firstLineChars="0"/>
        <w:jc w:val="both"/>
        <w:textAlignment w:val="auto"/>
        <w:rPr>
          <w:rFonts w:hint="default" w:ascii="仿宋_GB2312" w:hAnsi="黑体" w:eastAsia="仿宋_GB2312"/>
          <w:color w:val="auto"/>
          <w:sz w:val="32"/>
          <w:szCs w:val="32"/>
          <w:highlight w:val="none"/>
          <w:lang w:val="en-US" w:eastAsia="zh-CN"/>
        </w:rPr>
      </w:pPr>
      <w:r>
        <w:rPr>
          <w:rFonts w:hint="eastAsia" w:ascii="仿宋_GB2312" w:hAnsi="宋体" w:eastAsia="仿宋_GB2312" w:cs="宋体"/>
          <w:color w:val="auto"/>
          <w:kern w:val="0"/>
          <w:sz w:val="32"/>
          <w:szCs w:val="32"/>
          <w:highlight w:val="none"/>
          <w:lang w:eastAsia="zh-CN"/>
        </w:rPr>
        <w:t>设立的政策依据：昌州财教【</w:t>
      </w:r>
      <w:r>
        <w:rPr>
          <w:rFonts w:hint="eastAsia" w:ascii="仿宋_GB2312" w:hAnsi="宋体" w:eastAsia="仿宋_GB2312" w:cs="宋体"/>
          <w:color w:val="auto"/>
          <w:kern w:val="0"/>
          <w:sz w:val="32"/>
          <w:szCs w:val="32"/>
          <w:highlight w:val="none"/>
          <w:lang w:val="en-US" w:eastAsia="zh-CN"/>
        </w:rPr>
        <w:t>2024</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83号-提前下达自治区2025年公共图书馆、美术馆、文化馆（站）免费开放补助资金</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0.40万元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呼图壁县五工台镇人民政府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638" w:leftChars="304" w:firstLine="0" w:firstLineChars="0"/>
        <w:jc w:val="both"/>
        <w:textAlignment w:val="auto"/>
        <w:rPr>
          <w:rFonts w:hint="default" w:ascii="仿宋_GB2312" w:hAnsi="黑体" w:eastAsia="仿宋_GB2312"/>
          <w:color w:val="auto"/>
          <w:sz w:val="32"/>
          <w:szCs w:val="32"/>
          <w:highlight w:val="none"/>
          <w:lang w:val="en-US"/>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公共图书馆、美术馆、文化馆（站）免费开放补助资金，开展各类文化、文艺、体育活动，活动费用0.40万元。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2025年1月1日-2025年12月31日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638" w:leftChars="304" w:firstLine="0" w:firstLineChars="0"/>
        <w:jc w:val="both"/>
        <w:textAlignment w:val="auto"/>
        <w:rPr>
          <w:rFonts w:hint="eastAsia" w:ascii="仿宋_GB2312" w:hAnsi="黑体" w:eastAsia="仿宋_GB2312"/>
          <w:color w:val="auto"/>
          <w:sz w:val="32"/>
          <w:szCs w:val="32"/>
          <w:highlight w:val="none"/>
          <w:lang w:eastAsia="zh-CN"/>
        </w:rPr>
      </w:pPr>
      <w:r>
        <w:rPr>
          <w:rFonts w:hint="eastAsia" w:ascii="仿宋_GB2312" w:hAnsi="黑体" w:eastAsia="仿宋_GB2312"/>
          <w:color w:val="auto"/>
          <w:sz w:val="32"/>
          <w:szCs w:val="32"/>
          <w:highlight w:val="none"/>
          <w:lang w:val="en-US" w:eastAsia="zh-CN"/>
        </w:rPr>
        <w:t>10.</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提前下达2025年中央农村综合改革转移</w:t>
      </w:r>
      <w:r>
        <w:rPr>
          <w:rFonts w:hint="eastAsia" w:ascii="仿宋_GB2312" w:hAnsi="黑体" w:eastAsia="仿宋_GB2312"/>
          <w:color w:val="auto"/>
          <w:sz w:val="32"/>
          <w:szCs w:val="32"/>
          <w:highlight w:val="none"/>
          <w:lang w:val="en-US" w:eastAsia="zh-CN"/>
        </w:rPr>
        <w:t xml:space="preserve">    </w:t>
      </w:r>
      <w:r>
        <w:rPr>
          <w:rFonts w:hint="eastAsia" w:ascii="仿宋_GB2312" w:hAnsi="黑体" w:eastAsia="仿宋_GB2312"/>
          <w:color w:val="auto"/>
          <w:sz w:val="32"/>
          <w:szCs w:val="32"/>
          <w:highlight w:val="none"/>
          <w:lang w:eastAsia="zh-CN"/>
        </w:rPr>
        <w:t>支付资金（农村公益事业财政奖补资金）-呼图壁县五工台镇西树窝子村内亮化项目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638" w:leftChars="304" w:firstLine="0" w:firstLineChars="0"/>
        <w:jc w:val="both"/>
        <w:textAlignment w:val="auto"/>
        <w:rPr>
          <w:rFonts w:hint="default"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eastAsia="zh-CN"/>
        </w:rPr>
        <w:t>设立的政策依据：昌州财农【</w:t>
      </w:r>
      <w:r>
        <w:rPr>
          <w:rFonts w:hint="eastAsia" w:ascii="仿宋_GB2312" w:hAnsi="黑体" w:eastAsia="仿宋_GB2312"/>
          <w:color w:val="auto"/>
          <w:sz w:val="32"/>
          <w:szCs w:val="32"/>
          <w:highlight w:val="none"/>
          <w:lang w:val="en-US" w:eastAsia="zh-CN"/>
        </w:rPr>
        <w:t>2024</w:t>
      </w: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lang w:val="en-US" w:eastAsia="zh-CN"/>
        </w:rPr>
        <w:t>55号-关于提前下达2025年中央农村综合改革转移支付预算的通知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50万元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呼图壁县五工台镇人民政府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638" w:leftChars="304" w:firstLine="0" w:firstLineChars="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50万元全部用于</w:t>
      </w:r>
      <w:r>
        <w:rPr>
          <w:rFonts w:hint="eastAsia" w:ascii="仿宋_GB2312" w:hAnsi="黑体" w:eastAsia="仿宋_GB2312"/>
          <w:color w:val="auto"/>
          <w:sz w:val="32"/>
          <w:szCs w:val="32"/>
          <w:highlight w:val="none"/>
          <w:lang w:eastAsia="zh-CN"/>
        </w:rPr>
        <w:t>呼图壁县五工台镇西树窝子村内亮化项目</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lang w:val="en-US"/>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2025年1月1日-2025年12月31日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638" w:leftChars="304" w:firstLine="0" w:firstLineChars="0"/>
        <w:jc w:val="both"/>
        <w:textAlignment w:val="auto"/>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11.项目名称：提前下达2025年中央农村综合改革转移支付资金（农村公益事业财政奖补资金）-呼图壁县五工台镇十户村内道路、村内亮化项目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638" w:leftChars="304" w:firstLine="0" w:firstLineChars="0"/>
        <w:jc w:val="both"/>
        <w:textAlignment w:val="auto"/>
        <w:rPr>
          <w:rFonts w:hint="default" w:ascii="仿宋_GB2312" w:hAnsi="黑体" w:eastAsia="仿宋_GB2312"/>
          <w:color w:val="auto"/>
          <w:sz w:val="32"/>
          <w:szCs w:val="32"/>
          <w:highlight w:val="none"/>
          <w:lang w:val="en-US"/>
        </w:rPr>
      </w:pPr>
      <w:r>
        <w:rPr>
          <w:rFonts w:hint="eastAsia" w:ascii="仿宋_GB2312" w:hAnsi="黑体" w:eastAsia="仿宋_GB2312"/>
          <w:color w:val="auto"/>
          <w:sz w:val="32"/>
          <w:szCs w:val="32"/>
          <w:highlight w:val="none"/>
          <w:lang w:eastAsia="zh-CN"/>
        </w:rPr>
        <w:t>设立的政策依据</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昌州财农【</w:t>
      </w:r>
      <w:r>
        <w:rPr>
          <w:rFonts w:hint="eastAsia" w:ascii="仿宋_GB2312" w:hAnsi="黑体" w:eastAsia="仿宋_GB2312"/>
          <w:color w:val="auto"/>
          <w:sz w:val="32"/>
          <w:szCs w:val="32"/>
          <w:highlight w:val="none"/>
          <w:lang w:val="en-US" w:eastAsia="zh-CN"/>
        </w:rPr>
        <w:t>2024</w:t>
      </w: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lang w:val="en-US" w:eastAsia="zh-CN"/>
        </w:rPr>
        <w:t>55号-关于提前下达2025年中央农村综合改革转移支付预算的通知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50万元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呼图壁县五工台镇人民政府</w:t>
      </w:r>
    </w:p>
    <w:p>
      <w:pPr>
        <w:keepNext w:val="0"/>
        <w:keepLines w:val="0"/>
        <w:pageBreakBefore w:val="0"/>
        <w:widowControl w:val="0"/>
        <w:kinsoku/>
        <w:wordWrap/>
        <w:overflowPunct/>
        <w:topLinePunct w:val="0"/>
        <w:autoSpaceDE/>
        <w:autoSpaceDN/>
        <w:bidi w:val="0"/>
        <w:adjustRightInd/>
        <w:snapToGrid/>
        <w:spacing w:line="600" w:lineRule="exact"/>
        <w:ind w:left="638" w:leftChars="304" w:firstLine="0" w:firstLineChars="0"/>
        <w:jc w:val="both"/>
        <w:textAlignment w:val="auto"/>
        <w:rPr>
          <w:rFonts w:hint="default" w:ascii="仿宋_GB2312" w:hAnsi="黑体" w:eastAsia="仿宋_GB2312"/>
          <w:color w:val="auto"/>
          <w:sz w:val="32"/>
          <w:szCs w:val="32"/>
          <w:highlight w:val="none"/>
          <w:lang w:val="en-US"/>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50万元全部呼图壁县五工台镇十户村内道路、村内亮化项目</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b/>
          <w:color w:val="auto"/>
          <w:sz w:val="32"/>
          <w:szCs w:val="32"/>
          <w:highlight w:val="none"/>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2025年1月1日-2025年12月31日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firstLine="320" w:firstLineChars="100"/>
        <w:jc w:val="both"/>
        <w:textAlignment w:val="auto"/>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12.</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乡镇消防力量建设工作经费（非定额）</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firstLine="320" w:firstLineChars="1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呼财预字【</w:t>
      </w: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8号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1.00万元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呼图壁县五工台镇人民政府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1万元全部用于</w:t>
      </w:r>
      <w:r>
        <w:rPr>
          <w:rFonts w:hint="eastAsia" w:ascii="仿宋_GB2312" w:hAnsi="宋体" w:eastAsia="仿宋_GB2312" w:cs="宋体"/>
          <w:color w:val="auto"/>
          <w:kern w:val="0"/>
          <w:sz w:val="32"/>
          <w:szCs w:val="32"/>
          <w:highlight w:val="none"/>
          <w:lang w:val="en-US" w:eastAsia="zh-CN"/>
        </w:rPr>
        <w:t>采购一批消防专用设备。</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2025年1月1日-2025年12月31日</w:t>
      </w:r>
    </w:p>
    <w:p>
      <w:pPr>
        <w:pStyle w:val="6"/>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、关于呼图壁县</w:t>
      </w:r>
      <w:r>
        <w:rPr>
          <w:rFonts w:hint="eastAsia" w:ascii="楷体_GB2312" w:hAnsi="楷体_GB2312" w:eastAsia="楷体_GB2312" w:cs="楷体_GB2312"/>
          <w:b/>
          <w:bCs/>
          <w:color w:val="auto"/>
          <w:kern w:val="0"/>
          <w:sz w:val="32"/>
          <w:szCs w:val="32"/>
          <w:highlight w:val="none"/>
          <w:lang w:val="en-US" w:eastAsia="zh-CN"/>
        </w:rPr>
        <w:t>五工台</w:t>
      </w:r>
      <w:r>
        <w:rPr>
          <w:rFonts w:hint="eastAsia" w:ascii="楷体_GB2312" w:hAnsi="楷体_GB2312" w:eastAsia="楷体_GB2312" w:cs="楷体_GB2312"/>
          <w:b/>
          <w:bCs/>
          <w:color w:val="auto"/>
          <w:kern w:val="0"/>
          <w:sz w:val="32"/>
          <w:szCs w:val="32"/>
          <w:highlight w:val="none"/>
        </w:rPr>
        <w:t>镇人民政府</w:t>
      </w:r>
      <w:r>
        <w:rPr>
          <w:rFonts w:hint="eastAsia" w:ascii="楷体_GB2312" w:hAnsi="楷体_GB2312" w:eastAsia="楷体_GB2312" w:cs="楷体_GB2312"/>
          <w:b/>
          <w:bCs/>
          <w:color w:val="auto"/>
          <w:kern w:val="0"/>
          <w:sz w:val="32"/>
          <w:szCs w:val="32"/>
          <w:highlight w:val="none"/>
          <w:lang w:val="en-US" w:eastAsia="zh-CN"/>
        </w:rPr>
        <w:t>2025</w:t>
      </w:r>
      <w:r>
        <w:rPr>
          <w:rFonts w:hint="eastAsia" w:ascii="楷体_GB2312" w:hAnsi="楷体_GB2312" w:eastAsia="楷体_GB2312" w:cs="楷体_GB2312"/>
          <w:b/>
          <w:bCs/>
          <w:color w:val="auto"/>
          <w:kern w:val="0"/>
          <w:sz w:val="32"/>
          <w:szCs w:val="32"/>
          <w:highlight w:val="none"/>
        </w:rPr>
        <w:t>年政府性基金预算拨款情况说明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呼图壁县</w:t>
      </w:r>
      <w:r>
        <w:rPr>
          <w:rFonts w:hint="eastAsia" w:ascii="仿宋_GB2312" w:hAnsi="仿宋_GB2312" w:eastAsia="仿宋_GB2312" w:cs="仿宋_GB2312"/>
          <w:color w:val="auto"/>
          <w:kern w:val="0"/>
          <w:sz w:val="32"/>
          <w:szCs w:val="32"/>
          <w:highlight w:val="none"/>
          <w:lang w:val="en-US" w:eastAsia="zh-CN"/>
        </w:rPr>
        <w:t>五工台</w:t>
      </w:r>
      <w:r>
        <w:rPr>
          <w:rFonts w:hint="eastAsia" w:ascii="仿宋_GB2312" w:hAnsi="仿宋_GB2312" w:eastAsia="仿宋_GB2312" w:cs="仿宋_GB2312"/>
          <w:color w:val="auto"/>
          <w:kern w:val="0"/>
          <w:sz w:val="32"/>
          <w:szCs w:val="32"/>
          <w:highlight w:val="none"/>
        </w:rPr>
        <w:t>镇人民政府</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关于呼图壁县</w:t>
      </w:r>
      <w:r>
        <w:rPr>
          <w:rFonts w:hint="eastAsia" w:ascii="楷体_GB2312" w:hAnsi="楷体_GB2312" w:eastAsia="楷体_GB2312" w:cs="楷体_GB2312"/>
          <w:b/>
          <w:bCs/>
          <w:color w:val="auto"/>
          <w:kern w:val="0"/>
          <w:sz w:val="32"/>
          <w:szCs w:val="32"/>
          <w:highlight w:val="none"/>
          <w:lang w:val="en-US" w:eastAsia="zh-CN"/>
        </w:rPr>
        <w:t>五工台</w:t>
      </w:r>
      <w:r>
        <w:rPr>
          <w:rFonts w:hint="eastAsia" w:ascii="楷体_GB2312" w:hAnsi="楷体_GB2312" w:eastAsia="楷体_GB2312" w:cs="楷体_GB2312"/>
          <w:b/>
          <w:bCs/>
          <w:color w:val="auto"/>
          <w:kern w:val="0"/>
          <w:sz w:val="32"/>
          <w:szCs w:val="32"/>
          <w:highlight w:val="none"/>
        </w:rPr>
        <w:t>镇人民政府</w:t>
      </w:r>
      <w:r>
        <w:rPr>
          <w:rFonts w:hint="eastAsia" w:ascii="楷体_GB2312" w:hAnsi="楷体_GB2312" w:eastAsia="楷体_GB2312" w:cs="楷体_GB2312"/>
          <w:b/>
          <w:bCs/>
          <w:color w:val="auto"/>
          <w:kern w:val="0"/>
          <w:sz w:val="32"/>
          <w:szCs w:val="32"/>
          <w:highlight w:val="none"/>
          <w:lang w:eastAsia="zh-CN"/>
        </w:rPr>
        <w:t>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rPr>
        <w:t>国有资本经营预算拨款情况说明</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呼图壁县</w:t>
      </w:r>
      <w:r>
        <w:rPr>
          <w:rFonts w:hint="eastAsia" w:ascii="仿宋_GB2312" w:hAnsi="仿宋_GB2312" w:eastAsia="仿宋_GB2312" w:cs="仿宋_GB2312"/>
          <w:kern w:val="0"/>
          <w:sz w:val="32"/>
          <w:szCs w:val="32"/>
          <w:lang w:val="en-US" w:eastAsia="zh-CN"/>
        </w:rPr>
        <w:t>五工台</w:t>
      </w:r>
      <w:r>
        <w:rPr>
          <w:rFonts w:hint="eastAsia" w:ascii="仿宋_GB2312" w:hAnsi="仿宋_GB2312" w:eastAsia="仿宋_GB2312" w:cs="仿宋_GB2312"/>
          <w:kern w:val="0"/>
          <w:sz w:val="32"/>
          <w:szCs w:val="32"/>
        </w:rPr>
        <w:t>镇人民政府202</w:t>
      </w: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kern w:val="0"/>
          <w:sz w:val="32"/>
          <w:szCs w:val="32"/>
        </w:rPr>
        <w:t>年没有使用国有资本经营预算拨款安排的支出，国有资本经营预算支出情况表为空表。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、关于呼图壁县</w:t>
      </w:r>
      <w:r>
        <w:rPr>
          <w:rFonts w:hint="eastAsia" w:ascii="楷体_GB2312" w:hAnsi="楷体_GB2312" w:eastAsia="楷体_GB2312" w:cs="楷体_GB2312"/>
          <w:b/>
          <w:bCs/>
          <w:color w:val="auto"/>
          <w:kern w:val="0"/>
          <w:sz w:val="32"/>
          <w:szCs w:val="32"/>
          <w:highlight w:val="none"/>
          <w:lang w:val="en-US" w:eastAsia="zh-CN"/>
        </w:rPr>
        <w:t>五工台</w:t>
      </w:r>
      <w:r>
        <w:rPr>
          <w:rFonts w:hint="eastAsia" w:ascii="楷体_GB2312" w:hAnsi="楷体_GB2312" w:eastAsia="楷体_GB2312" w:cs="楷体_GB2312"/>
          <w:b/>
          <w:bCs/>
          <w:color w:val="auto"/>
          <w:kern w:val="0"/>
          <w:sz w:val="32"/>
          <w:szCs w:val="32"/>
          <w:highlight w:val="none"/>
        </w:rPr>
        <w:t>镇人民政府</w:t>
      </w:r>
      <w:r>
        <w:rPr>
          <w:rFonts w:hint="eastAsia" w:ascii="楷体_GB2312" w:hAnsi="楷体_GB2312" w:eastAsia="楷体_GB2312" w:cs="楷体_GB2312"/>
          <w:b/>
          <w:bCs/>
          <w:color w:val="auto"/>
          <w:kern w:val="0"/>
          <w:sz w:val="32"/>
          <w:szCs w:val="32"/>
          <w:highlight w:val="none"/>
          <w:lang w:eastAsia="zh-CN"/>
        </w:rPr>
        <w:t>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kern w:val="0"/>
          <w:sz w:val="32"/>
          <w:szCs w:val="32"/>
        </w:rPr>
        <w:t>呼图壁县</w:t>
      </w:r>
      <w:r>
        <w:rPr>
          <w:rFonts w:hint="eastAsia" w:ascii="仿宋_GB2312" w:hAnsi="宋体" w:eastAsia="仿宋_GB2312" w:cs="宋体"/>
          <w:kern w:val="0"/>
          <w:sz w:val="32"/>
          <w:szCs w:val="32"/>
          <w:lang w:val="en-US" w:eastAsia="zh-CN"/>
        </w:rPr>
        <w:t>五工台</w:t>
      </w:r>
      <w:r>
        <w:rPr>
          <w:rFonts w:hint="eastAsia" w:ascii="仿宋_GB2312" w:hAnsi="宋体" w:eastAsia="仿宋_GB2312" w:cs="宋体"/>
          <w:kern w:val="0"/>
          <w:sz w:val="32"/>
          <w:szCs w:val="32"/>
        </w:rPr>
        <w:t>镇人民政府</w:t>
      </w:r>
      <w:r>
        <w:rPr>
          <w:rFonts w:hint="eastAsia" w:ascii="仿宋_GB2312" w:hAnsi="宋体" w:eastAsia="仿宋_GB2312" w:cs="宋体"/>
          <w:color w:val="auto"/>
          <w:kern w:val="0"/>
          <w:sz w:val="32"/>
          <w:szCs w:val="32"/>
          <w:highlight w:val="none"/>
          <w:lang w:eastAsia="zh-CN"/>
        </w:rPr>
        <w:t>202</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lang w:eastAsia="zh-CN"/>
        </w:rPr>
        <w:t>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3.40</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3.40</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lang w:eastAsia="zh-CN"/>
        </w:rPr>
        <w:t>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lang w:val="en-US" w:eastAsia="zh-CN"/>
        </w:rPr>
        <w:t>增加0.00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0.00%，</w:t>
      </w:r>
      <w:r>
        <w:rPr>
          <w:rFonts w:hint="eastAsia" w:ascii="仿宋_GB2312" w:hAnsi="宋体" w:eastAsia="仿宋_GB2312" w:cs="宋体"/>
          <w:color w:val="auto"/>
          <w:kern w:val="0"/>
          <w:sz w:val="32"/>
          <w:szCs w:val="32"/>
          <w:highlight w:val="none"/>
        </w:rPr>
        <w:t>其中：因公出国（境）费增加</w:t>
      </w:r>
      <w:r>
        <w:rPr>
          <w:rFonts w:hint="eastAsia" w:ascii="仿宋_GB2312" w:hAnsi="宋体" w:eastAsia="仿宋_GB2312" w:cs="宋体"/>
          <w:color w:val="auto"/>
          <w:kern w:val="0"/>
          <w:sz w:val="32"/>
          <w:szCs w:val="32"/>
          <w:highlight w:val="none"/>
          <w:lang w:val="en-US" w:eastAsia="zh-CN"/>
        </w:rPr>
        <w:t>0.00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2024年与2025年均为安排因公出国（境）费用；</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0.00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2024年与2025年均未安排公务用车购置费</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公务用车运行费增加</w:t>
      </w:r>
      <w:r>
        <w:rPr>
          <w:rFonts w:hint="eastAsia" w:ascii="仿宋_GB2312" w:hAnsi="宋体" w:eastAsia="仿宋_GB2312" w:cs="宋体"/>
          <w:color w:val="auto"/>
          <w:kern w:val="0"/>
          <w:sz w:val="32"/>
          <w:szCs w:val="32"/>
          <w:highlight w:val="none"/>
          <w:lang w:val="en-US" w:eastAsia="zh-CN"/>
        </w:rPr>
        <w:t>0.00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本部门只有两辆公务用车，2024年与2025年公车运行费预算计划一致</w:t>
      </w:r>
      <w:r>
        <w:rPr>
          <w:rFonts w:hint="eastAsia" w:ascii="仿宋_GB2312" w:hAnsi="宋体" w:eastAsia="仿宋_GB2312" w:cs="宋体"/>
          <w:color w:val="auto"/>
          <w:kern w:val="0"/>
          <w:sz w:val="32"/>
          <w:szCs w:val="32"/>
          <w:highlight w:val="none"/>
        </w:rPr>
        <w:t>；公务接待费增加</w:t>
      </w:r>
      <w:r>
        <w:rPr>
          <w:rFonts w:hint="eastAsia" w:ascii="仿宋_GB2312" w:hAnsi="宋体" w:eastAsia="仿宋_GB2312" w:cs="宋体"/>
          <w:color w:val="auto"/>
          <w:kern w:val="0"/>
          <w:sz w:val="32"/>
          <w:szCs w:val="32"/>
          <w:highlight w:val="none"/>
          <w:lang w:val="en-US" w:eastAsia="zh-CN"/>
        </w:rPr>
        <w:t>0.00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lang w:val="en-US" w:eastAsia="zh-CN"/>
        </w:rPr>
        <w:t>2024年与2025年均为安排公务接待费</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、关于呼图壁县</w:t>
      </w:r>
      <w:r>
        <w:rPr>
          <w:rFonts w:hint="eastAsia" w:ascii="楷体_GB2312" w:hAnsi="楷体_GB2312" w:eastAsia="楷体_GB2312" w:cs="楷体_GB2312"/>
          <w:b/>
          <w:bCs/>
          <w:color w:val="auto"/>
          <w:kern w:val="0"/>
          <w:sz w:val="32"/>
          <w:szCs w:val="32"/>
          <w:highlight w:val="none"/>
          <w:lang w:val="en-US" w:eastAsia="zh-CN"/>
        </w:rPr>
        <w:t>五工台</w:t>
      </w:r>
      <w:r>
        <w:rPr>
          <w:rFonts w:hint="eastAsia" w:ascii="楷体_GB2312" w:hAnsi="楷体_GB2312" w:eastAsia="楷体_GB2312" w:cs="楷体_GB2312"/>
          <w:b/>
          <w:bCs/>
          <w:color w:val="auto"/>
          <w:kern w:val="0"/>
          <w:sz w:val="32"/>
          <w:szCs w:val="32"/>
          <w:highlight w:val="none"/>
        </w:rPr>
        <w:t>镇人民政府</w:t>
      </w:r>
      <w:r>
        <w:rPr>
          <w:rFonts w:hint="eastAsia" w:ascii="楷体_GB2312" w:hAnsi="楷体_GB2312" w:eastAsia="楷体_GB2312" w:cs="楷体_GB2312"/>
          <w:b/>
          <w:bCs/>
          <w:color w:val="auto"/>
          <w:kern w:val="0"/>
          <w:sz w:val="32"/>
          <w:szCs w:val="32"/>
          <w:highlight w:val="none"/>
          <w:lang w:eastAsia="zh-CN"/>
        </w:rPr>
        <w:t>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w:t>
      </w:r>
      <w:r>
        <w:rPr>
          <w:rFonts w:hint="eastAsia" w:ascii="仿宋_GB2312" w:hAnsi="仿宋_GB2312" w:eastAsia="仿宋_GB2312" w:cs="仿宋_GB2312"/>
          <w:color w:val="auto"/>
          <w:kern w:val="0"/>
          <w:sz w:val="32"/>
          <w:szCs w:val="32"/>
          <w:highlight w:val="none"/>
          <w:lang w:val="en-US" w:eastAsia="zh-CN"/>
        </w:rPr>
        <w:t>五工台</w:t>
      </w:r>
      <w:r>
        <w:rPr>
          <w:rFonts w:hint="eastAsia" w:ascii="仿宋_GB2312" w:hAnsi="仿宋_GB2312" w:eastAsia="仿宋_GB2312" w:cs="仿宋_GB2312"/>
          <w:color w:val="auto"/>
          <w:kern w:val="0"/>
          <w:sz w:val="32"/>
          <w:szCs w:val="32"/>
          <w:highlight w:val="none"/>
          <w:lang w:eastAsia="zh-CN"/>
        </w:rPr>
        <w:t>镇人民政府202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lang w:val="en-US" w:eastAsia="zh-CN"/>
        </w:rPr>
        <w:t>上年结转结余48.17万元，包括：财政拨款48.17万元，非财政拨款0.00万元，</w:t>
      </w:r>
      <w:r>
        <w:rPr>
          <w:rFonts w:hint="eastAsia" w:ascii="仿宋_GB2312" w:hAnsi="仿宋_GB2312" w:eastAsia="仿宋_GB2312" w:cs="仿宋_GB2312"/>
          <w:color w:val="auto"/>
          <w:kern w:val="0"/>
          <w:sz w:val="32"/>
          <w:szCs w:val="32"/>
          <w:highlight w:val="none"/>
        </w:rPr>
        <w:t>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1.提前下达2024年度下派选调生到村工作中央财政补助资金0.02万元，主要用于：选调生补助支出。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2.2024年自治州人大代表经费-五工台镇小泉村代表之家资金0.003万元，主要用于：小泉村人大代表之家打造支出。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 xml:space="preserve">3.2024年昌吉州冬季清洁取暖项目补助资金0.003万元，主要用于：煤改气设备补贴发放。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4.基层组织建设补助经费-2023年度昌吉州五个标准化规范化党支部建设经费6万元，主要用于：五好党支部建设打造支出。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5.昌州财农【2023】53号-五工台镇百泉村养殖小区配套项目7.12万元，主要用于：五工台镇百泉村养殖小区配套项目建设支出。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6.昌州财行【2023】49号-昌吉州村干部报酬资金33.02万元，主要用于：村干部月报酬发放。</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7.昌州财教【2024】2号-群众社火展演、村晚活动经费0.52万元，主要用于：群众社火展演、春晚活动举办支出。</w:t>
      </w:r>
    </w:p>
    <w:p>
      <w:pPr>
        <w:pStyle w:val="6"/>
        <w:rPr>
          <w:rFonts w:hint="default"/>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8.提前下达2024年度下派选调生到村工作中央财政补助资金（2023年度-2024年度选调生补助经费）1.38万元，主要用于选调生任职补助支出。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E54C5E" w:themeColor="accent6"/>
          <w:kern w:val="0"/>
          <w:sz w:val="32"/>
          <w:szCs w:val="32"/>
          <w:highlight w:val="none"/>
          <w:lang w:val="en-US" w:eastAsia="zh-CN"/>
          <w14:textFill>
            <w14:solidFill>
              <w14:schemeClr w14:val="accent6"/>
            </w14:solidFill>
          </w14:textFill>
        </w:rPr>
      </w:pPr>
      <w:r>
        <w:rPr>
          <w:rFonts w:hint="eastAsia" w:ascii="仿宋_GB2312" w:hAnsi="仿宋_GB2312" w:eastAsia="仿宋_GB2312" w:cs="仿宋_GB2312"/>
          <w:color w:val="auto"/>
          <w:kern w:val="0"/>
          <w:sz w:val="32"/>
          <w:szCs w:val="32"/>
          <w:highlight w:val="none"/>
          <w:lang w:val="en-US" w:eastAsia="zh-CN"/>
        </w:rPr>
        <w:t>呼图壁县五工台镇人民政府2025年的机关运行经费财政拨款预算81.36万元，比上年预算增加19.02万元，增长30.51%。主要原因是公用经费标准提高。</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2025年，呼图壁县五工台镇人民政府采购预算519.14万元，其中：政府采购货物预算155.56万元，政府采购工程预算240.00万元，政府采购服务预算123.58万元。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val="en-US" w:eastAsia="zh-CN"/>
        </w:rPr>
        <w:t>2025年，</w:t>
      </w:r>
      <w:r>
        <w:rPr>
          <w:rFonts w:hint="eastAsia" w:ascii="仿宋_GB2312" w:hAnsi="仿宋_GB2312" w:eastAsia="仿宋_GB2312" w:cs="仿宋_GB2312"/>
          <w:color w:val="auto"/>
          <w:kern w:val="0"/>
          <w:sz w:val="32"/>
          <w:szCs w:val="32"/>
          <w:highlight w:val="none"/>
          <w:lang w:eastAsia="zh-CN"/>
        </w:rPr>
        <w:t>呼图壁县</w:t>
      </w:r>
      <w:r>
        <w:rPr>
          <w:rFonts w:hint="eastAsia" w:ascii="仿宋_GB2312" w:hAnsi="仿宋_GB2312" w:eastAsia="仿宋_GB2312" w:cs="仿宋_GB2312"/>
          <w:color w:val="auto"/>
          <w:kern w:val="0"/>
          <w:sz w:val="32"/>
          <w:szCs w:val="32"/>
          <w:highlight w:val="none"/>
          <w:lang w:val="en-US" w:eastAsia="zh-CN"/>
        </w:rPr>
        <w:t>五工台</w:t>
      </w:r>
      <w:r>
        <w:rPr>
          <w:rFonts w:hint="eastAsia" w:ascii="仿宋_GB2312" w:hAnsi="仿宋_GB2312" w:eastAsia="仿宋_GB2312" w:cs="仿宋_GB2312"/>
          <w:color w:val="auto"/>
          <w:kern w:val="0"/>
          <w:sz w:val="32"/>
          <w:szCs w:val="32"/>
          <w:highlight w:val="none"/>
          <w:lang w:eastAsia="zh-CN"/>
        </w:rPr>
        <w:t>镇人民政府</w:t>
      </w:r>
      <w:r>
        <w:rPr>
          <w:rFonts w:hint="eastAsia" w:ascii="仿宋_GB2312" w:hAnsi="仿宋_GB2312" w:eastAsia="仿宋_GB2312" w:cs="仿宋_GB2312"/>
          <w:color w:val="auto"/>
          <w:sz w:val="32"/>
          <w:highlight w:val="none"/>
        </w:rPr>
        <w:t>面向中小企业预留</w:t>
      </w:r>
      <w:r>
        <w:rPr>
          <w:rFonts w:hint="eastAsia" w:ascii="仿宋_GB2312" w:hAnsi="仿宋_GB2312" w:eastAsia="仿宋_GB2312" w:cs="仿宋_GB2312"/>
          <w:color w:val="auto"/>
          <w:sz w:val="32"/>
          <w:highlight w:val="none"/>
          <w:lang w:eastAsia="zh-CN"/>
        </w:rPr>
        <w:t>政府</w:t>
      </w:r>
      <w:r>
        <w:rPr>
          <w:rFonts w:hint="eastAsia" w:ascii="仿宋_GB2312" w:hAnsi="仿宋_GB2312" w:eastAsia="仿宋_GB2312" w:cs="仿宋_GB2312"/>
          <w:color w:val="auto"/>
          <w:kern w:val="0"/>
          <w:sz w:val="32"/>
          <w:szCs w:val="32"/>
          <w:highlight w:val="none"/>
        </w:rPr>
        <w:t>采购预算</w:t>
      </w:r>
      <w:r>
        <w:rPr>
          <w:rFonts w:hint="eastAsia" w:ascii="仿宋_GB2312" w:hAnsi="仿宋_GB2312" w:eastAsia="仿宋_GB2312" w:cs="仿宋_GB2312"/>
          <w:color w:val="auto"/>
          <w:kern w:val="0"/>
          <w:sz w:val="32"/>
          <w:szCs w:val="32"/>
          <w:highlight w:val="none"/>
          <w:lang w:val="en-US" w:eastAsia="zh-CN"/>
        </w:rPr>
        <w:t>506.74</w:t>
      </w:r>
      <w:r>
        <w:rPr>
          <w:rFonts w:hint="eastAsia" w:ascii="仿宋_GB2312" w:hAnsi="仿宋_GB2312" w:eastAsia="仿宋_GB2312" w:cs="仿宋_GB2312"/>
          <w:color w:val="auto"/>
          <w:kern w:val="0"/>
          <w:sz w:val="32"/>
          <w:szCs w:val="32"/>
          <w:highlight w:val="none"/>
          <w:lang w:eastAsia="zh-CN"/>
        </w:rPr>
        <w:t>万元，</w:t>
      </w:r>
      <w:r>
        <w:rPr>
          <w:rFonts w:hint="eastAsia" w:ascii="仿宋_GB2312" w:hAnsi="仿宋_GB2312" w:eastAsia="仿宋_GB2312" w:cs="仿宋_GB2312"/>
          <w:color w:val="auto"/>
          <w:kern w:val="0"/>
          <w:sz w:val="32"/>
          <w:szCs w:val="32"/>
          <w:highlight w:val="none"/>
          <w:lang w:val="en-US" w:eastAsia="zh-CN"/>
        </w:rPr>
        <w:t>小微</w:t>
      </w:r>
      <w:r>
        <w:rPr>
          <w:rFonts w:hint="eastAsia" w:ascii="仿宋_GB2312" w:hAnsi="仿宋_GB2312" w:eastAsia="仿宋_GB2312" w:cs="仿宋_GB2312"/>
          <w:color w:val="auto"/>
          <w:kern w:val="0"/>
          <w:sz w:val="32"/>
          <w:szCs w:val="32"/>
          <w:highlight w:val="none"/>
          <w:lang w:eastAsia="zh-CN"/>
        </w:rPr>
        <w:t>企业预留政府采购项目预算金额</w:t>
      </w:r>
      <w:r>
        <w:rPr>
          <w:rFonts w:hint="eastAsia" w:ascii="仿宋_GB2312" w:hAnsi="仿宋_GB2312" w:eastAsia="仿宋_GB2312" w:cs="仿宋_GB2312"/>
          <w:color w:val="auto"/>
          <w:kern w:val="0"/>
          <w:sz w:val="32"/>
          <w:szCs w:val="32"/>
          <w:highlight w:val="none"/>
          <w:lang w:val="en-US" w:eastAsia="zh-CN"/>
        </w:rPr>
        <w:t>506.74</w:t>
      </w:r>
      <w:r>
        <w:rPr>
          <w:rFonts w:hint="eastAsia" w:ascii="仿宋_GB2312" w:hAnsi="仿宋_GB2312" w:eastAsia="仿宋_GB2312" w:cs="仿宋_GB2312"/>
          <w:color w:val="auto"/>
          <w:kern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2024</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color w:val="auto"/>
          <w:kern w:val="0"/>
          <w:sz w:val="32"/>
          <w:szCs w:val="32"/>
          <w:highlight w:val="none"/>
          <w:lang w:eastAsia="zh-CN"/>
        </w:rPr>
        <w:t>呼图壁县</w:t>
      </w:r>
      <w:r>
        <w:rPr>
          <w:rFonts w:hint="eastAsia" w:ascii="仿宋_GB2312" w:hAnsi="仿宋_GB2312" w:eastAsia="仿宋_GB2312" w:cs="仿宋_GB2312"/>
          <w:color w:val="auto"/>
          <w:kern w:val="0"/>
          <w:sz w:val="32"/>
          <w:szCs w:val="32"/>
          <w:highlight w:val="none"/>
          <w:lang w:val="en-US" w:eastAsia="zh-CN"/>
        </w:rPr>
        <w:t>五工台</w:t>
      </w:r>
      <w:r>
        <w:rPr>
          <w:rFonts w:hint="eastAsia" w:ascii="仿宋_GB2312" w:hAnsi="仿宋_GB2312" w:eastAsia="仿宋_GB2312" w:cs="仿宋_GB2312"/>
          <w:color w:val="auto"/>
          <w:kern w:val="0"/>
          <w:sz w:val="32"/>
          <w:szCs w:val="32"/>
          <w:highlight w:val="none"/>
          <w:lang w:eastAsia="zh-CN"/>
        </w:rPr>
        <w:t>镇人民政府</w:t>
      </w:r>
      <w:r>
        <w:rPr>
          <w:rFonts w:hint="eastAsia" w:ascii="仿宋_GB2312" w:hAnsi="仿宋_GB2312" w:eastAsia="仿宋_GB2312" w:cs="仿宋_GB2312"/>
          <w:color w:val="auto"/>
          <w:kern w:val="0"/>
          <w:sz w:val="32"/>
          <w:szCs w:val="32"/>
          <w:highlight w:val="none"/>
        </w:rPr>
        <w:t>占用使用国有资产总体情况为</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w:t>
      </w:r>
      <w:r>
        <w:rPr>
          <w:rFonts w:hint="eastAsia" w:ascii="仿宋_GB2312" w:hAnsi="仿宋_GB2312" w:eastAsia="仿宋_GB2312" w:cs="仿宋_GB2312"/>
          <w:color w:val="auto"/>
          <w:kern w:val="0"/>
          <w:sz w:val="32"/>
          <w:szCs w:val="32"/>
          <w:highlight w:val="none"/>
          <w:lang w:val="en-US" w:eastAsia="zh-CN"/>
        </w:rPr>
        <w:t>4474.86</w:t>
      </w:r>
      <w:r>
        <w:rPr>
          <w:rFonts w:hint="eastAsia" w:ascii="仿宋_GB2312" w:hAnsi="仿宋_GB2312" w:eastAsia="仿宋_GB2312" w:cs="仿宋_GB2312"/>
          <w:color w:val="auto"/>
          <w:kern w:val="0"/>
          <w:sz w:val="32"/>
          <w:szCs w:val="32"/>
          <w:highlight w:val="none"/>
        </w:rPr>
        <w:t>平方米，价值</w:t>
      </w:r>
      <w:r>
        <w:rPr>
          <w:rFonts w:hint="eastAsia" w:ascii="仿宋_GB2312" w:hAnsi="仿宋_GB2312" w:eastAsia="仿宋_GB2312" w:cs="仿宋_GB2312"/>
          <w:color w:val="auto"/>
          <w:kern w:val="0"/>
          <w:sz w:val="32"/>
          <w:szCs w:val="32"/>
          <w:highlight w:val="none"/>
          <w:lang w:val="en-US" w:eastAsia="zh-CN"/>
        </w:rPr>
        <w:t>310.13</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w:t>
      </w:r>
      <w:r>
        <w:rPr>
          <w:rFonts w:hint="eastAsia" w:ascii="仿宋_GB2312" w:hAnsi="仿宋_GB2312" w:eastAsia="仿宋_GB2312" w:cs="仿宋_GB2312"/>
          <w:color w:val="auto"/>
          <w:kern w:val="0"/>
          <w:sz w:val="32"/>
          <w:szCs w:val="32"/>
          <w:highlight w:val="none"/>
          <w:lang w:val="en-US" w:eastAsia="zh-CN"/>
        </w:rPr>
        <w:t>11</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0.00</w:t>
      </w:r>
      <w:r>
        <w:rPr>
          <w:rFonts w:hint="eastAsia" w:ascii="仿宋_GB2312" w:hAnsi="仿宋_GB2312" w:eastAsia="仿宋_GB2312" w:cs="仿宋_GB2312"/>
          <w:color w:val="auto"/>
          <w:kern w:val="0"/>
          <w:sz w:val="32"/>
          <w:szCs w:val="32"/>
          <w:highlight w:val="none"/>
        </w:rPr>
        <w:t>万元；其中：一般公务用车</w:t>
      </w:r>
      <w:r>
        <w:rPr>
          <w:rFonts w:hint="eastAsia" w:ascii="仿宋_GB2312" w:hAnsi="仿宋_GB2312" w:eastAsia="仿宋_GB2312" w:cs="仿宋_GB2312"/>
          <w:color w:val="auto"/>
          <w:kern w:val="0"/>
          <w:sz w:val="32"/>
          <w:szCs w:val="32"/>
          <w:highlight w:val="none"/>
          <w:lang w:val="en-US" w:eastAsia="zh-CN"/>
        </w:rPr>
        <w:t>9</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0.00</w:t>
      </w:r>
      <w:r>
        <w:rPr>
          <w:rFonts w:hint="eastAsia" w:ascii="仿宋_GB2312" w:hAnsi="仿宋_GB2312" w:eastAsia="仿宋_GB2312" w:cs="仿宋_GB2312"/>
          <w:color w:val="auto"/>
          <w:kern w:val="0"/>
          <w:sz w:val="32"/>
          <w:szCs w:val="32"/>
          <w:highlight w:val="none"/>
        </w:rPr>
        <w:t>万元；执法执勤用车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0.00</w:t>
      </w:r>
      <w:r>
        <w:rPr>
          <w:rFonts w:hint="eastAsia" w:ascii="仿宋_GB2312" w:hAnsi="仿宋_GB2312" w:eastAsia="仿宋_GB2312" w:cs="仿宋_GB2312"/>
          <w:color w:val="auto"/>
          <w:kern w:val="0"/>
          <w:sz w:val="32"/>
          <w:szCs w:val="32"/>
          <w:highlight w:val="none"/>
        </w:rPr>
        <w:t>万元；其他车辆</w:t>
      </w:r>
      <w:r>
        <w:rPr>
          <w:rFonts w:hint="eastAsia" w:ascii="仿宋_GB2312" w:hAnsi="仿宋_GB2312" w:eastAsia="仿宋_GB2312" w:cs="仿宋_GB2312"/>
          <w:color w:val="auto"/>
          <w:kern w:val="0"/>
          <w:sz w:val="32"/>
          <w:szCs w:val="32"/>
          <w:highlight w:val="none"/>
          <w:lang w:val="en-US" w:eastAsia="zh-CN"/>
        </w:rPr>
        <w:t>2</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0.00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87.73</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仿宋_GB2312" w:eastAsia="仿宋_GB2312" w:cs="仿宋_GB2312"/>
          <w:color w:val="auto"/>
          <w:kern w:val="0"/>
          <w:sz w:val="32"/>
          <w:szCs w:val="32"/>
          <w:highlight w:val="none"/>
          <w:lang w:val="en-US" w:eastAsia="zh-CN"/>
        </w:rPr>
        <w:t>620.38</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价值50万元以上大型设备</w:t>
      </w:r>
      <w:r>
        <w:rPr>
          <w:rFonts w:hint="eastAsia" w:ascii="仿宋_GB2312" w:hAnsi="仿宋_GB2312" w:eastAsia="仿宋_GB2312" w:cs="仿宋_GB2312"/>
          <w:color w:val="auto"/>
          <w:kern w:val="0"/>
          <w:sz w:val="32"/>
          <w:szCs w:val="32"/>
          <w:highlight w:val="none"/>
          <w:lang w:val="en-US" w:eastAsia="zh-CN"/>
        </w:rPr>
        <w:t>0台，</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呼图壁县五工台镇人民政府</w:t>
      </w:r>
      <w:r>
        <w:rPr>
          <w:rFonts w:hint="eastAsia" w:ascii="仿宋_GB2312" w:hAnsi="仿宋_GB2312" w:eastAsia="仿宋_GB2312" w:cs="仿宋_GB2312"/>
          <w:color w:val="auto"/>
          <w:kern w:val="0"/>
          <w:sz w:val="32"/>
          <w:szCs w:val="32"/>
          <w:highlight w:val="none"/>
        </w:rPr>
        <w:t>预算未安排购置车辆经费，安排购置50万元以上大型设备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rPr>
        <w:t>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Hans"/>
        </w:rPr>
        <w:t>（四）</w:t>
      </w:r>
      <w:r>
        <w:rPr>
          <w:rFonts w:hint="eastAsia" w:ascii="仿宋_GB2312" w:hAnsi="仿宋_GB2312" w:eastAsia="仿宋_GB2312" w:cs="仿宋_GB2312"/>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bookmarkStart w:id="0" w:name="OLE_LINK1"/>
      <w:r>
        <w:rPr>
          <w:rFonts w:hint="default" w:ascii="Times New Roman" w:hAnsi="Times New Roman" w:eastAsia="仿宋_GB2312" w:cs="Times New Roman"/>
          <w:color w:val="auto"/>
          <w:kern w:val="0"/>
          <w:sz w:val="32"/>
          <w:szCs w:val="32"/>
          <w:highlight w:val="none"/>
        </w:rPr>
        <w:t>202</w:t>
      </w:r>
      <w:r>
        <w:rPr>
          <w:rFonts w:hint="default" w:ascii="Times New Roman" w:hAnsi="Times New Roman" w:eastAsia="仿宋_GB2312" w:cs="Times New Roman"/>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整体预算绩效目标1个，涉及预算金额7739.32万元；当年预算安排项目共12</w:t>
      </w:r>
      <w:bookmarkStart w:id="1" w:name="_GoBack"/>
      <w:bookmarkEnd w:id="1"/>
      <w:r>
        <w:rPr>
          <w:rFonts w:hint="eastAsia" w:ascii="仿宋_GB2312" w:hAnsi="仿宋_GB2312" w:eastAsia="仿宋_GB2312" w:cs="仿宋_GB2312"/>
          <w:color w:val="auto"/>
          <w:kern w:val="0"/>
          <w:sz w:val="32"/>
          <w:szCs w:val="32"/>
          <w:highlight w:val="none"/>
          <w:lang w:val="en-US" w:eastAsia="zh-CN"/>
        </w:rPr>
        <w:t>个，其中:</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涉及预算金额731.51万元；</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2340</w:t>
      </w:r>
      <w:r>
        <w:rPr>
          <w:rFonts w:hint="eastAsia" w:ascii="仿宋_GB2312" w:hAnsi="仿宋_GB2312" w:eastAsia="仿宋_GB2312" w:cs="仿宋_GB2312"/>
          <w:color w:val="auto"/>
          <w:kern w:val="0"/>
          <w:sz w:val="32"/>
          <w:szCs w:val="32"/>
          <w:highlight w:val="none"/>
        </w:rPr>
        <w:t>万元。具体情况见下表：</w:t>
      </w:r>
    </w:p>
    <w:bookmarkEnd w:id="0"/>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pStyle w:val="6"/>
        <w:rPr>
          <w:rFonts w:hint="eastAsia" w:ascii="仿宋_GB2312" w:hAnsi="仿宋_GB2312" w:eastAsia="仿宋_GB2312" w:cs="仿宋_GB2312"/>
          <w:b/>
          <w:kern w:val="0"/>
          <w:sz w:val="32"/>
          <w:szCs w:val="32"/>
          <w:highlight w:val="none"/>
        </w:rPr>
      </w:pPr>
    </w:p>
    <w:tbl>
      <w:tblPr>
        <w:tblStyle w:val="8"/>
        <w:tblpPr w:leftFromText="180" w:rightFromText="180" w:vertAnchor="text" w:horzAnchor="page" w:tblpX="1493" w:tblpY="-1252"/>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367"/>
        <w:gridCol w:w="1657"/>
        <w:gridCol w:w="1271"/>
        <w:gridCol w:w="2114"/>
        <w:gridCol w:w="1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部门（单位）整体绩效目标表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呼图壁县</w:t>
            </w:r>
            <w:r>
              <w:rPr>
                <w:rFonts w:hint="eastAsia" w:ascii="宋体" w:hAnsi="宋体" w:cs="宋体"/>
                <w:i w:val="0"/>
                <w:iCs w:val="0"/>
                <w:color w:val="000000"/>
                <w:sz w:val="20"/>
                <w:szCs w:val="20"/>
                <w:u w:val="none"/>
                <w:lang w:val="en-US" w:eastAsia="zh-CN"/>
              </w:rPr>
              <w:t>五工台</w:t>
            </w:r>
            <w:r>
              <w:rPr>
                <w:rFonts w:hint="eastAsia" w:ascii="宋体" w:hAnsi="宋体" w:cs="宋体"/>
                <w:i w:val="0"/>
                <w:iCs w:val="0"/>
                <w:color w:val="000000"/>
                <w:sz w:val="20"/>
                <w:szCs w:val="20"/>
                <w:u w:val="none"/>
                <w:lang w:eastAsia="zh-CN"/>
              </w:rPr>
              <w:t>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王强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0994-4280265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1.负责本镇经济和社会发展中长期规划，搞好经济发展的总体布局和产业结构的调整；</w:t>
            </w:r>
          </w:p>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2.负责本镇建设的总体规划，并组织实施，抓好本镇建设用地规划管理工作；</w:t>
            </w:r>
          </w:p>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3.协助县人民政府组织处理应急事件和重大事故，乡镇应急管理日常工作；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1"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上级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本级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2739.32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5000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运行成本</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管理效率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履职效能</w:t>
            </w:r>
          </w:p>
        </w:tc>
        <w:tc>
          <w:tcPr>
            <w:tcW w:w="1367"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粮食种植面积</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rPr>
              <w:t>&gt;=</w:t>
            </w:r>
            <w:r>
              <w:rPr>
                <w:rFonts w:hint="eastAsia" w:ascii="宋体" w:hAnsi="宋体" w:cs="宋体"/>
                <w:i w:val="0"/>
                <w:iCs w:val="0"/>
                <w:color w:val="000000"/>
                <w:sz w:val="20"/>
                <w:szCs w:val="20"/>
                <w:u w:val="none"/>
                <w:lang w:val="en-US" w:eastAsia="zh-CN"/>
              </w:rPr>
              <w:t>5万亩</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rPr>
              <w:t>202</w:t>
            </w:r>
            <w:r>
              <w:rPr>
                <w:rFonts w:hint="eastAsia" w:ascii="宋体" w:hAnsi="宋体" w:cs="宋体"/>
                <w:i w:val="0"/>
                <w:iCs w:val="0"/>
                <w:color w:val="000000"/>
                <w:sz w:val="20"/>
                <w:szCs w:val="20"/>
                <w:u w:val="none"/>
                <w:lang w:val="en-US" w:eastAsia="zh-CN"/>
              </w:rPr>
              <w:t>5</w:t>
            </w:r>
            <w:r>
              <w:rPr>
                <w:rFonts w:hint="eastAsia" w:ascii="宋体" w:hAnsi="宋体" w:eastAsia="宋体" w:cs="宋体"/>
                <w:i w:val="0"/>
                <w:iCs w:val="0"/>
                <w:color w:val="000000"/>
                <w:sz w:val="20"/>
                <w:szCs w:val="20"/>
                <w:u w:val="none"/>
              </w:rPr>
              <w:t>年</w:t>
            </w:r>
            <w:r>
              <w:rPr>
                <w:rFonts w:hint="eastAsia" w:ascii="宋体" w:hAnsi="宋体" w:cs="宋体"/>
                <w:i w:val="0"/>
                <w:iCs w:val="0"/>
                <w:color w:val="000000"/>
                <w:sz w:val="20"/>
                <w:szCs w:val="20"/>
                <w:u w:val="none"/>
                <w:lang w:eastAsia="zh-CN"/>
              </w:rPr>
              <w:t>政府工作报告</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vMerge w:val="continue"/>
            <w:tcBorders>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cs="宋体"/>
                <w:i w:val="0"/>
                <w:iCs w:val="0"/>
                <w:color w:val="000000"/>
                <w:sz w:val="20"/>
                <w:szCs w:val="20"/>
                <w:u w:val="none"/>
                <w:lang w:eastAsia="zh-CN"/>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粮食总产量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rPr>
              <w:t>&gt;=</w:t>
            </w:r>
            <w:r>
              <w:rPr>
                <w:rFonts w:hint="eastAsia" w:ascii="宋体" w:hAnsi="宋体" w:cs="宋体"/>
                <w:i w:val="0"/>
                <w:iCs w:val="0"/>
                <w:color w:val="000000"/>
                <w:sz w:val="20"/>
                <w:szCs w:val="20"/>
                <w:u w:val="none"/>
                <w:lang w:val="en-US" w:eastAsia="zh-CN"/>
              </w:rPr>
              <w:t>5万吨</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202</w:t>
            </w:r>
            <w:r>
              <w:rPr>
                <w:rFonts w:hint="eastAsia" w:ascii="宋体" w:hAnsi="宋体" w:cs="宋体"/>
                <w:i w:val="0"/>
                <w:iCs w:val="0"/>
                <w:color w:val="000000"/>
                <w:sz w:val="20"/>
                <w:szCs w:val="20"/>
                <w:u w:val="none"/>
                <w:lang w:val="en-US" w:eastAsia="zh-CN"/>
              </w:rPr>
              <w:t>5</w:t>
            </w:r>
            <w:r>
              <w:rPr>
                <w:rFonts w:hint="eastAsia" w:ascii="宋体" w:hAnsi="宋体" w:eastAsia="宋体" w:cs="宋体"/>
                <w:i w:val="0"/>
                <w:iCs w:val="0"/>
                <w:color w:val="000000"/>
                <w:sz w:val="20"/>
                <w:szCs w:val="20"/>
                <w:u w:val="none"/>
              </w:rPr>
              <w:t>年</w:t>
            </w:r>
            <w:r>
              <w:rPr>
                <w:rFonts w:hint="eastAsia" w:ascii="宋体" w:hAnsi="宋体" w:cs="宋体"/>
                <w:i w:val="0"/>
                <w:iCs w:val="0"/>
                <w:color w:val="000000"/>
                <w:sz w:val="20"/>
                <w:szCs w:val="20"/>
                <w:u w:val="none"/>
                <w:lang w:eastAsia="zh-CN"/>
              </w:rPr>
              <w:t>政府工作报告</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vMerge w:val="continue"/>
            <w:tcBorders>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cs="宋体"/>
                <w:i w:val="0"/>
                <w:iCs w:val="0"/>
                <w:color w:val="000000"/>
                <w:sz w:val="20"/>
                <w:szCs w:val="20"/>
                <w:u w:val="none"/>
                <w:lang w:eastAsia="zh-CN"/>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职业技能培训人次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&gt;=</w:t>
            </w:r>
            <w:r>
              <w:rPr>
                <w:rFonts w:hint="eastAsia" w:ascii="宋体" w:hAnsi="宋体" w:cs="宋体"/>
                <w:i w:val="0"/>
                <w:iCs w:val="0"/>
                <w:color w:val="000000"/>
                <w:sz w:val="20"/>
                <w:szCs w:val="20"/>
                <w:u w:val="none"/>
                <w:lang w:val="en-US" w:eastAsia="zh-CN"/>
              </w:rPr>
              <w:t>300人</w:t>
            </w:r>
            <w:r>
              <w:rPr>
                <w:rFonts w:hint="eastAsia" w:ascii="宋体" w:hAnsi="宋体" w:eastAsia="宋体" w:cs="宋体"/>
                <w:i w:val="0"/>
                <w:iCs w:val="0"/>
                <w:color w:val="000000"/>
                <w:sz w:val="20"/>
                <w:szCs w:val="20"/>
                <w:u w:val="none"/>
              </w:rPr>
              <w:t>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202</w:t>
            </w:r>
            <w:r>
              <w:rPr>
                <w:rFonts w:hint="eastAsia" w:ascii="宋体" w:hAnsi="宋体" w:cs="宋体"/>
                <w:i w:val="0"/>
                <w:iCs w:val="0"/>
                <w:color w:val="000000"/>
                <w:sz w:val="20"/>
                <w:szCs w:val="20"/>
                <w:u w:val="none"/>
                <w:lang w:val="en-US" w:eastAsia="zh-CN"/>
              </w:rPr>
              <w:t>5</w:t>
            </w:r>
            <w:r>
              <w:rPr>
                <w:rFonts w:hint="eastAsia" w:ascii="宋体" w:hAnsi="宋体" w:eastAsia="宋体" w:cs="宋体"/>
                <w:i w:val="0"/>
                <w:iCs w:val="0"/>
                <w:color w:val="000000"/>
                <w:sz w:val="20"/>
                <w:szCs w:val="20"/>
                <w:u w:val="none"/>
              </w:rPr>
              <w:t>年</w:t>
            </w:r>
            <w:r>
              <w:rPr>
                <w:rFonts w:hint="eastAsia" w:ascii="宋体" w:hAnsi="宋体" w:cs="宋体"/>
                <w:i w:val="0"/>
                <w:iCs w:val="0"/>
                <w:color w:val="000000"/>
                <w:sz w:val="20"/>
                <w:szCs w:val="20"/>
                <w:u w:val="none"/>
                <w:lang w:eastAsia="zh-CN"/>
              </w:rPr>
              <w:t>政府工作报告</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vMerge w:val="continue"/>
            <w:tcBorders>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cs="宋体"/>
                <w:i w:val="0"/>
                <w:iCs w:val="0"/>
                <w:color w:val="000000"/>
                <w:sz w:val="20"/>
                <w:szCs w:val="20"/>
                <w:u w:val="none"/>
                <w:lang w:eastAsia="zh-CN"/>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职业技能覆盖率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rPr>
              <w:t>&gt;=</w:t>
            </w:r>
            <w:r>
              <w:rPr>
                <w:rFonts w:hint="eastAsia" w:ascii="宋体" w:hAnsi="宋体" w:cs="宋体"/>
                <w:i w:val="0"/>
                <w:iCs w:val="0"/>
                <w:color w:val="000000"/>
                <w:sz w:val="20"/>
                <w:szCs w:val="20"/>
                <w:u w:val="none"/>
                <w:lang w:val="en-US" w:eastAsia="zh-CN"/>
              </w:rPr>
              <w:t>80%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202</w:t>
            </w:r>
            <w:r>
              <w:rPr>
                <w:rFonts w:hint="eastAsia" w:ascii="宋体" w:hAnsi="宋体" w:cs="宋体"/>
                <w:i w:val="0"/>
                <w:iCs w:val="0"/>
                <w:color w:val="000000"/>
                <w:sz w:val="20"/>
                <w:szCs w:val="20"/>
                <w:u w:val="none"/>
                <w:lang w:val="en-US" w:eastAsia="zh-CN"/>
              </w:rPr>
              <w:t>5</w:t>
            </w:r>
            <w:r>
              <w:rPr>
                <w:rFonts w:hint="eastAsia" w:ascii="宋体" w:hAnsi="宋体" w:eastAsia="宋体" w:cs="宋体"/>
                <w:i w:val="0"/>
                <w:iCs w:val="0"/>
                <w:color w:val="000000"/>
                <w:sz w:val="20"/>
                <w:szCs w:val="20"/>
                <w:u w:val="none"/>
              </w:rPr>
              <w:t>年</w:t>
            </w:r>
            <w:r>
              <w:rPr>
                <w:rFonts w:hint="eastAsia" w:ascii="宋体" w:hAnsi="宋体" w:cs="宋体"/>
                <w:i w:val="0"/>
                <w:iCs w:val="0"/>
                <w:color w:val="000000"/>
                <w:sz w:val="20"/>
                <w:szCs w:val="20"/>
                <w:u w:val="none"/>
                <w:lang w:eastAsia="zh-CN"/>
              </w:rPr>
              <w:t>政府工作报告</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cs="宋体"/>
                <w:i w:val="0"/>
                <w:iCs w:val="0"/>
                <w:color w:val="000000"/>
                <w:sz w:val="20"/>
                <w:szCs w:val="20"/>
                <w:u w:val="none"/>
                <w:lang w:eastAsia="zh-CN"/>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水肥一体化推广及时率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rPr>
              <w:t>&gt;=</w:t>
            </w:r>
            <w:r>
              <w:rPr>
                <w:rFonts w:hint="eastAsia" w:ascii="宋体" w:hAnsi="宋体" w:cs="宋体"/>
                <w:i w:val="0"/>
                <w:iCs w:val="0"/>
                <w:color w:val="000000"/>
                <w:sz w:val="20"/>
                <w:szCs w:val="20"/>
                <w:u w:val="none"/>
                <w:lang w:val="en-US" w:eastAsia="zh-CN"/>
              </w:rPr>
              <w:t>100%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202</w:t>
            </w:r>
            <w:r>
              <w:rPr>
                <w:rFonts w:hint="eastAsia" w:ascii="宋体" w:hAnsi="宋体" w:cs="宋体"/>
                <w:i w:val="0"/>
                <w:iCs w:val="0"/>
                <w:color w:val="000000"/>
                <w:sz w:val="20"/>
                <w:szCs w:val="20"/>
                <w:u w:val="none"/>
                <w:lang w:val="en-US" w:eastAsia="zh-CN"/>
              </w:rPr>
              <w:t>5</w:t>
            </w:r>
            <w:r>
              <w:rPr>
                <w:rFonts w:hint="eastAsia" w:ascii="宋体" w:hAnsi="宋体" w:eastAsia="宋体" w:cs="宋体"/>
                <w:i w:val="0"/>
                <w:iCs w:val="0"/>
                <w:color w:val="000000"/>
                <w:sz w:val="20"/>
                <w:szCs w:val="20"/>
                <w:u w:val="none"/>
              </w:rPr>
              <w:t>年</w:t>
            </w:r>
            <w:r>
              <w:rPr>
                <w:rFonts w:hint="eastAsia" w:ascii="宋体" w:hAnsi="宋体" w:cs="宋体"/>
                <w:i w:val="0"/>
                <w:iCs w:val="0"/>
                <w:color w:val="000000"/>
                <w:sz w:val="20"/>
                <w:szCs w:val="20"/>
                <w:u w:val="none"/>
                <w:lang w:eastAsia="zh-CN"/>
              </w:rPr>
              <w:t>政府工作报告</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可持续发展能力</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122" w:type="dxa"/>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服务对象满意度</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w:t>
            </w:r>
          </w:p>
        </w:tc>
      </w:tr>
    </w:tbl>
    <w:p>
      <w:pPr>
        <w:pStyle w:val="6"/>
        <w:rPr>
          <w:rFonts w:hint="eastAsia" w:ascii="仿宋_GB2312" w:hAnsi="仿宋_GB2312" w:eastAsia="仿宋_GB2312" w:cs="仿宋_GB2312"/>
          <w:b/>
          <w:kern w:val="0"/>
          <w:sz w:val="32"/>
          <w:szCs w:val="32"/>
          <w:highlight w:val="none"/>
        </w:rPr>
      </w:pPr>
    </w:p>
    <w:p>
      <w:pPr>
        <w:pStyle w:val="6"/>
        <w:rPr>
          <w:rFonts w:hint="eastAsia" w:ascii="仿宋_GB2312" w:hAnsi="仿宋_GB2312" w:eastAsia="仿宋_GB2312" w:cs="仿宋_GB2312"/>
          <w:b/>
          <w:kern w:val="0"/>
          <w:sz w:val="32"/>
          <w:szCs w:val="32"/>
          <w:highlight w:val="none"/>
        </w:rPr>
      </w:pPr>
    </w:p>
    <w:p>
      <w:pPr>
        <w:pStyle w:val="6"/>
        <w:tabs>
          <w:tab w:val="left" w:pos="3063"/>
        </w:tabs>
        <w:rPr>
          <w:rFonts w:hint="eastAsia" w:ascii="仿宋_GB2312" w:hAnsi="仿宋_GB2312" w:eastAsia="仿宋_GB2312" w:cs="仿宋_GB2312"/>
          <w:b/>
          <w:kern w:val="0"/>
          <w:sz w:val="32"/>
          <w:szCs w:val="32"/>
          <w:highlight w:val="none"/>
          <w:lang w:eastAsia="zh-CN"/>
        </w:rPr>
      </w:pPr>
      <w:r>
        <w:rPr>
          <w:rFonts w:hint="eastAsia" w:ascii="仿宋_GB2312" w:hAnsi="仿宋_GB2312" w:eastAsia="仿宋_GB2312" w:cs="仿宋_GB2312"/>
          <w:b/>
          <w:kern w:val="0"/>
          <w:sz w:val="32"/>
          <w:szCs w:val="32"/>
          <w:highlight w:val="none"/>
          <w:lang w:eastAsia="zh-CN"/>
        </w:rPr>
        <w:tab/>
      </w:r>
    </w:p>
    <w:p>
      <w:pPr>
        <w:pStyle w:val="6"/>
        <w:tabs>
          <w:tab w:val="left" w:pos="3063"/>
        </w:tabs>
        <w:rPr>
          <w:rFonts w:hint="eastAsia" w:ascii="仿宋_GB2312" w:hAnsi="仿宋_GB2312" w:eastAsia="仿宋_GB2312" w:cs="仿宋_GB2312"/>
          <w:b/>
          <w:kern w:val="0"/>
          <w:sz w:val="32"/>
          <w:szCs w:val="32"/>
          <w:highlight w:val="none"/>
          <w:lang w:eastAsia="zh-CN"/>
        </w:rPr>
      </w:pPr>
    </w:p>
    <w:tbl>
      <w:tblPr>
        <w:tblStyle w:val="8"/>
        <w:tblpPr w:leftFromText="180" w:rightFromText="180" w:vertAnchor="text" w:horzAnchor="page" w:tblpX="880" w:tblpY="200"/>
        <w:tblOverlap w:val="never"/>
        <w:tblW w:w="1000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15"/>
        <w:gridCol w:w="1335"/>
        <w:gridCol w:w="2595"/>
        <w:gridCol w:w="780"/>
        <w:gridCol w:w="1020"/>
        <w:gridCol w:w="795"/>
        <w:gridCol w:w="780"/>
        <w:gridCol w:w="990"/>
        <w:gridCol w:w="109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6" w:hRule="atLeast"/>
        </w:trPr>
        <w:tc>
          <w:tcPr>
            <w:tcW w:w="10005"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005"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9"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8055"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20"/>
                <w:szCs w:val="20"/>
                <w:u w:val="none"/>
                <w:lang w:eastAsia="zh-CN"/>
              </w:rPr>
              <w:t>呼图壁县</w:t>
            </w:r>
            <w:r>
              <w:rPr>
                <w:rFonts w:hint="eastAsia" w:ascii="宋体" w:hAnsi="宋体" w:cs="宋体"/>
                <w:i w:val="0"/>
                <w:iCs w:val="0"/>
                <w:color w:val="000000"/>
                <w:sz w:val="20"/>
                <w:szCs w:val="20"/>
                <w:u w:val="none"/>
                <w:lang w:val="en-US" w:eastAsia="zh-CN"/>
              </w:rPr>
              <w:t>五工台</w:t>
            </w:r>
            <w:r>
              <w:rPr>
                <w:rFonts w:hint="eastAsia" w:ascii="宋体" w:hAnsi="宋体" w:cs="宋体"/>
                <w:i w:val="0"/>
                <w:iCs w:val="0"/>
                <w:color w:val="000000"/>
                <w:sz w:val="20"/>
                <w:szCs w:val="20"/>
                <w:u w:val="none"/>
                <w:lang w:eastAsia="zh-CN"/>
              </w:rPr>
              <w:t>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4395"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202</w:t>
            </w:r>
            <w:r>
              <w:rPr>
                <w:rFonts w:hint="eastAsia" w:ascii="宋体" w:hAnsi="宋体" w:cs="宋体"/>
                <w:i w:val="0"/>
                <w:iCs w:val="0"/>
                <w:color w:val="000000"/>
                <w:sz w:val="16"/>
                <w:szCs w:val="16"/>
                <w:highlight w:val="none"/>
                <w:u w:val="none"/>
                <w:lang w:val="en-US" w:eastAsia="zh-CN"/>
              </w:rPr>
              <w:t>5</w:t>
            </w:r>
            <w:r>
              <w:rPr>
                <w:rFonts w:hint="eastAsia" w:ascii="宋体" w:hAnsi="宋体" w:eastAsia="宋体" w:cs="宋体"/>
                <w:i w:val="0"/>
                <w:iCs w:val="0"/>
                <w:color w:val="000000"/>
                <w:sz w:val="16"/>
                <w:szCs w:val="16"/>
                <w:highlight w:val="none"/>
                <w:u w:val="none"/>
              </w:rPr>
              <w:t>年乡镇纪委监察办公室及乡镇监察信息员工作经费</w:t>
            </w:r>
          </w:p>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6"/>
                <w:szCs w:val="16"/>
                <w:highlight w:val="none"/>
                <w:u w:val="none"/>
              </w:rPr>
              <w:t>【非定额+乡财】</w:t>
            </w:r>
          </w:p>
        </w:tc>
        <w:tc>
          <w:tcPr>
            <w:tcW w:w="157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08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舍贵虎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6"/>
                <w:szCs w:val="16"/>
                <w:highlight w:val="none"/>
                <w:u w:val="none"/>
                <w:lang w:val="en-US" w:eastAsia="zh-CN" w:bidi="ar"/>
              </w:rPr>
              <w:t>年度预算总额：</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23.40</w:t>
            </w:r>
          </w:p>
        </w:tc>
        <w:tc>
          <w:tcPr>
            <w:tcW w:w="1020"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23.40</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08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53"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8055" w:type="dxa"/>
            <w:gridSpan w:val="7"/>
            <w:tcBorders>
              <w:top w:val="single" w:color="000000" w:sz="4" w:space="0"/>
              <w:left w:val="nil"/>
              <w:bottom w:val="single" w:color="000000" w:sz="4" w:space="0"/>
              <w:right w:val="single" w:color="000000" w:sz="4" w:space="0"/>
            </w:tcBorders>
            <w:noWrap w:val="0"/>
            <w:vAlign w:val="top"/>
          </w:tcPr>
          <w:p>
            <w:pPr>
              <w:numPr>
                <w:ilvl w:val="0"/>
                <w:numId w:val="0"/>
              </w:num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1.为加强基层监督工作，更好实现监察全覆盖，切实把监督向基层延伸为推动全面从严治党向纵深提供坚实的制度保障经费保障，各乡镇在所在乡镇年度预算中监察办公室工作经费单列，确保专款专用。</w:t>
            </w:r>
          </w:p>
          <w:p>
            <w:pPr>
              <w:numPr>
                <w:ilvl w:val="0"/>
                <w:numId w:val="0"/>
              </w:numPr>
              <w:jc w:val="left"/>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2.为加强基层监督工作，更好实现监察全覆盖，切实把监督向基层延伸各项安排部署到位，各乡镇将纪检监察信息员工作经费列入财政预算。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6" w:hRule="atLeast"/>
        </w:trPr>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保障纪检干部数量</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w:t>
            </w:r>
            <w:r>
              <w:rPr>
                <w:rFonts w:hint="eastAsia" w:ascii="宋体" w:hAnsi="宋体" w:cs="宋体"/>
                <w:i w:val="0"/>
                <w:iCs w:val="0"/>
                <w:color w:val="000000"/>
                <w:sz w:val="18"/>
                <w:szCs w:val="18"/>
                <w:highlight w:val="none"/>
                <w:u w:val="none"/>
                <w:lang w:val="en-US" w:eastAsia="zh-CN"/>
              </w:rPr>
              <w:t>4</w:t>
            </w:r>
            <w:r>
              <w:rPr>
                <w:rFonts w:hint="eastAsia" w:ascii="宋体" w:hAnsi="宋体" w:eastAsia="宋体" w:cs="宋体"/>
                <w:i w:val="0"/>
                <w:iCs w:val="0"/>
                <w:color w:val="000000"/>
                <w:sz w:val="18"/>
                <w:szCs w:val="18"/>
                <w:highlight w:val="none"/>
                <w:u w:val="none"/>
              </w:rPr>
              <w:t>个</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质量指标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rPr>
              <w:t>为民服务效率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w:t>
            </w:r>
            <w:r>
              <w:rPr>
                <w:rFonts w:hint="eastAsia" w:ascii="宋体" w:hAnsi="宋体" w:cs="宋体"/>
                <w:i w:val="0"/>
                <w:iCs w:val="0"/>
                <w:color w:val="000000"/>
                <w:sz w:val="18"/>
                <w:szCs w:val="18"/>
                <w:highlight w:val="none"/>
                <w:u w:val="none"/>
                <w:lang w:val="en-US" w:eastAsia="zh-CN"/>
              </w:rPr>
              <w:t>5</w:t>
            </w:r>
            <w:r>
              <w:rPr>
                <w:rFonts w:hint="eastAsia" w:ascii="宋体" w:hAnsi="宋体" w:eastAsia="宋体" w:cs="宋体"/>
                <w:i w:val="0"/>
                <w:iCs w:val="0"/>
                <w:color w:val="000000"/>
                <w:sz w:val="18"/>
                <w:szCs w:val="18"/>
                <w:highlight w:val="none"/>
                <w:u w:val="none"/>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项目完成及时率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w:t>
            </w:r>
            <w:r>
              <w:rPr>
                <w:rFonts w:hint="eastAsia" w:ascii="宋体" w:hAnsi="宋体" w:cs="宋体"/>
                <w:i w:val="0"/>
                <w:iCs w:val="0"/>
                <w:color w:val="000000"/>
                <w:sz w:val="18"/>
                <w:szCs w:val="18"/>
                <w:highlight w:val="none"/>
                <w:u w:val="none"/>
                <w:lang w:val="en-US" w:eastAsia="zh-CN"/>
              </w:rPr>
              <w:t>5</w:t>
            </w:r>
            <w:r>
              <w:rPr>
                <w:rFonts w:hint="eastAsia" w:ascii="宋体" w:hAnsi="宋体" w:eastAsia="宋体" w:cs="宋体"/>
                <w:i w:val="0"/>
                <w:iCs w:val="0"/>
                <w:color w:val="000000"/>
                <w:sz w:val="18"/>
                <w:szCs w:val="18"/>
                <w:highlight w:val="none"/>
                <w:u w:val="none"/>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continue"/>
            <w:tcBorders>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资金拨付及时性</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w:t>
            </w:r>
            <w:r>
              <w:rPr>
                <w:rFonts w:hint="eastAsia" w:ascii="宋体" w:hAnsi="宋体" w:cs="宋体"/>
                <w:i w:val="0"/>
                <w:iCs w:val="0"/>
                <w:color w:val="000000"/>
                <w:sz w:val="18"/>
                <w:szCs w:val="18"/>
                <w:highlight w:val="none"/>
                <w:u w:val="none"/>
                <w:lang w:val="en-US" w:eastAsia="zh-CN"/>
              </w:rPr>
              <w:t>5</w:t>
            </w:r>
            <w:r>
              <w:rPr>
                <w:rFonts w:hint="eastAsia" w:ascii="宋体" w:hAnsi="宋体" w:eastAsia="宋体" w:cs="宋体"/>
                <w:i w:val="0"/>
                <w:iCs w:val="0"/>
                <w:color w:val="000000"/>
                <w:sz w:val="18"/>
                <w:szCs w:val="18"/>
                <w:highlight w:val="none"/>
                <w:u w:val="none"/>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项目成本控制率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20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7" w:hRule="atLeast"/>
        </w:trPr>
        <w:tc>
          <w:tcPr>
            <w:tcW w:w="61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7" w:hRule="atLeast"/>
        </w:trPr>
        <w:tc>
          <w:tcPr>
            <w:tcW w:w="615"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提高乡镇监察信息员水平</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良好</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9"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增强乡镇监察岗位吸引率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&gt;=95%</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乡镇监察干部满意度</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w:t>
            </w:r>
            <w:r>
              <w:rPr>
                <w:rFonts w:hint="eastAsia" w:ascii="宋体" w:hAnsi="宋体" w:cs="宋体"/>
                <w:i w:val="0"/>
                <w:iCs w:val="0"/>
                <w:color w:val="000000"/>
                <w:sz w:val="18"/>
                <w:szCs w:val="18"/>
                <w:highlight w:val="none"/>
                <w:u w:val="none"/>
                <w:lang w:val="en-US" w:eastAsia="zh-CN"/>
              </w:rPr>
              <w:t>5</w:t>
            </w:r>
            <w:r>
              <w:rPr>
                <w:rFonts w:hint="eastAsia" w:ascii="宋体" w:hAnsi="宋体" w:eastAsia="宋体" w:cs="宋体"/>
                <w:i w:val="0"/>
                <w:iCs w:val="0"/>
                <w:color w:val="000000"/>
                <w:sz w:val="18"/>
                <w:szCs w:val="18"/>
                <w:highlight w:val="none"/>
                <w:u w:val="none"/>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满意度赋分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bl>
    <w:p>
      <w:pPr>
        <w:pStyle w:val="6"/>
        <w:rPr>
          <w:rFonts w:hint="eastAsia" w:ascii="仿宋_GB2312" w:hAnsi="仿宋_GB2312" w:eastAsia="仿宋_GB2312" w:cs="仿宋_GB2312"/>
          <w:b/>
          <w:kern w:val="0"/>
          <w:sz w:val="32"/>
          <w:szCs w:val="32"/>
          <w:highlight w:val="none"/>
        </w:rPr>
      </w:pPr>
    </w:p>
    <w:tbl>
      <w:tblPr>
        <w:tblStyle w:val="8"/>
        <w:tblpPr w:leftFromText="180" w:rightFromText="180" w:vertAnchor="text" w:horzAnchor="page" w:tblpX="880" w:tblpY="200"/>
        <w:tblOverlap w:val="never"/>
        <w:tblW w:w="1000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15"/>
        <w:gridCol w:w="1335"/>
        <w:gridCol w:w="2595"/>
        <w:gridCol w:w="780"/>
        <w:gridCol w:w="1020"/>
        <w:gridCol w:w="795"/>
        <w:gridCol w:w="780"/>
        <w:gridCol w:w="990"/>
        <w:gridCol w:w="109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6" w:hRule="atLeast"/>
        </w:trPr>
        <w:tc>
          <w:tcPr>
            <w:tcW w:w="10005"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005"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9"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8055"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20"/>
                <w:szCs w:val="20"/>
                <w:u w:val="none"/>
                <w:lang w:eastAsia="zh-CN"/>
              </w:rPr>
              <w:t>呼图壁县</w:t>
            </w:r>
            <w:r>
              <w:rPr>
                <w:rFonts w:hint="eastAsia" w:ascii="宋体" w:hAnsi="宋体" w:cs="宋体"/>
                <w:i w:val="0"/>
                <w:iCs w:val="0"/>
                <w:color w:val="000000"/>
                <w:sz w:val="20"/>
                <w:szCs w:val="20"/>
                <w:u w:val="none"/>
                <w:lang w:val="en-US" w:eastAsia="zh-CN"/>
              </w:rPr>
              <w:t>五工台</w:t>
            </w:r>
            <w:r>
              <w:rPr>
                <w:rFonts w:hint="eastAsia" w:ascii="宋体" w:hAnsi="宋体" w:cs="宋体"/>
                <w:i w:val="0"/>
                <w:iCs w:val="0"/>
                <w:color w:val="000000"/>
                <w:sz w:val="20"/>
                <w:szCs w:val="20"/>
                <w:u w:val="none"/>
                <w:lang w:eastAsia="zh-CN"/>
              </w:rPr>
              <w:t>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439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提前下达2025年昌吉州村干部报酬补助资金</w:t>
            </w:r>
          </w:p>
          <w:p>
            <w:pPr>
              <w:jc w:val="center"/>
              <w:rPr>
                <w:rFonts w:hint="eastAsia" w:ascii="宋体" w:hAnsi="宋体" w:eastAsia="宋体" w:cs="宋体"/>
                <w:i w:val="0"/>
                <w:iCs w:val="0"/>
                <w:color w:val="000000"/>
                <w:sz w:val="18"/>
                <w:szCs w:val="18"/>
                <w:highlight w:val="none"/>
                <w:u w:val="none"/>
              </w:rPr>
            </w:pPr>
          </w:p>
        </w:tc>
        <w:tc>
          <w:tcPr>
            <w:tcW w:w="157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08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任翔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6"/>
                <w:szCs w:val="16"/>
                <w:highlight w:val="none"/>
                <w:u w:val="none"/>
                <w:lang w:val="en-US" w:eastAsia="zh-CN" w:bidi="ar"/>
              </w:rPr>
              <w:t>年度预算总额：</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112.05</w:t>
            </w:r>
          </w:p>
        </w:tc>
        <w:tc>
          <w:tcPr>
            <w:tcW w:w="1020"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112.05</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08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53"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8055" w:type="dxa"/>
            <w:gridSpan w:val="7"/>
            <w:tcBorders>
              <w:top w:val="single" w:color="000000" w:sz="4" w:space="0"/>
              <w:left w:val="nil"/>
              <w:bottom w:val="single" w:color="000000" w:sz="4" w:space="0"/>
              <w:right w:val="single" w:color="000000" w:sz="4" w:space="0"/>
            </w:tcBorders>
            <w:noWrap w:val="0"/>
            <w:vAlign w:val="top"/>
          </w:tcPr>
          <w:p>
            <w:pPr>
              <w:numPr>
                <w:ilvl w:val="0"/>
                <w:numId w:val="0"/>
              </w:numPr>
              <w:jc w:val="left"/>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进一步强化基层保障，提升村干部报酬待遇，增强村干部岗位吸引力，切实发挥好资金使用效益。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6" w:hRule="atLeast"/>
        </w:trPr>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保障村干部数量</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&gt;=</w:t>
            </w:r>
            <w:r>
              <w:rPr>
                <w:rFonts w:hint="eastAsia" w:ascii="宋体" w:hAnsi="宋体" w:cs="宋体"/>
                <w:i w:val="0"/>
                <w:iCs w:val="0"/>
                <w:color w:val="000000"/>
                <w:sz w:val="18"/>
                <w:szCs w:val="18"/>
                <w:highlight w:val="none"/>
                <w:u w:val="none"/>
                <w:lang w:val="en-US" w:eastAsia="zh-CN"/>
              </w:rPr>
              <w:t>80</w:t>
            </w:r>
            <w:r>
              <w:rPr>
                <w:rFonts w:hint="eastAsia" w:ascii="宋体" w:hAnsi="宋体" w:cs="宋体"/>
                <w:i w:val="0"/>
                <w:iCs w:val="0"/>
                <w:color w:val="000000"/>
                <w:sz w:val="18"/>
                <w:szCs w:val="18"/>
                <w:highlight w:val="none"/>
                <w:u w:val="none"/>
                <w:lang w:eastAsia="zh-CN"/>
              </w:rPr>
              <w:t>人</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质量指标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rPr>
              <w:t>为民服务效率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w:t>
            </w:r>
            <w:r>
              <w:rPr>
                <w:rFonts w:hint="eastAsia" w:ascii="宋体" w:hAnsi="宋体" w:cs="宋体"/>
                <w:i w:val="0"/>
                <w:iCs w:val="0"/>
                <w:color w:val="000000"/>
                <w:sz w:val="18"/>
                <w:szCs w:val="18"/>
                <w:highlight w:val="none"/>
                <w:u w:val="none"/>
                <w:lang w:val="en-US" w:eastAsia="zh-CN"/>
              </w:rPr>
              <w:t>0</w:t>
            </w:r>
            <w:r>
              <w:rPr>
                <w:rFonts w:hint="eastAsia" w:ascii="宋体" w:hAnsi="宋体" w:eastAsia="宋体" w:cs="宋体"/>
                <w:i w:val="0"/>
                <w:iCs w:val="0"/>
                <w:color w:val="000000"/>
                <w:sz w:val="18"/>
                <w:szCs w:val="18"/>
                <w:highlight w:val="none"/>
                <w:u w:val="none"/>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项目完成及时率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w:t>
            </w:r>
            <w:r>
              <w:rPr>
                <w:rFonts w:hint="eastAsia" w:ascii="宋体" w:hAnsi="宋体" w:cs="宋体"/>
                <w:i w:val="0"/>
                <w:iCs w:val="0"/>
                <w:color w:val="000000"/>
                <w:sz w:val="18"/>
                <w:szCs w:val="18"/>
                <w:highlight w:val="none"/>
                <w:u w:val="none"/>
                <w:lang w:val="en-US" w:eastAsia="zh-CN"/>
              </w:rPr>
              <w:t>5</w:t>
            </w:r>
            <w:r>
              <w:rPr>
                <w:rFonts w:hint="eastAsia" w:ascii="宋体" w:hAnsi="宋体" w:eastAsia="宋体" w:cs="宋体"/>
                <w:i w:val="0"/>
                <w:iCs w:val="0"/>
                <w:color w:val="000000"/>
                <w:sz w:val="18"/>
                <w:szCs w:val="18"/>
                <w:highlight w:val="none"/>
                <w:u w:val="none"/>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continue"/>
            <w:tcBorders>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资金拨付及时性</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w:t>
            </w:r>
            <w:r>
              <w:rPr>
                <w:rFonts w:hint="eastAsia" w:ascii="宋体" w:hAnsi="宋体" w:cs="宋体"/>
                <w:i w:val="0"/>
                <w:iCs w:val="0"/>
                <w:color w:val="000000"/>
                <w:sz w:val="18"/>
                <w:szCs w:val="18"/>
                <w:highlight w:val="none"/>
                <w:u w:val="none"/>
                <w:lang w:val="en-US" w:eastAsia="zh-CN"/>
              </w:rPr>
              <w:t>5</w:t>
            </w:r>
            <w:r>
              <w:rPr>
                <w:rFonts w:hint="eastAsia" w:ascii="宋体" w:hAnsi="宋体" w:eastAsia="宋体" w:cs="宋体"/>
                <w:i w:val="0"/>
                <w:iCs w:val="0"/>
                <w:color w:val="000000"/>
                <w:sz w:val="18"/>
                <w:szCs w:val="18"/>
                <w:highlight w:val="none"/>
                <w:u w:val="none"/>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项目成本控制率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20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7" w:hRule="atLeast"/>
        </w:trPr>
        <w:tc>
          <w:tcPr>
            <w:tcW w:w="61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7" w:hRule="atLeast"/>
        </w:trPr>
        <w:tc>
          <w:tcPr>
            <w:tcW w:w="615"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提高村干部报酬水平</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良好</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9"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增强村干部岗位吸引率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&gt;=95%</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村干部满意度</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w:t>
            </w:r>
            <w:r>
              <w:rPr>
                <w:rFonts w:hint="eastAsia" w:ascii="宋体" w:hAnsi="宋体" w:cs="宋体"/>
                <w:i w:val="0"/>
                <w:iCs w:val="0"/>
                <w:color w:val="000000"/>
                <w:sz w:val="18"/>
                <w:szCs w:val="18"/>
                <w:highlight w:val="none"/>
                <w:u w:val="none"/>
                <w:lang w:val="en-US" w:eastAsia="zh-CN"/>
              </w:rPr>
              <w:t>5</w:t>
            </w:r>
            <w:r>
              <w:rPr>
                <w:rFonts w:hint="eastAsia" w:ascii="宋体" w:hAnsi="宋体" w:eastAsia="宋体" w:cs="宋体"/>
                <w:i w:val="0"/>
                <w:iCs w:val="0"/>
                <w:color w:val="000000"/>
                <w:sz w:val="18"/>
                <w:szCs w:val="18"/>
                <w:highlight w:val="none"/>
                <w:u w:val="none"/>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满意度赋分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9" w:hRule="atLeast"/>
        </w:trPr>
        <w:tc>
          <w:tcPr>
            <w:tcW w:w="10005"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 w:hRule="atLeast"/>
        </w:trPr>
        <w:tc>
          <w:tcPr>
            <w:tcW w:w="10005"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7"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8055"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20"/>
                <w:szCs w:val="20"/>
                <w:u w:val="none"/>
                <w:lang w:eastAsia="zh-CN"/>
              </w:rPr>
              <w:t>呼图壁县</w:t>
            </w:r>
            <w:r>
              <w:rPr>
                <w:rFonts w:hint="eastAsia" w:ascii="宋体" w:hAnsi="宋体" w:cs="宋体"/>
                <w:i w:val="0"/>
                <w:iCs w:val="0"/>
                <w:color w:val="000000"/>
                <w:sz w:val="20"/>
                <w:szCs w:val="20"/>
                <w:u w:val="none"/>
                <w:lang w:val="en-US" w:eastAsia="zh-CN"/>
              </w:rPr>
              <w:t>五工台</w:t>
            </w:r>
            <w:r>
              <w:rPr>
                <w:rFonts w:hint="eastAsia" w:ascii="宋体" w:hAnsi="宋体" w:cs="宋体"/>
                <w:i w:val="0"/>
                <w:iCs w:val="0"/>
                <w:color w:val="000000"/>
                <w:sz w:val="20"/>
                <w:szCs w:val="20"/>
                <w:u w:val="none"/>
                <w:lang w:eastAsia="zh-CN"/>
              </w:rPr>
              <w:t>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9"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4395"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20"/>
                <w:szCs w:val="20"/>
                <w:u w:val="none"/>
                <w:lang w:eastAsia="zh-CN"/>
              </w:rPr>
              <w:t>202</w:t>
            </w:r>
            <w:r>
              <w:rPr>
                <w:rFonts w:hint="eastAsia" w:ascii="宋体" w:hAnsi="宋体" w:cs="宋体"/>
                <w:i w:val="0"/>
                <w:iCs w:val="0"/>
                <w:color w:val="000000"/>
                <w:sz w:val="20"/>
                <w:szCs w:val="20"/>
                <w:u w:val="none"/>
                <w:lang w:val="en-US" w:eastAsia="zh-CN"/>
              </w:rPr>
              <w:t>5</w:t>
            </w:r>
            <w:r>
              <w:rPr>
                <w:rFonts w:hint="eastAsia" w:ascii="宋体" w:hAnsi="宋体" w:cs="宋体"/>
                <w:i w:val="0"/>
                <w:iCs w:val="0"/>
                <w:color w:val="000000"/>
                <w:sz w:val="20"/>
                <w:szCs w:val="20"/>
                <w:u w:val="none"/>
                <w:lang w:eastAsia="zh-CN"/>
              </w:rPr>
              <w:t>年村社区级运转经费及服务群众工作经费【非定额+乡财】</w:t>
            </w:r>
          </w:p>
        </w:tc>
        <w:tc>
          <w:tcPr>
            <w:tcW w:w="157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08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任翔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9"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6"/>
                <w:szCs w:val="16"/>
                <w:highlight w:val="none"/>
                <w:u w:val="none"/>
                <w:lang w:val="en-US" w:eastAsia="zh-CN" w:bidi="ar"/>
              </w:rPr>
              <w:t>年度预算总额：</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390</w:t>
            </w:r>
          </w:p>
        </w:tc>
        <w:tc>
          <w:tcPr>
            <w:tcW w:w="1020"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390</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08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9"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8055" w:type="dxa"/>
            <w:gridSpan w:val="7"/>
            <w:tcBorders>
              <w:top w:val="single" w:color="000000" w:sz="4" w:space="0"/>
              <w:left w:val="nil"/>
              <w:bottom w:val="single" w:color="000000" w:sz="4" w:space="0"/>
              <w:right w:val="single" w:color="000000" w:sz="4" w:space="0"/>
            </w:tcBorders>
            <w:noWrap w:val="0"/>
            <w:vAlign w:val="top"/>
          </w:tcPr>
          <w:p>
            <w:pPr>
              <w:numPr>
                <w:ilvl w:val="0"/>
                <w:numId w:val="0"/>
              </w:numPr>
              <w:ind w:leftChars="0"/>
              <w:jc w:val="left"/>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val="en-US" w:eastAsia="zh-CN"/>
              </w:rPr>
              <w:t>1.</w:t>
            </w:r>
            <w:r>
              <w:rPr>
                <w:rFonts w:hint="eastAsia" w:ascii="宋体" w:hAnsi="宋体" w:eastAsia="宋体" w:cs="宋体"/>
                <w:i w:val="0"/>
                <w:iCs w:val="0"/>
                <w:color w:val="000000"/>
                <w:sz w:val="18"/>
                <w:szCs w:val="18"/>
                <w:highlight w:val="none"/>
                <w:u w:val="none"/>
              </w:rPr>
              <w:t xml:space="preserve">保障村（社区）工作正常开展； </w:t>
            </w:r>
            <w:r>
              <w:rPr>
                <w:rFonts w:hint="eastAsia" w:ascii="宋体" w:hAnsi="宋体" w:cs="宋体"/>
                <w:i w:val="0"/>
                <w:iCs w:val="0"/>
                <w:color w:val="000000"/>
                <w:sz w:val="18"/>
                <w:szCs w:val="18"/>
                <w:highlight w:val="none"/>
                <w:u w:val="none"/>
                <w:lang w:val="en-US" w:eastAsia="zh-CN"/>
              </w:rPr>
              <w:t>2.</w:t>
            </w:r>
            <w:r>
              <w:rPr>
                <w:rFonts w:hint="eastAsia" w:ascii="宋体" w:hAnsi="宋体" w:eastAsia="宋体" w:cs="宋体"/>
                <w:i w:val="0"/>
                <w:iCs w:val="0"/>
                <w:color w:val="000000"/>
                <w:sz w:val="18"/>
                <w:szCs w:val="18"/>
                <w:highlight w:val="none"/>
                <w:u w:val="none"/>
              </w:rPr>
              <w:t>提升村（社区）工作运转能力，为社区居民提供更好更高质量公共服务； 3.提高辖区居民对村（社区）公共服务的满意度。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9" w:hRule="atLeast"/>
        </w:trPr>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9" w:hRule="atLeast"/>
        </w:trPr>
        <w:tc>
          <w:tcPr>
            <w:tcW w:w="61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33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村级运转保障数量</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13个</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35"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服务群众专项保障数量</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13个</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val="en-US" w:eastAsia="zh-CN"/>
              </w:rPr>
              <w:t>5</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restart"/>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质量指标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资金台账建设完成率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w:t>
            </w:r>
            <w:r>
              <w:rPr>
                <w:rFonts w:hint="eastAsia" w:ascii="宋体" w:hAnsi="宋体" w:cs="宋体"/>
                <w:i w:val="0"/>
                <w:iCs w:val="0"/>
                <w:color w:val="000000"/>
                <w:sz w:val="18"/>
                <w:szCs w:val="18"/>
                <w:highlight w:val="none"/>
                <w:u w:val="none"/>
                <w:lang w:val="en-US" w:eastAsia="zh-CN"/>
              </w:rPr>
              <w:t>80</w:t>
            </w:r>
            <w:r>
              <w:rPr>
                <w:rFonts w:hint="eastAsia" w:ascii="宋体" w:hAnsi="宋体" w:eastAsia="宋体" w:cs="宋体"/>
                <w:i w:val="0"/>
                <w:iCs w:val="0"/>
                <w:color w:val="000000"/>
                <w:sz w:val="18"/>
                <w:szCs w:val="18"/>
                <w:highlight w:val="none"/>
                <w:u w:val="none"/>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惠民政策宣传覆盖率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continue"/>
            <w:tcBorders>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为民服务效率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&gt;=90%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支付资金及时率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=100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落实基层各项工作按时完成率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4" w:hRule="atLeast"/>
        </w:trPr>
        <w:tc>
          <w:tcPr>
            <w:tcW w:w="61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项目成本控制率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20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2" w:hRule="atLeast"/>
        </w:trPr>
        <w:tc>
          <w:tcPr>
            <w:tcW w:w="61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2" w:hRule="atLeast"/>
        </w:trPr>
        <w:tc>
          <w:tcPr>
            <w:tcW w:w="61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2" w:hRule="atLeast"/>
        </w:trPr>
        <w:tc>
          <w:tcPr>
            <w:tcW w:w="615"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项目村（社区）基层党组织的组织力凝聚力战斗力</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显著</w:t>
            </w:r>
          </w:p>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增强</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9"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基层组织对外文化形象认可度</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&gt;=95%</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4"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农村人居环境</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有效</w:t>
            </w:r>
          </w:p>
          <w:p>
            <w:pPr>
              <w:jc w:val="center"/>
              <w:rPr>
                <w:rFonts w:hint="eastAsia" w:ascii="宋体" w:hAnsi="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改善</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9" w:hRule="atLeast"/>
        </w:trPr>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3"/>
                <w:szCs w:val="13"/>
                <w:highlight w:val="none"/>
                <w:u w:val="none"/>
                <w:lang w:val="en-US" w:eastAsia="zh-CN" w:bidi="ar"/>
              </w:rPr>
              <w:t>满意度指标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项目区群众满意度</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w:t>
            </w:r>
            <w:r>
              <w:rPr>
                <w:rFonts w:hint="eastAsia" w:ascii="宋体" w:hAnsi="宋体" w:cs="宋体"/>
                <w:i w:val="0"/>
                <w:iCs w:val="0"/>
                <w:color w:val="000000"/>
                <w:sz w:val="18"/>
                <w:szCs w:val="18"/>
                <w:highlight w:val="none"/>
                <w:u w:val="none"/>
                <w:lang w:val="en-US" w:eastAsia="zh-CN"/>
              </w:rPr>
              <w:t>0</w:t>
            </w:r>
            <w:r>
              <w:rPr>
                <w:rFonts w:hint="eastAsia" w:ascii="宋体" w:hAnsi="宋体" w:eastAsia="宋体" w:cs="宋体"/>
                <w:i w:val="0"/>
                <w:iCs w:val="0"/>
                <w:color w:val="000000"/>
                <w:sz w:val="18"/>
                <w:szCs w:val="18"/>
                <w:highlight w:val="none"/>
                <w:u w:val="none"/>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sz w:val="15"/>
                <w:szCs w:val="18"/>
              </w:rPr>
            </w:pPr>
            <w:r>
              <w:rPr>
                <w:rFonts w:hint="eastAsia"/>
                <w:sz w:val="15"/>
                <w:szCs w:val="18"/>
              </w:rPr>
              <w:t>满意度赋分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bl>
    <w:p>
      <w:pPr>
        <w:pStyle w:val="6"/>
        <w:rPr>
          <w:rFonts w:hint="eastAsia" w:ascii="仿宋_GB2312" w:hAnsi="仿宋_GB2312" w:eastAsia="仿宋_GB2312" w:cs="仿宋_GB2312"/>
          <w:b w:val="0"/>
          <w:bCs/>
          <w:kern w:val="0"/>
          <w:sz w:val="32"/>
          <w:szCs w:val="32"/>
          <w:highlight w:val="none"/>
        </w:rPr>
      </w:pPr>
    </w:p>
    <w:tbl>
      <w:tblPr>
        <w:tblStyle w:val="8"/>
        <w:tblpPr w:leftFromText="180" w:rightFromText="180" w:vertAnchor="text" w:horzAnchor="page" w:tblpX="880" w:tblpY="200"/>
        <w:tblOverlap w:val="never"/>
        <w:tblW w:w="1000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15"/>
        <w:gridCol w:w="1335"/>
        <w:gridCol w:w="2595"/>
        <w:gridCol w:w="780"/>
        <w:gridCol w:w="1020"/>
        <w:gridCol w:w="795"/>
        <w:gridCol w:w="780"/>
        <w:gridCol w:w="990"/>
        <w:gridCol w:w="109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6" w:hRule="atLeast"/>
        </w:trPr>
        <w:tc>
          <w:tcPr>
            <w:tcW w:w="10005"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005"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9"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8055"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20"/>
                <w:szCs w:val="20"/>
                <w:u w:val="none"/>
                <w:lang w:eastAsia="zh-CN"/>
              </w:rPr>
              <w:t>呼图壁县</w:t>
            </w:r>
            <w:r>
              <w:rPr>
                <w:rFonts w:hint="eastAsia" w:ascii="宋体" w:hAnsi="宋体" w:cs="宋体"/>
                <w:i w:val="0"/>
                <w:iCs w:val="0"/>
                <w:color w:val="000000"/>
                <w:sz w:val="20"/>
                <w:szCs w:val="20"/>
                <w:u w:val="none"/>
                <w:lang w:val="en-US" w:eastAsia="zh-CN"/>
              </w:rPr>
              <w:t>五工台</w:t>
            </w:r>
            <w:r>
              <w:rPr>
                <w:rFonts w:hint="eastAsia" w:ascii="宋体" w:hAnsi="宋体" w:cs="宋体"/>
                <w:i w:val="0"/>
                <w:iCs w:val="0"/>
                <w:color w:val="000000"/>
                <w:sz w:val="20"/>
                <w:szCs w:val="20"/>
                <w:u w:val="none"/>
                <w:lang w:eastAsia="zh-CN"/>
              </w:rPr>
              <w:t>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4395" w:type="dxa"/>
            <w:gridSpan w:val="3"/>
            <w:tcBorders>
              <w:top w:val="single" w:color="000000" w:sz="4" w:space="0"/>
              <w:left w:val="single" w:color="000000" w:sz="4" w:space="0"/>
              <w:bottom w:val="single" w:color="000000" w:sz="4" w:space="0"/>
              <w:right w:val="single" w:color="000000" w:sz="4" w:space="0"/>
            </w:tcBorders>
            <w:noWrap w:val="0"/>
            <w:vAlign w:val="center"/>
          </w:tcPr>
          <w:p>
            <w:pPr>
              <w:numPr>
                <w:ilvl w:val="0"/>
                <w:numId w:val="0"/>
              </w:numPr>
              <w:jc w:val="left"/>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呼图壁县五工台镇十户村内道路、村内亮化项目</w:t>
            </w:r>
          </w:p>
          <w:p>
            <w:pPr>
              <w:jc w:val="center"/>
              <w:rPr>
                <w:rFonts w:hint="default" w:ascii="宋体" w:hAnsi="宋体" w:eastAsia="宋体" w:cs="宋体"/>
                <w:i w:val="0"/>
                <w:iCs w:val="0"/>
                <w:color w:val="000000"/>
                <w:sz w:val="18"/>
                <w:szCs w:val="18"/>
                <w:highlight w:val="none"/>
                <w:u w:val="none"/>
                <w:lang w:val="en-US"/>
              </w:rPr>
            </w:pPr>
          </w:p>
        </w:tc>
        <w:tc>
          <w:tcPr>
            <w:tcW w:w="157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08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任翔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6"/>
                <w:szCs w:val="16"/>
                <w:highlight w:val="none"/>
                <w:u w:val="none"/>
                <w:lang w:val="en-US" w:eastAsia="zh-CN" w:bidi="ar"/>
              </w:rPr>
              <w:t>年度预算总额：</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50</w:t>
            </w:r>
          </w:p>
        </w:tc>
        <w:tc>
          <w:tcPr>
            <w:tcW w:w="1020"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50</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08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53"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8055" w:type="dxa"/>
            <w:gridSpan w:val="7"/>
            <w:tcBorders>
              <w:top w:val="single" w:color="000000" w:sz="4" w:space="0"/>
              <w:left w:val="nil"/>
              <w:bottom w:val="single" w:color="000000" w:sz="4" w:space="0"/>
              <w:right w:val="single" w:color="000000" w:sz="4" w:space="0"/>
            </w:tcBorders>
            <w:noWrap w:val="0"/>
            <w:vAlign w:val="top"/>
          </w:tcPr>
          <w:p>
            <w:pPr>
              <w:numPr>
                <w:ilvl w:val="0"/>
                <w:numId w:val="0"/>
              </w:numPr>
              <w:jc w:val="left"/>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本项目建设推动农村提供良好的生产和经营环境，改善农村人居环境，是推动农村经济发展的重要推手，良好的基础设施可以为农村提供良好的生产和经营环境，激发农民的生产积极性和创造性</w:t>
            </w:r>
            <w:r>
              <w:rPr>
                <w:rFonts w:hint="eastAsia" w:ascii="宋体" w:hAnsi="宋体" w:cs="宋体"/>
                <w:i w:val="0"/>
                <w:iCs w:val="0"/>
                <w:color w:val="000000"/>
                <w:sz w:val="18"/>
                <w:szCs w:val="18"/>
                <w:highlight w:val="none"/>
                <w:u w:val="none"/>
                <w:lang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6" w:hRule="atLeast"/>
        </w:trPr>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农村公益设施建设数量</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&lt;=1</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restart"/>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质量指标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农村综合改革转移支付资金台账建设完成率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w:t>
            </w:r>
            <w:r>
              <w:rPr>
                <w:rFonts w:hint="eastAsia" w:ascii="宋体" w:hAnsi="宋体" w:cs="宋体"/>
                <w:i w:val="0"/>
                <w:iCs w:val="0"/>
                <w:color w:val="000000"/>
                <w:sz w:val="18"/>
                <w:szCs w:val="18"/>
                <w:highlight w:val="none"/>
                <w:u w:val="none"/>
                <w:lang w:val="en-US" w:eastAsia="zh-CN"/>
              </w:rPr>
              <w:t>80</w:t>
            </w:r>
            <w:r>
              <w:rPr>
                <w:rFonts w:hint="eastAsia" w:ascii="宋体" w:hAnsi="宋体" w:eastAsia="宋体" w:cs="宋体"/>
                <w:i w:val="0"/>
                <w:iCs w:val="0"/>
                <w:color w:val="000000"/>
                <w:sz w:val="18"/>
                <w:szCs w:val="18"/>
                <w:highlight w:val="none"/>
                <w:u w:val="none"/>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continue"/>
            <w:tcBorders>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工程验收合格率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农村综合改革转移支付资金及时率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=100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项目成本控制率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20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7" w:hRule="atLeast"/>
        </w:trPr>
        <w:tc>
          <w:tcPr>
            <w:tcW w:w="61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7" w:hRule="atLeast"/>
        </w:trPr>
        <w:tc>
          <w:tcPr>
            <w:tcW w:w="615"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9"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社会效益指标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改善农村人居环境</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良好</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项目区群众满意度</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w:t>
            </w:r>
            <w:r>
              <w:rPr>
                <w:rFonts w:hint="eastAsia" w:ascii="宋体" w:hAnsi="宋体" w:cs="宋体"/>
                <w:i w:val="0"/>
                <w:iCs w:val="0"/>
                <w:color w:val="000000"/>
                <w:sz w:val="18"/>
                <w:szCs w:val="18"/>
                <w:highlight w:val="none"/>
                <w:u w:val="none"/>
                <w:lang w:val="en-US" w:eastAsia="zh-CN"/>
              </w:rPr>
              <w:t>0</w:t>
            </w:r>
            <w:r>
              <w:rPr>
                <w:rFonts w:hint="eastAsia" w:ascii="宋体" w:hAnsi="宋体" w:eastAsia="宋体" w:cs="宋体"/>
                <w:i w:val="0"/>
                <w:iCs w:val="0"/>
                <w:color w:val="000000"/>
                <w:sz w:val="18"/>
                <w:szCs w:val="18"/>
                <w:highlight w:val="none"/>
                <w:u w:val="none"/>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满意度赋分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i w:val="0"/>
                <w:iCs w:val="0"/>
                <w:color w:val="000000"/>
                <w:sz w:val="18"/>
                <w:szCs w:val="18"/>
                <w:highlight w:val="none"/>
                <w:u w:val="none"/>
                <w:lang w:val="en-US" w:eastAsia="zh-CN"/>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6" w:hRule="atLeast"/>
        </w:trPr>
        <w:tc>
          <w:tcPr>
            <w:tcW w:w="10005"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005"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9"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8055"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20"/>
                <w:szCs w:val="20"/>
                <w:u w:val="none"/>
                <w:lang w:eastAsia="zh-CN"/>
              </w:rPr>
              <w:t>呼图壁县</w:t>
            </w:r>
            <w:r>
              <w:rPr>
                <w:rFonts w:hint="eastAsia" w:ascii="宋体" w:hAnsi="宋体" w:cs="宋体"/>
                <w:i w:val="0"/>
                <w:iCs w:val="0"/>
                <w:color w:val="000000"/>
                <w:sz w:val="20"/>
                <w:szCs w:val="20"/>
                <w:u w:val="none"/>
                <w:lang w:val="en-US" w:eastAsia="zh-CN"/>
              </w:rPr>
              <w:t>五工台</w:t>
            </w:r>
            <w:r>
              <w:rPr>
                <w:rFonts w:hint="eastAsia" w:ascii="宋体" w:hAnsi="宋体" w:cs="宋体"/>
                <w:i w:val="0"/>
                <w:iCs w:val="0"/>
                <w:color w:val="000000"/>
                <w:sz w:val="20"/>
                <w:szCs w:val="20"/>
                <w:u w:val="none"/>
                <w:lang w:eastAsia="zh-CN"/>
              </w:rPr>
              <w:t>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4395" w:type="dxa"/>
            <w:gridSpan w:val="3"/>
            <w:tcBorders>
              <w:top w:val="single" w:color="000000" w:sz="4" w:space="0"/>
              <w:left w:val="single" w:color="000000" w:sz="4" w:space="0"/>
              <w:bottom w:val="single" w:color="000000" w:sz="4" w:space="0"/>
              <w:right w:val="single" w:color="000000" w:sz="4" w:space="0"/>
            </w:tcBorders>
            <w:noWrap w:val="0"/>
            <w:vAlign w:val="center"/>
          </w:tcPr>
          <w:p>
            <w:pPr>
              <w:numPr>
                <w:ilvl w:val="0"/>
                <w:numId w:val="0"/>
              </w:numPr>
              <w:jc w:val="left"/>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lang w:eastAsia="zh-CN"/>
              </w:rPr>
              <w:t>呼图壁县五工台镇西树窝子村内亮化项目</w:t>
            </w:r>
          </w:p>
          <w:p>
            <w:pPr>
              <w:jc w:val="center"/>
              <w:rPr>
                <w:rFonts w:hint="default" w:ascii="宋体" w:hAnsi="宋体" w:eastAsia="宋体" w:cs="宋体"/>
                <w:i w:val="0"/>
                <w:iCs w:val="0"/>
                <w:color w:val="000000"/>
                <w:sz w:val="18"/>
                <w:szCs w:val="18"/>
                <w:highlight w:val="none"/>
                <w:u w:val="none"/>
                <w:lang w:val="en-US"/>
              </w:rPr>
            </w:pPr>
          </w:p>
        </w:tc>
        <w:tc>
          <w:tcPr>
            <w:tcW w:w="157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08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任翔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6"/>
                <w:szCs w:val="16"/>
                <w:highlight w:val="none"/>
                <w:u w:val="none"/>
                <w:lang w:val="en-US" w:eastAsia="zh-CN" w:bidi="ar"/>
              </w:rPr>
              <w:t>年度预算总额：</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50</w:t>
            </w:r>
          </w:p>
        </w:tc>
        <w:tc>
          <w:tcPr>
            <w:tcW w:w="1020"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50</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08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53"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8055" w:type="dxa"/>
            <w:gridSpan w:val="7"/>
            <w:tcBorders>
              <w:top w:val="single" w:color="000000" w:sz="4" w:space="0"/>
              <w:left w:val="nil"/>
              <w:bottom w:val="single" w:color="000000" w:sz="4" w:space="0"/>
              <w:right w:val="single" w:color="000000" w:sz="4" w:space="0"/>
            </w:tcBorders>
            <w:noWrap w:val="0"/>
            <w:vAlign w:val="top"/>
          </w:tcPr>
          <w:p>
            <w:pPr>
              <w:numPr>
                <w:ilvl w:val="0"/>
                <w:numId w:val="0"/>
              </w:numPr>
              <w:jc w:val="left"/>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本项目建设推动农村提供良好的生产和经营环境，改善农村人居环境，是推动农村经济发展的重要推手，良好的基础设施可以为农村提供良好的生产和经营环境，激发农民的生产积极性和创造性</w:t>
            </w:r>
            <w:r>
              <w:rPr>
                <w:rFonts w:hint="eastAsia" w:ascii="宋体" w:hAnsi="宋体" w:cs="宋体"/>
                <w:i w:val="0"/>
                <w:iCs w:val="0"/>
                <w:color w:val="000000"/>
                <w:sz w:val="18"/>
                <w:szCs w:val="18"/>
                <w:highlight w:val="none"/>
                <w:u w:val="none"/>
                <w:lang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6" w:hRule="atLeast"/>
        </w:trPr>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农村公益设施建设数量</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&lt;=1</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restart"/>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质量指标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农村综合改革转移支付资金台账建设完成率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w:t>
            </w:r>
            <w:r>
              <w:rPr>
                <w:rFonts w:hint="eastAsia" w:ascii="宋体" w:hAnsi="宋体" w:cs="宋体"/>
                <w:i w:val="0"/>
                <w:iCs w:val="0"/>
                <w:color w:val="000000"/>
                <w:sz w:val="18"/>
                <w:szCs w:val="18"/>
                <w:highlight w:val="none"/>
                <w:u w:val="none"/>
                <w:lang w:val="en-US" w:eastAsia="zh-CN"/>
              </w:rPr>
              <w:t>80</w:t>
            </w:r>
            <w:r>
              <w:rPr>
                <w:rFonts w:hint="eastAsia" w:ascii="宋体" w:hAnsi="宋体" w:eastAsia="宋体" w:cs="宋体"/>
                <w:i w:val="0"/>
                <w:iCs w:val="0"/>
                <w:color w:val="000000"/>
                <w:sz w:val="18"/>
                <w:szCs w:val="18"/>
                <w:highlight w:val="none"/>
                <w:u w:val="none"/>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continue"/>
            <w:tcBorders>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工程验收合格率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农村综合改革转移支付资金及时率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=100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项目成本控制率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20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7" w:hRule="atLeast"/>
        </w:trPr>
        <w:tc>
          <w:tcPr>
            <w:tcW w:w="61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7" w:hRule="atLeast"/>
        </w:trPr>
        <w:tc>
          <w:tcPr>
            <w:tcW w:w="615"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9"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社会效益指标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改善农村人居环境</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良好</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项目区群众满意度</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w:t>
            </w:r>
            <w:r>
              <w:rPr>
                <w:rFonts w:hint="eastAsia" w:ascii="宋体" w:hAnsi="宋体" w:cs="宋体"/>
                <w:i w:val="0"/>
                <w:iCs w:val="0"/>
                <w:color w:val="000000"/>
                <w:sz w:val="18"/>
                <w:szCs w:val="18"/>
                <w:highlight w:val="none"/>
                <w:u w:val="none"/>
                <w:lang w:val="en-US" w:eastAsia="zh-CN"/>
              </w:rPr>
              <w:t>0</w:t>
            </w:r>
            <w:r>
              <w:rPr>
                <w:rFonts w:hint="eastAsia" w:ascii="宋体" w:hAnsi="宋体" w:eastAsia="宋体" w:cs="宋体"/>
                <w:i w:val="0"/>
                <w:iCs w:val="0"/>
                <w:color w:val="000000"/>
                <w:sz w:val="18"/>
                <w:szCs w:val="18"/>
                <w:highlight w:val="none"/>
                <w:u w:val="none"/>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满意度赋分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i w:val="0"/>
                <w:iCs w:val="0"/>
                <w:color w:val="000000"/>
                <w:sz w:val="18"/>
                <w:szCs w:val="18"/>
                <w:highlight w:val="none"/>
                <w:u w:val="none"/>
                <w:lang w:val="en-US" w:eastAsia="zh-CN"/>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bl>
    <w:p>
      <w:pPr>
        <w:pStyle w:val="6"/>
        <w:rPr>
          <w:rFonts w:hint="eastAsia" w:ascii="仿宋_GB2312" w:hAnsi="仿宋_GB2312" w:eastAsia="仿宋_GB2312" w:cs="仿宋_GB2312"/>
          <w:b w:val="0"/>
          <w:bCs/>
          <w:kern w:val="0"/>
          <w:sz w:val="32"/>
          <w:szCs w:val="32"/>
          <w:highlight w:val="none"/>
        </w:rPr>
      </w:pPr>
    </w:p>
    <w:tbl>
      <w:tblPr>
        <w:tblStyle w:val="8"/>
        <w:tblpPr w:leftFromText="180" w:rightFromText="180" w:vertAnchor="text" w:horzAnchor="page" w:tblpX="880" w:tblpY="200"/>
        <w:tblOverlap w:val="never"/>
        <w:tblW w:w="1000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15"/>
        <w:gridCol w:w="1335"/>
        <w:gridCol w:w="2595"/>
        <w:gridCol w:w="780"/>
        <w:gridCol w:w="1020"/>
        <w:gridCol w:w="795"/>
        <w:gridCol w:w="780"/>
        <w:gridCol w:w="990"/>
        <w:gridCol w:w="109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6" w:hRule="atLeast"/>
        </w:trPr>
        <w:tc>
          <w:tcPr>
            <w:tcW w:w="10005"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005"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9"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8055"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20"/>
                <w:szCs w:val="20"/>
                <w:u w:val="none"/>
                <w:lang w:eastAsia="zh-CN"/>
              </w:rPr>
              <w:t>呼图壁县</w:t>
            </w:r>
            <w:r>
              <w:rPr>
                <w:rFonts w:hint="eastAsia" w:ascii="宋体" w:hAnsi="宋体" w:cs="宋体"/>
                <w:i w:val="0"/>
                <w:iCs w:val="0"/>
                <w:color w:val="000000"/>
                <w:sz w:val="20"/>
                <w:szCs w:val="20"/>
                <w:u w:val="none"/>
                <w:lang w:val="en-US" w:eastAsia="zh-CN"/>
              </w:rPr>
              <w:t>五工台</w:t>
            </w:r>
            <w:r>
              <w:rPr>
                <w:rFonts w:hint="eastAsia" w:ascii="宋体" w:hAnsi="宋体" w:cs="宋体"/>
                <w:i w:val="0"/>
                <w:iCs w:val="0"/>
                <w:color w:val="000000"/>
                <w:sz w:val="20"/>
                <w:szCs w:val="20"/>
                <w:u w:val="none"/>
                <w:lang w:eastAsia="zh-CN"/>
              </w:rPr>
              <w:t>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439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提前下达20</w:t>
            </w:r>
            <w:r>
              <w:rPr>
                <w:rFonts w:hint="eastAsia" w:ascii="宋体" w:hAnsi="宋体" w:cs="宋体"/>
                <w:i w:val="0"/>
                <w:iCs w:val="0"/>
                <w:color w:val="000000"/>
                <w:kern w:val="0"/>
                <w:sz w:val="18"/>
                <w:szCs w:val="18"/>
                <w:highlight w:val="none"/>
                <w:u w:val="none"/>
                <w:lang w:val="en-US" w:eastAsia="zh-CN" w:bidi="ar"/>
              </w:rPr>
              <w:t>25</w:t>
            </w:r>
            <w:r>
              <w:rPr>
                <w:rFonts w:hint="eastAsia" w:ascii="宋体" w:hAnsi="宋体" w:eastAsia="宋体" w:cs="宋体"/>
                <w:i w:val="0"/>
                <w:iCs w:val="0"/>
                <w:color w:val="000000"/>
                <w:kern w:val="0"/>
                <w:sz w:val="18"/>
                <w:szCs w:val="18"/>
                <w:highlight w:val="none"/>
                <w:u w:val="none"/>
                <w:lang w:val="en-US" w:eastAsia="zh-CN" w:bidi="ar"/>
              </w:rPr>
              <w:t>年公共图书馆、美术馆、文化馆（站）免费开放补助资金</w:t>
            </w:r>
          </w:p>
          <w:p>
            <w:pPr>
              <w:jc w:val="center"/>
              <w:rPr>
                <w:rFonts w:hint="default" w:ascii="宋体" w:hAnsi="宋体" w:eastAsia="宋体" w:cs="宋体"/>
                <w:i w:val="0"/>
                <w:iCs w:val="0"/>
                <w:color w:val="000000"/>
                <w:sz w:val="18"/>
                <w:szCs w:val="18"/>
                <w:highlight w:val="none"/>
                <w:u w:val="none"/>
                <w:lang w:val="en-US"/>
              </w:rPr>
            </w:pPr>
          </w:p>
        </w:tc>
        <w:tc>
          <w:tcPr>
            <w:tcW w:w="157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08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田晓梅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6"/>
                <w:szCs w:val="16"/>
                <w:highlight w:val="none"/>
                <w:u w:val="none"/>
                <w:lang w:val="en-US" w:eastAsia="zh-CN" w:bidi="ar"/>
              </w:rPr>
              <w:t>年度预算总额：</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4</w:t>
            </w:r>
          </w:p>
        </w:tc>
        <w:tc>
          <w:tcPr>
            <w:tcW w:w="1020"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4</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08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53"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8055" w:type="dxa"/>
            <w:gridSpan w:val="7"/>
            <w:tcBorders>
              <w:top w:val="single" w:color="000000" w:sz="4" w:space="0"/>
              <w:left w:val="nil"/>
              <w:bottom w:val="single" w:color="000000" w:sz="4" w:space="0"/>
              <w:right w:val="single" w:color="000000" w:sz="4" w:space="0"/>
            </w:tcBorders>
            <w:noWrap w:val="0"/>
            <w:vAlign w:val="top"/>
          </w:tcPr>
          <w:p>
            <w:pPr>
              <w:ind w:firstLine="1260" w:firstLineChars="700"/>
              <w:jc w:val="both"/>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sz w:val="18"/>
                <w:szCs w:val="18"/>
                <w:highlight w:val="none"/>
                <w:u w:val="none"/>
                <w:lang w:val="en-US"/>
              </w:rPr>
              <w:t>1</w:t>
            </w:r>
            <w:r>
              <w:rPr>
                <w:rFonts w:hint="eastAsia" w:ascii="宋体" w:hAnsi="宋体" w:cs="宋体"/>
                <w:i w:val="0"/>
                <w:iCs w:val="0"/>
                <w:color w:val="000000"/>
                <w:sz w:val="18"/>
                <w:szCs w:val="18"/>
                <w:highlight w:val="none"/>
                <w:u w:val="none"/>
                <w:lang w:val="en-US" w:eastAsia="zh-CN"/>
              </w:rPr>
              <w:t>.</w:t>
            </w:r>
            <w:r>
              <w:rPr>
                <w:rFonts w:hint="eastAsia" w:ascii="宋体" w:hAnsi="宋体" w:eastAsia="宋体" w:cs="宋体"/>
                <w:i w:val="0"/>
                <w:iCs w:val="0"/>
                <w:color w:val="000000"/>
                <w:sz w:val="18"/>
                <w:szCs w:val="18"/>
                <w:highlight w:val="none"/>
                <w:u w:val="none"/>
                <w:lang w:val="en-US"/>
              </w:rPr>
              <w:t>保障乡镇</w:t>
            </w:r>
            <w:r>
              <w:rPr>
                <w:rFonts w:hint="eastAsia" w:ascii="宋体" w:hAnsi="宋体" w:eastAsia="宋体" w:cs="宋体"/>
                <w:i w:val="0"/>
                <w:iCs w:val="0"/>
                <w:color w:val="000000"/>
                <w:sz w:val="18"/>
                <w:szCs w:val="18"/>
                <w:highlight w:val="none"/>
                <w:u w:val="none"/>
                <w:lang w:val="en-US" w:eastAsia="zh-CN"/>
              </w:rPr>
              <w:t>文化</w:t>
            </w:r>
            <w:r>
              <w:rPr>
                <w:rFonts w:hint="eastAsia" w:ascii="宋体" w:hAnsi="宋体" w:eastAsia="宋体" w:cs="宋体"/>
                <w:i w:val="0"/>
                <w:iCs w:val="0"/>
                <w:color w:val="000000"/>
                <w:sz w:val="18"/>
                <w:szCs w:val="18"/>
                <w:highlight w:val="none"/>
                <w:u w:val="none"/>
                <w:lang w:val="en-US"/>
              </w:rPr>
              <w:t>工作正常开展；</w:t>
            </w:r>
          </w:p>
          <w:p>
            <w:pPr>
              <w:ind w:firstLine="1260" w:firstLineChars="700"/>
              <w:jc w:val="both"/>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sz w:val="18"/>
                <w:szCs w:val="18"/>
                <w:highlight w:val="none"/>
                <w:u w:val="none"/>
                <w:lang w:val="en-US"/>
              </w:rPr>
              <w:t>2.提升</w:t>
            </w:r>
            <w:r>
              <w:rPr>
                <w:rFonts w:hint="eastAsia" w:ascii="宋体" w:hAnsi="宋体" w:eastAsia="宋体" w:cs="宋体"/>
                <w:i w:val="0"/>
                <w:iCs w:val="0"/>
                <w:color w:val="000000"/>
                <w:sz w:val="18"/>
                <w:szCs w:val="18"/>
                <w:highlight w:val="none"/>
                <w:u w:val="none"/>
                <w:lang w:val="en-US" w:eastAsia="zh-CN"/>
              </w:rPr>
              <w:t>文化</w:t>
            </w:r>
            <w:r>
              <w:rPr>
                <w:rFonts w:hint="eastAsia" w:ascii="宋体" w:hAnsi="宋体" w:eastAsia="宋体" w:cs="宋体"/>
                <w:i w:val="0"/>
                <w:iCs w:val="0"/>
                <w:color w:val="000000"/>
                <w:sz w:val="18"/>
                <w:szCs w:val="18"/>
                <w:highlight w:val="none"/>
                <w:u w:val="none"/>
                <w:lang w:val="en-US"/>
              </w:rPr>
              <w:t>工作运转能力，为群众提供更好更高质量的</w:t>
            </w:r>
            <w:r>
              <w:rPr>
                <w:rFonts w:hint="eastAsia" w:ascii="宋体" w:hAnsi="宋体" w:cs="宋体"/>
                <w:i w:val="0"/>
                <w:iCs w:val="0"/>
                <w:color w:val="000000"/>
                <w:sz w:val="18"/>
                <w:szCs w:val="18"/>
                <w:highlight w:val="none"/>
                <w:u w:val="none"/>
                <w:lang w:val="en-US" w:eastAsia="zh-CN"/>
              </w:rPr>
              <w:t>文化</w:t>
            </w:r>
            <w:r>
              <w:rPr>
                <w:rFonts w:hint="eastAsia" w:ascii="宋体" w:hAnsi="宋体" w:eastAsia="宋体" w:cs="宋体"/>
                <w:i w:val="0"/>
                <w:iCs w:val="0"/>
                <w:color w:val="000000"/>
                <w:sz w:val="18"/>
                <w:szCs w:val="18"/>
                <w:highlight w:val="none"/>
                <w:u w:val="none"/>
                <w:lang w:val="en-US"/>
              </w:rPr>
              <w:t>服务；</w:t>
            </w:r>
          </w:p>
          <w:p>
            <w:pPr>
              <w:ind w:firstLine="1260" w:firstLineChars="700"/>
              <w:jc w:val="both"/>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lang w:val="en-US"/>
              </w:rPr>
              <w:t>3.提高辖区居民对村社区公共服务的满意度。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6" w:hRule="atLeast"/>
        </w:trPr>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33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开展宣传活动</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&gt;=</w:t>
            </w:r>
            <w:r>
              <w:rPr>
                <w:rFonts w:hint="eastAsia" w:ascii="宋体" w:hAnsi="宋体" w:cs="宋体"/>
                <w:i w:val="0"/>
                <w:iCs w:val="0"/>
                <w:color w:val="000000"/>
                <w:sz w:val="18"/>
                <w:szCs w:val="18"/>
                <w:highlight w:val="none"/>
                <w:u w:val="none"/>
                <w:lang w:val="en-US" w:eastAsia="zh-CN"/>
              </w:rPr>
              <w:t>3</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35"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开展讲座次数</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&gt;=</w:t>
            </w:r>
            <w:r>
              <w:rPr>
                <w:rFonts w:hint="eastAsia" w:ascii="宋体" w:hAnsi="宋体" w:cs="宋体"/>
                <w:i w:val="0"/>
                <w:iCs w:val="0"/>
                <w:color w:val="000000"/>
                <w:sz w:val="18"/>
                <w:szCs w:val="18"/>
                <w:highlight w:val="none"/>
                <w:u w:val="none"/>
                <w:lang w:val="en-US" w:eastAsia="zh-CN"/>
              </w:rPr>
              <w:t>3</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质量指标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项目资金安排率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w:t>
            </w:r>
            <w:r>
              <w:rPr>
                <w:rFonts w:hint="eastAsia" w:ascii="宋体" w:hAnsi="宋体" w:cs="宋体"/>
                <w:i w:val="0"/>
                <w:iCs w:val="0"/>
                <w:color w:val="000000"/>
                <w:sz w:val="18"/>
                <w:szCs w:val="18"/>
                <w:highlight w:val="none"/>
                <w:u w:val="none"/>
                <w:lang w:val="en-US" w:eastAsia="zh-CN"/>
              </w:rPr>
              <w:t>95</w:t>
            </w:r>
            <w:r>
              <w:rPr>
                <w:rFonts w:hint="eastAsia" w:ascii="宋体" w:hAnsi="宋体" w:eastAsia="宋体" w:cs="宋体"/>
                <w:i w:val="0"/>
                <w:iCs w:val="0"/>
                <w:color w:val="000000"/>
                <w:sz w:val="18"/>
                <w:szCs w:val="18"/>
                <w:highlight w:val="none"/>
                <w:u w:val="none"/>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4"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服装租赁及时率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w:t>
            </w:r>
            <w:r>
              <w:rPr>
                <w:rFonts w:hint="eastAsia" w:ascii="宋体" w:hAnsi="宋体" w:cs="宋体"/>
                <w:i w:val="0"/>
                <w:iCs w:val="0"/>
                <w:color w:val="000000"/>
                <w:sz w:val="18"/>
                <w:szCs w:val="18"/>
                <w:highlight w:val="none"/>
                <w:u w:val="none"/>
                <w:lang w:val="en-US" w:eastAsia="zh-CN"/>
              </w:rPr>
              <w:t>95</w:t>
            </w:r>
            <w:r>
              <w:rPr>
                <w:rFonts w:hint="eastAsia" w:ascii="宋体" w:hAnsi="宋体" w:eastAsia="宋体" w:cs="宋体"/>
                <w:i w:val="0"/>
                <w:iCs w:val="0"/>
                <w:color w:val="000000"/>
                <w:sz w:val="18"/>
                <w:szCs w:val="18"/>
                <w:highlight w:val="none"/>
                <w:u w:val="none"/>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4" w:hRule="atLeast"/>
        </w:trPr>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项目成本控制率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20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4" w:hRule="atLeast"/>
        </w:trPr>
        <w:tc>
          <w:tcPr>
            <w:tcW w:w="615" w:type="dxa"/>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效益指标</w:t>
            </w:r>
          </w:p>
        </w:tc>
        <w:tc>
          <w:tcPr>
            <w:tcW w:w="1335" w:type="dxa"/>
            <w:tcBorders>
              <w:left w:val="single" w:color="000000" w:sz="4" w:space="0"/>
              <w:bottom w:val="single" w:color="000000" w:sz="4" w:space="0"/>
              <w:right w:val="single" w:color="000000" w:sz="4" w:space="0"/>
            </w:tcBorders>
            <w:noWrap w:val="0"/>
            <w:vAlign w:val="center"/>
          </w:tcPr>
          <w:p>
            <w:pPr>
              <w:keepNext w:val="0"/>
              <w:keepLines w:val="0"/>
              <w:widowControl/>
              <w:suppressLineNumbers w:val="0"/>
              <w:tabs>
                <w:tab w:val="left" w:pos="469"/>
              </w:tabs>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社会效益指标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有效提升群众文化丰富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有效提高</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71" w:hRule="atLeast"/>
        </w:trPr>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群众满意度</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w:t>
            </w:r>
            <w:r>
              <w:rPr>
                <w:rFonts w:hint="eastAsia" w:ascii="宋体" w:hAnsi="宋体" w:cs="宋体"/>
                <w:i w:val="0"/>
                <w:iCs w:val="0"/>
                <w:color w:val="000000"/>
                <w:sz w:val="18"/>
                <w:szCs w:val="18"/>
                <w:highlight w:val="none"/>
                <w:u w:val="none"/>
                <w:lang w:val="en-US" w:eastAsia="zh-CN"/>
              </w:rPr>
              <w:t>5</w:t>
            </w:r>
            <w:r>
              <w:rPr>
                <w:rFonts w:hint="eastAsia" w:ascii="宋体" w:hAnsi="宋体" w:eastAsia="宋体" w:cs="宋体"/>
                <w:i w:val="0"/>
                <w:iCs w:val="0"/>
                <w:color w:val="000000"/>
                <w:sz w:val="18"/>
                <w:szCs w:val="18"/>
                <w:highlight w:val="none"/>
                <w:u w:val="none"/>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满意度赋分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bl>
    <w:p>
      <w:pPr>
        <w:pStyle w:val="6"/>
        <w:rPr>
          <w:rFonts w:hint="eastAsia" w:ascii="仿宋_GB2312" w:hAnsi="仿宋_GB2312" w:eastAsia="仿宋_GB2312" w:cs="仿宋_GB2312"/>
          <w:b w:val="0"/>
          <w:bCs/>
          <w:kern w:val="0"/>
          <w:sz w:val="32"/>
          <w:szCs w:val="32"/>
          <w:highlight w:val="none"/>
        </w:rPr>
      </w:pPr>
    </w:p>
    <w:p>
      <w:pPr>
        <w:pStyle w:val="6"/>
        <w:rPr>
          <w:rFonts w:hint="eastAsia" w:ascii="仿宋_GB2312" w:hAnsi="仿宋_GB2312" w:eastAsia="仿宋_GB2312" w:cs="仿宋_GB2312"/>
          <w:b w:val="0"/>
          <w:bCs/>
          <w:kern w:val="0"/>
          <w:sz w:val="32"/>
          <w:szCs w:val="32"/>
          <w:highlight w:val="none"/>
        </w:rPr>
      </w:pPr>
    </w:p>
    <w:p>
      <w:pPr>
        <w:pStyle w:val="6"/>
        <w:rPr>
          <w:rFonts w:hint="eastAsia" w:ascii="仿宋_GB2312" w:hAnsi="仿宋_GB2312" w:eastAsia="仿宋_GB2312" w:cs="仿宋_GB2312"/>
          <w:b w:val="0"/>
          <w:bCs/>
          <w:kern w:val="0"/>
          <w:sz w:val="32"/>
          <w:szCs w:val="32"/>
          <w:highlight w:val="none"/>
        </w:rPr>
      </w:pPr>
    </w:p>
    <w:tbl>
      <w:tblPr>
        <w:tblStyle w:val="8"/>
        <w:tblpPr w:leftFromText="180" w:rightFromText="180" w:vertAnchor="text" w:horzAnchor="page" w:tblpX="1103" w:tblpY="515"/>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1116"/>
        <w:gridCol w:w="1200"/>
        <w:gridCol w:w="810"/>
        <w:gridCol w:w="795"/>
        <w:gridCol w:w="1107"/>
        <w:gridCol w:w="9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eastAsia="仿宋_GB2312"/>
                <w:lang w:eastAsia="zh-CN"/>
              </w:rPr>
            </w:pPr>
            <w:r>
              <w:rPr>
                <w:rFonts w:hint="eastAsia" w:eastAsia="仿宋_GB2312"/>
                <w:lang w:eastAsia="zh-CN"/>
              </w:rPr>
              <w:t>、</w:t>
            </w: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20"/>
                <w:szCs w:val="20"/>
                <w:highlight w:val="none"/>
                <w:u w:val="none"/>
                <w:lang w:eastAsia="zh-CN"/>
              </w:rPr>
              <w:t>呼图壁县五工台镇人民政府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仿宋_GB2312" w:hAnsi="宋体" w:eastAsia="仿宋_GB2312" w:cs="宋体"/>
                <w:color w:val="auto"/>
                <w:kern w:val="0"/>
                <w:sz w:val="20"/>
                <w:szCs w:val="20"/>
                <w:highlight w:val="none"/>
              </w:rPr>
              <w:t>乡镇基层运转经费（非定额）</w:t>
            </w:r>
          </w:p>
        </w:tc>
        <w:tc>
          <w:tcPr>
            <w:tcW w:w="160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021"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王强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100.00</w:t>
            </w:r>
          </w:p>
        </w:tc>
        <w:tc>
          <w:tcPr>
            <w:tcW w:w="1200"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100.00</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021"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pPr>
              <w:jc w:val="both"/>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维持基层组织正常运转，保障基本公共服务供给，促进社会和谐稳定，推动基层经济社会发展，增强基层治理能力。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乡镇干部人数</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东文宋体" w:hAnsi="东文宋体" w:eastAsia="东文宋体" w:cs="东文宋体"/>
                <w:i w:val="0"/>
                <w:iCs w:val="0"/>
                <w:color w:val="000000"/>
                <w:sz w:val="18"/>
                <w:szCs w:val="18"/>
                <w:highlight w:val="none"/>
                <w:u w:val="none"/>
              </w:rPr>
              <w:t>≥</w:t>
            </w:r>
            <w:r>
              <w:rPr>
                <w:rFonts w:hint="eastAsia" w:ascii="东文宋体" w:hAnsi="东文宋体" w:eastAsia="东文宋体" w:cs="东文宋体"/>
                <w:i w:val="0"/>
                <w:iCs w:val="0"/>
                <w:color w:val="000000"/>
                <w:sz w:val="18"/>
                <w:szCs w:val="18"/>
                <w:highlight w:val="none"/>
                <w:u w:val="none"/>
                <w:lang w:val="en-US" w:eastAsia="zh-CN"/>
              </w:rPr>
              <w:t>70</w:t>
            </w:r>
            <w:r>
              <w:rPr>
                <w:rFonts w:hint="eastAsia" w:ascii="宋体" w:hAnsi="宋体" w:cs="宋体"/>
                <w:i w:val="0"/>
                <w:iCs w:val="0"/>
                <w:color w:val="000000"/>
                <w:sz w:val="18"/>
                <w:szCs w:val="18"/>
                <w:highlight w:val="none"/>
                <w:u w:val="none"/>
                <w:lang w:val="en-US" w:eastAsia="zh-CN"/>
              </w:rPr>
              <w:t>人</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default" w:ascii="宋体" w:hAnsi="宋体"/>
                <w:sz w:val="16"/>
                <w:szCs w:val="16"/>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default" w:ascii="宋体" w:hAnsi="宋体"/>
                <w:sz w:val="16"/>
                <w:szCs w:val="16"/>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default" w:ascii="宋体" w:hAnsi="宋体"/>
                <w:sz w:val="16"/>
                <w:szCs w:val="16"/>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lang w:bidi="ar"/>
              </w:rPr>
              <w:t>资金到位率</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lang w:bidi="ar"/>
              </w:rPr>
              <w:t>=100%</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default" w:ascii="宋体" w:hAnsi="宋体"/>
                <w:sz w:val="16"/>
                <w:szCs w:val="16"/>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default" w:ascii="宋体" w:hAnsi="宋体"/>
                <w:sz w:val="16"/>
                <w:szCs w:val="16"/>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资金使用及时率</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default" w:ascii="宋体" w:hAnsi="宋体"/>
                <w:sz w:val="18"/>
                <w:szCs w:val="18"/>
              </w:rPr>
              <w:t>=100%</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default" w:ascii="宋体" w:hAnsi="宋体"/>
                <w:sz w:val="16"/>
                <w:szCs w:val="16"/>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default" w:ascii="宋体" w:hAnsi="宋体"/>
                <w:sz w:val="16"/>
                <w:szCs w:val="16"/>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default" w:ascii="宋体" w:hAnsi="宋体"/>
                <w:sz w:val="16"/>
                <w:szCs w:val="16"/>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乡镇基层运转经费支出</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100万元</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sz w:val="16"/>
                <w:szCs w:val="16"/>
                <w:lang w:eastAsia="zh-CN"/>
              </w:rPr>
              <w:t>预算支出</w:t>
            </w:r>
            <w:r>
              <w:rPr>
                <w:rFonts w:hint="default" w:ascii="宋体" w:hAnsi="宋体"/>
                <w:sz w:val="16"/>
                <w:szCs w:val="16"/>
              </w:rPr>
              <w:t>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lang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基层组织正常运转</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长期</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lang w:bidi="ar"/>
              </w:rPr>
              <w:t>按照评判等级赋分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受益</w:t>
            </w:r>
            <w:r>
              <w:rPr>
                <w:rFonts w:hint="eastAsia" w:ascii="宋体" w:hAnsi="宋体" w:eastAsia="宋体" w:cs="宋体"/>
                <w:i w:val="0"/>
                <w:iCs w:val="0"/>
                <w:color w:val="000000"/>
                <w:sz w:val="18"/>
                <w:szCs w:val="18"/>
                <w:highlight w:val="none"/>
                <w:u w:val="none"/>
              </w:rPr>
              <w:t>群众满意度</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≥95%</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20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lang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lang w:bidi="ar"/>
              </w:rPr>
              <w:t>工作资料</w:t>
            </w:r>
          </w:p>
        </w:tc>
      </w:tr>
    </w:tbl>
    <w:p>
      <w:pPr>
        <w:pStyle w:val="6"/>
        <w:rPr>
          <w:rFonts w:hint="eastAsia" w:ascii="仿宋_GB2312" w:hAnsi="仿宋_GB2312" w:eastAsia="仿宋_GB2312" w:cs="仿宋_GB2312"/>
          <w:b w:val="0"/>
          <w:bCs/>
          <w:kern w:val="0"/>
          <w:sz w:val="32"/>
          <w:szCs w:val="32"/>
          <w:highlight w:val="none"/>
        </w:rPr>
      </w:pPr>
    </w:p>
    <w:p>
      <w:pPr>
        <w:pStyle w:val="6"/>
        <w:rPr>
          <w:rFonts w:hint="eastAsia" w:ascii="仿宋_GB2312" w:hAnsi="仿宋_GB2312" w:eastAsia="仿宋_GB2312" w:cs="仿宋_GB2312"/>
          <w:b w:val="0"/>
          <w:bCs/>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tbl>
      <w:tblPr>
        <w:tblStyle w:val="8"/>
        <w:tblpPr w:leftFromText="180" w:rightFromText="180" w:vertAnchor="text" w:horzAnchor="page" w:tblpX="1103" w:tblpY="515"/>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呼图壁县五工台镇人民政府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eastAsia="zh-CN"/>
              </w:rPr>
              <w:t>提前下达</w:t>
            </w:r>
            <w:r>
              <w:rPr>
                <w:rFonts w:hint="eastAsia" w:ascii="宋体" w:hAnsi="宋体" w:cs="宋体"/>
                <w:i w:val="0"/>
                <w:iCs w:val="0"/>
                <w:color w:val="000000"/>
                <w:sz w:val="18"/>
                <w:szCs w:val="18"/>
                <w:highlight w:val="none"/>
                <w:u w:val="none"/>
                <w:lang w:val="en-US" w:eastAsia="zh-CN"/>
              </w:rPr>
              <w:t>2025年度下派选调生到村工作中央财政补助资金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任翔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1.05</w:t>
            </w:r>
          </w:p>
        </w:tc>
        <w:tc>
          <w:tcPr>
            <w:tcW w:w="1455"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1.05</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1.培养后备干部，支持基层治理和发展2.基层服务期间给予经济支持，保障基本生活需求3.帮助选调生在服务期间专注于工作、积累经验。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选调生个数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东文宋体" w:cs="宋体"/>
                <w:i w:val="0"/>
                <w:iCs w:val="0"/>
                <w:color w:val="000000"/>
                <w:sz w:val="18"/>
                <w:szCs w:val="18"/>
                <w:highlight w:val="none"/>
                <w:u w:val="none"/>
                <w:lang w:val="en-US" w:eastAsia="zh-CN"/>
              </w:rPr>
            </w:pPr>
            <w:r>
              <w:rPr>
                <w:rFonts w:hint="eastAsia" w:ascii="东文宋体" w:hAnsi="东文宋体" w:eastAsia="东文宋体" w:cs="东文宋体"/>
                <w:i w:val="0"/>
                <w:iCs w:val="0"/>
                <w:color w:val="000000"/>
                <w:sz w:val="18"/>
                <w:szCs w:val="18"/>
                <w:highlight w:val="none"/>
                <w:u w:val="none"/>
              </w:rPr>
              <w:t>≥</w:t>
            </w:r>
            <w:r>
              <w:rPr>
                <w:rFonts w:hint="eastAsia" w:ascii="东文宋体" w:hAnsi="东文宋体" w:eastAsia="东文宋体" w:cs="东文宋体"/>
                <w:i w:val="0"/>
                <w:iCs w:val="0"/>
                <w:color w:val="000000"/>
                <w:sz w:val="18"/>
                <w:szCs w:val="18"/>
                <w:highlight w:val="none"/>
                <w:u w:val="none"/>
                <w:lang w:val="en-US" w:eastAsia="zh-CN"/>
              </w:rPr>
              <w:t>1个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lang w:bidi="ar"/>
              </w:rPr>
              <w:t>资金到位率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lang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lang w:bidi="ar"/>
              </w:rPr>
              <w:t>资金使用及时率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default" w:ascii="宋体" w:hAnsi="宋体"/>
                <w:sz w:val="18"/>
                <w:szCs w:val="18"/>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default" w:ascii="宋体" w:hAnsi="宋体"/>
                <w:sz w:val="16"/>
                <w:szCs w:val="16"/>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eastAsia="zh-CN"/>
              </w:rPr>
              <w:t>经费支出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1.05万元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sz w:val="16"/>
                <w:szCs w:val="16"/>
                <w:lang w:eastAsia="zh-CN"/>
              </w:rPr>
              <w:t>预算支出</w:t>
            </w:r>
            <w:r>
              <w:rPr>
                <w:rFonts w:hint="default" w:ascii="宋体" w:hAnsi="宋体"/>
                <w:sz w:val="16"/>
                <w:szCs w:val="16"/>
              </w:rPr>
              <w:t>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eastAsia="zh-CN"/>
              </w:rPr>
              <w:t>基层组织正常运转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eastAsia="zh-CN"/>
              </w:rPr>
              <w:t>长期</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eastAsia="zh-CN"/>
              </w:rPr>
              <w:t>干部</w:t>
            </w:r>
            <w:r>
              <w:rPr>
                <w:rFonts w:hint="eastAsia" w:ascii="宋体" w:hAnsi="宋体" w:eastAsia="宋体" w:cs="宋体"/>
                <w:i w:val="0"/>
                <w:iCs w:val="0"/>
                <w:color w:val="000000"/>
                <w:sz w:val="18"/>
                <w:szCs w:val="18"/>
                <w:highlight w:val="none"/>
                <w:u w:val="none"/>
              </w:rPr>
              <w:t>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bl>
    <w:p>
      <w:pPr>
        <w:pStyle w:val="6"/>
        <w:rPr>
          <w:rFonts w:hint="eastAsia"/>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p>
      <w:pPr>
        <w:pStyle w:val="6"/>
        <w:rPr>
          <w:rFonts w:hint="eastAsia" w:ascii="楷体_GB2312" w:hAnsi="宋体" w:eastAsia="楷体_GB2312" w:cs="宋体"/>
          <w:b/>
          <w:kern w:val="0"/>
          <w:sz w:val="32"/>
          <w:szCs w:val="32"/>
          <w:highlight w:val="none"/>
        </w:rPr>
      </w:pPr>
    </w:p>
    <w:p>
      <w:pPr>
        <w:pStyle w:val="6"/>
        <w:rPr>
          <w:rFonts w:hint="eastAsia" w:ascii="楷体_GB2312" w:hAnsi="宋体" w:eastAsia="楷体_GB2312" w:cs="宋体"/>
          <w:b/>
          <w:kern w:val="0"/>
          <w:sz w:val="32"/>
          <w:szCs w:val="32"/>
          <w:highlight w:val="none"/>
        </w:rPr>
      </w:pPr>
    </w:p>
    <w:tbl>
      <w:tblPr>
        <w:tblStyle w:val="8"/>
        <w:tblpPr w:leftFromText="180" w:rightFromText="180" w:vertAnchor="text" w:horzAnchor="page" w:tblpX="1103" w:tblpY="515"/>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1116"/>
        <w:gridCol w:w="1200"/>
        <w:gridCol w:w="810"/>
        <w:gridCol w:w="795"/>
        <w:gridCol w:w="1107"/>
        <w:gridCol w:w="9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jc w:val="both"/>
              <w:textAlignment w:val="center"/>
              <w:rPr>
                <w:rFonts w:hint="eastAsia" w:eastAsia="仿宋_GB2312"/>
                <w:lang w:eastAsia="zh-CN"/>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20"/>
                <w:szCs w:val="20"/>
                <w:highlight w:val="none"/>
                <w:u w:val="none"/>
                <w:lang w:eastAsia="zh-CN"/>
              </w:rPr>
              <w:t>呼图壁县五工台镇人民政府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仿宋_GB2312" w:hAnsi="宋体" w:eastAsia="仿宋_GB2312" w:cs="宋体"/>
                <w:color w:val="auto"/>
                <w:kern w:val="0"/>
                <w:sz w:val="20"/>
                <w:szCs w:val="20"/>
                <w:highlight w:val="none"/>
              </w:rPr>
              <w:t>乡镇消防力量建设工作经费（非定额）</w:t>
            </w:r>
          </w:p>
        </w:tc>
        <w:tc>
          <w:tcPr>
            <w:tcW w:w="160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021"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lang w:eastAsia="zh-CN"/>
              </w:rPr>
              <w:t>王磊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1.00</w:t>
            </w:r>
          </w:p>
        </w:tc>
        <w:tc>
          <w:tcPr>
            <w:tcW w:w="1200"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1.00</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021"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pPr>
              <w:jc w:val="both"/>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lang w:eastAsia="zh-CN"/>
              </w:rPr>
              <w:t>保障乡镇公共安全，具备初级火灾扑救的能力。购买水基型灭火器30个，干粉灭火器30个，以及其他办公用品。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lang w:eastAsia="zh-CN"/>
              </w:rPr>
              <w:t>购买消防设备</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东文宋体" w:hAnsi="东文宋体" w:eastAsia="东文宋体" w:cs="东文宋体"/>
                <w:i w:val="0"/>
                <w:iCs w:val="0"/>
                <w:color w:val="000000"/>
                <w:sz w:val="18"/>
                <w:szCs w:val="18"/>
                <w:highlight w:val="none"/>
                <w:u w:val="none"/>
              </w:rPr>
              <w:t>≥</w:t>
            </w:r>
            <w:r>
              <w:rPr>
                <w:rFonts w:hint="eastAsia" w:ascii="东文宋体" w:hAnsi="东文宋体" w:eastAsia="东文宋体" w:cs="东文宋体"/>
                <w:i w:val="0"/>
                <w:iCs w:val="0"/>
                <w:color w:val="000000"/>
                <w:sz w:val="18"/>
                <w:szCs w:val="18"/>
                <w:highlight w:val="none"/>
                <w:u w:val="none"/>
                <w:lang w:val="en-US" w:eastAsia="zh-CN"/>
              </w:rPr>
              <w:t>5</w:t>
            </w:r>
            <w:r>
              <w:rPr>
                <w:rFonts w:hint="eastAsia" w:ascii="宋体" w:hAnsi="宋体" w:eastAsia="宋体" w:cs="宋体"/>
                <w:i w:val="0"/>
                <w:iCs w:val="0"/>
                <w:color w:val="000000"/>
                <w:sz w:val="18"/>
                <w:szCs w:val="18"/>
                <w:highlight w:val="none"/>
                <w:u w:val="none"/>
                <w:lang w:val="en-US" w:eastAsia="zh-CN"/>
              </w:rPr>
              <w:t>个</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10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lang w:bidi="ar"/>
              </w:rPr>
              <w:t>资金到位率</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lang w:bidi="ar"/>
              </w:rPr>
              <w:t>=100%</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10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lang w:bidi="ar"/>
              </w:rPr>
              <w:t>资金使用及时率</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lang w:bidi="ar"/>
              </w:rPr>
              <w:t>=100%</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val="en-US" w:eastAsia="zh-CN" w:bidi="ar"/>
              </w:rPr>
              <w:t>20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lang w:eastAsia="zh-CN"/>
              </w:rPr>
              <w:t>工作经费支出</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w:t>
            </w:r>
            <w:r>
              <w:rPr>
                <w:rFonts w:hint="eastAsia" w:ascii="宋体" w:hAnsi="宋体" w:eastAsia="宋体" w:cs="宋体"/>
                <w:i w:val="0"/>
                <w:iCs w:val="0"/>
                <w:color w:val="000000"/>
                <w:sz w:val="18"/>
                <w:szCs w:val="18"/>
                <w:highlight w:val="none"/>
                <w:u w:val="none"/>
                <w:lang w:val="en-US" w:eastAsia="zh-CN"/>
              </w:rPr>
              <w:t>1</w:t>
            </w:r>
            <w:r>
              <w:rPr>
                <w:rFonts w:hint="eastAsia" w:ascii="宋体" w:hAnsi="宋体" w:cs="宋体"/>
                <w:i w:val="0"/>
                <w:iCs w:val="0"/>
                <w:color w:val="000000"/>
                <w:sz w:val="18"/>
                <w:szCs w:val="18"/>
                <w:highlight w:val="none"/>
                <w:u w:val="none"/>
                <w:lang w:val="en-US" w:eastAsia="zh-CN"/>
              </w:rPr>
              <w:t>万元</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预算支出标准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20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lang w:eastAsia="zh-CN"/>
              </w:rPr>
              <w:t>保障辖区群众生命财产安全</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lang w:eastAsia="zh-CN"/>
              </w:rPr>
              <w:t>有效保障</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20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按照评判等级赋分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受益</w:t>
            </w:r>
            <w:r>
              <w:rPr>
                <w:rFonts w:hint="eastAsia" w:ascii="宋体" w:hAnsi="宋体" w:eastAsia="宋体" w:cs="宋体"/>
                <w:i w:val="0"/>
                <w:iCs w:val="0"/>
                <w:color w:val="000000"/>
                <w:sz w:val="18"/>
                <w:szCs w:val="18"/>
                <w:highlight w:val="none"/>
                <w:u w:val="none"/>
              </w:rPr>
              <w:t>群众满意度</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≥95%</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20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工作资料</w:t>
            </w:r>
          </w:p>
        </w:tc>
      </w:tr>
    </w:tbl>
    <w:p>
      <w:pPr>
        <w:pStyle w:val="6"/>
        <w:rPr>
          <w:rFonts w:hint="eastAsia" w:ascii="楷体_GB2312" w:hAnsi="宋体" w:eastAsia="楷体_GB2312" w:cs="宋体"/>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val="0"/>
          <w:bCs/>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（五）其他需说明的事项</w:t>
      </w:r>
    </w:p>
    <w:p>
      <w:pPr>
        <w:ind w:firstLine="560" w:firstLineChars="200"/>
        <w:rPr>
          <w:rFonts w:hint="default" w:ascii="仿宋" w:hAnsi="微软雅黑" w:eastAsia="仿宋"/>
          <w:sz w:val="28"/>
          <w:szCs w:val="28"/>
          <w:highlight w:val="none"/>
        </w:rPr>
      </w:pPr>
      <w:r>
        <w:rPr>
          <w:rFonts w:hint="eastAsia" w:ascii="仿宋" w:hAnsi="微软雅黑" w:eastAsia="仿宋"/>
          <w:sz w:val="28"/>
          <w:szCs w:val="28"/>
          <w:highlight w:val="none"/>
          <w:lang w:eastAsia="zh-CN"/>
        </w:rPr>
        <w:t>本部门</w:t>
      </w:r>
      <w:r>
        <w:rPr>
          <w:rFonts w:hint="eastAsia" w:ascii="仿宋" w:hAnsi="微软雅黑" w:eastAsia="仿宋"/>
          <w:sz w:val="28"/>
          <w:szCs w:val="28"/>
          <w:highlight w:val="none"/>
          <w:lang w:val="en-US" w:eastAsia="zh-CN"/>
        </w:rPr>
        <w:t>涉及非财政拨款项目3个，涉及资金2340万元，</w:t>
      </w:r>
      <w:r>
        <w:rPr>
          <w:rFonts w:hint="eastAsia" w:ascii="仿宋" w:hAnsi="仿宋" w:eastAsia="仿宋" w:cs="仿宋"/>
          <w:sz w:val="28"/>
          <w:szCs w:val="28"/>
          <w:lang w:eastAsia="zh-CN"/>
        </w:rPr>
        <w:t>主要原因是用于弥补日常公用经费，</w:t>
      </w:r>
      <w:r>
        <w:rPr>
          <w:rFonts w:hint="eastAsia" w:ascii="仿宋" w:hAnsi="微软雅黑" w:eastAsia="仿宋"/>
          <w:sz w:val="28"/>
          <w:szCs w:val="28"/>
          <w:highlight w:val="none"/>
          <w:lang w:val="en-US" w:eastAsia="zh-CN"/>
        </w:rPr>
        <w:t>不公开绩效目标表</w:t>
      </w:r>
      <w:r>
        <w:rPr>
          <w:rFonts w:hint="eastAsia" w:ascii="仿宋" w:hAnsi="微软雅黑" w:eastAsia="仿宋"/>
          <w:sz w:val="28"/>
          <w:szCs w:val="28"/>
          <w:highlight w:val="none"/>
        </w:rPr>
        <w:t>。</w:t>
      </w:r>
    </w:p>
    <w:p>
      <w:pPr>
        <w:pStyle w:val="6"/>
        <w:rPr>
          <w:rFonts w:hint="eastAsia" w:ascii="仿宋_GB2312" w:eastAsia="仿宋_GB2312"/>
          <w:sz w:val="32"/>
          <w:szCs w:val="32"/>
          <w:highlight w:val="none"/>
          <w:lang w:eastAsia="zh-CN"/>
        </w:rPr>
      </w:pPr>
    </w:p>
    <w:p>
      <w:pPr>
        <w:pStyle w:val="6"/>
        <w:rPr>
          <w:rFonts w:hint="eastAsia" w:ascii="仿宋_GB2312" w:eastAsia="仿宋_GB2312"/>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lang w:eastAsia="zh-CN"/>
        </w:rPr>
        <w:t>部门</w:t>
      </w:r>
      <w:r>
        <w:rPr>
          <w:rFonts w:hint="eastAsia" w:ascii="仿宋_GB2312" w:eastAsia="仿宋_GB2312"/>
          <w:sz w:val="32"/>
          <w:szCs w:val="32"/>
          <w:highlight w:val="none"/>
          <w:lang w:val="en-US" w:eastAsia="zh-CN"/>
        </w:rPr>
        <w:t>（单位）</w:t>
      </w:r>
      <w:r>
        <w:rPr>
          <w:rFonts w:hint="eastAsia" w:ascii="仿宋_GB2312" w:eastAsia="仿宋_GB2312"/>
          <w:color w:val="auto"/>
          <w:sz w:val="32"/>
          <w:szCs w:val="32"/>
          <w:highlight w:val="none"/>
        </w:rPr>
        <w:t>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rPr>
        <w:t>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部门（单位）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公务用车购置反映机关和参公事业单位公务用车购置支出（含车辆购置税、牌照费）；</w:t>
      </w:r>
      <w:r>
        <w:rPr>
          <w:rFonts w:hint="eastAsia" w:ascii="仿宋_GB2312" w:eastAsia="仿宋_GB2312"/>
          <w:sz w:val="32"/>
          <w:szCs w:val="32"/>
          <w:highlight w:val="none"/>
        </w:rPr>
        <w:t>公务用车运行维护费反映</w:t>
      </w:r>
      <w:r>
        <w:rPr>
          <w:rFonts w:hint="eastAsia" w:ascii="仿宋_GB2312" w:eastAsia="仿宋_GB2312"/>
          <w:sz w:val="32"/>
          <w:szCs w:val="32"/>
          <w:highlight w:val="none"/>
          <w:lang w:val="en-US" w:eastAsia="zh-CN"/>
        </w:rPr>
        <w:t>机关和参公事业单位按规定保留的公务用车燃料费、新能源汽车充电费、维修费、过桥过路费、保险费、安全奖励费用等支出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eastAsia="zh-CN"/>
        </w:rPr>
        <w:t>呼图壁县五工台镇人民政府</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2025</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02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12</w:t>
      </w:r>
      <w:r>
        <w:rPr>
          <w:rFonts w:ascii="仿宋_GB2312" w:hAnsi="宋体" w:eastAsia="仿宋_GB2312" w:cs="宋体"/>
          <w:kern w:val="0"/>
          <w:sz w:val="32"/>
          <w:szCs w:val="32"/>
          <w:highlight w:val="none"/>
        </w:rPr>
        <w:t>日</w:t>
      </w:r>
    </w:p>
    <w:p>
      <w:pPr>
        <w:rPr>
          <w:highlight w:val="none"/>
        </w:rPr>
      </w:pPr>
    </w:p>
    <w:p>
      <w:pPr>
        <w:rPr>
          <w:highlight w:val="none"/>
        </w:rPr>
      </w:pPr>
    </w:p>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茶…！" w:date="2025-04-30T11:29:51Z" w:initials="">
    <w:p w14:paraId="01621233">
      <w:pPr>
        <w:pStyle w:val="3"/>
        <w:rPr>
          <w:rFonts w:hint="default" w:eastAsia="宋体"/>
          <w:lang w:val="en-US" w:eastAsia="zh-CN"/>
        </w:rPr>
      </w:pPr>
      <w:r>
        <w:rPr>
          <w:rFonts w:hint="eastAsia"/>
          <w:lang w:val="en-US" w:eastAsia="zh-CN"/>
        </w:rPr>
        <w:t>保留至有数位即可</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1621233"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东文宋体">
    <w:altName w:val="宋体"/>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- 1 -</w:t>
                    </w:r>
                    <w:r>
                      <w:fldChar w:fldCharType="end"/>
                    </w:r>
                  </w:p>
                </w:txbxContent>
              </v:textbox>
            </v:shape>
          </w:pict>
        </mc:Fallback>
      </mc:AlternateContent>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2</w:t>
                    </w:r>
                    <w:r>
                      <w:fldChar w:fldCharType="end"/>
                    </w:r>
                  </w:p>
                </w:txbxContent>
              </v:textbox>
            </v:shape>
          </w:pict>
        </mc:Fallback>
      </mc:AlternateContent>
    </w:r>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jc w:val="right"/>
      <w:rPr>
        <w:rFonts w:ascii="Calibri" w:hAnsi="Calibri" w:eastAsia="Calibri" w:cs="Calibri"/>
        <w:sz w:val="17"/>
        <w:szCs w:val="17"/>
      </w:rPr>
    </w:pPr>
    <w:r>
      <w:rPr>
        <w:rFonts w:ascii="Calibri" w:hAnsi="Calibri" w:eastAsia="Calibri" w:cs="Calibri"/>
        <w:spacing w:val="2"/>
        <w:sz w:val="17"/>
        <w:szCs w:val="17"/>
      </w:rPr>
      <w:t xml:space="preserve">- 2 </w:t>
    </w:r>
    <w:r>
      <w:rPr>
        <w:rFonts w:ascii="Calibri" w:hAnsi="Calibri" w:eastAsia="Calibri" w:cs="Calibri"/>
        <w:spacing w:val="1"/>
        <w:sz w:val="17"/>
        <w:szCs w:val="17"/>
      </w:rPr>
      <w:t>-</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p>
                        <w:p>
                          <w:pPr>
                            <w:pStyle w:val="4"/>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4"/>
                    </w:pPr>
                  </w:p>
                  <w:p>
                    <w:pPr>
                      <w:pStyle w:val="4"/>
                    </w:pPr>
                    <w:r>
                      <w:fldChar w:fldCharType="begin"/>
                    </w:r>
                    <w:r>
                      <w:instrText xml:space="preserve"> PAGE  \* MERGEFORMAT </w:instrText>
                    </w:r>
                    <w:r>
                      <w:fldChar w:fldCharType="separate"/>
                    </w:r>
                    <w:r>
                      <w:t>4</w:t>
                    </w:r>
                    <w:r>
                      <w:fldChar w:fldCharType="end"/>
                    </w:r>
                  </w:p>
                </w:txbxContent>
              </v:textbox>
            </v:shape>
          </w:pict>
        </mc:Fallback>
      </mc:AlternateContent>
    </w:r>
  </w:p>
  <w:p>
    <w:pPr>
      <w:pStyle w:val="4"/>
      <w:jc w:val="right"/>
      <w:rPr>
        <w:rFonts w:ascii="宋体" w:hAnsi="宋体" w:eastAsia="宋体"/>
        <w:sz w:val="28"/>
        <w:szCs w:val="28"/>
      </w:rPr>
    </w:pPr>
  </w:p>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茶…！">
    <w15:presenceInfo w15:providerId="WPS Office" w15:userId="33609287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3YWZmNmEwZDkxMGNiYjJmNmQzY2NjYWE2ZGZhYWUifQ=="/>
  </w:docVars>
  <w:rsids>
    <w:rsidRoot w:val="10587512"/>
    <w:rsid w:val="000A5A49"/>
    <w:rsid w:val="004828DF"/>
    <w:rsid w:val="005B17CB"/>
    <w:rsid w:val="006118F3"/>
    <w:rsid w:val="008F018B"/>
    <w:rsid w:val="00E41A1F"/>
    <w:rsid w:val="00FE6A51"/>
    <w:rsid w:val="011159B0"/>
    <w:rsid w:val="012D0479"/>
    <w:rsid w:val="012D66CB"/>
    <w:rsid w:val="015D37D9"/>
    <w:rsid w:val="017B2F92"/>
    <w:rsid w:val="01A06E9D"/>
    <w:rsid w:val="01B166B6"/>
    <w:rsid w:val="01BE23D2"/>
    <w:rsid w:val="01BF7EFA"/>
    <w:rsid w:val="01EC1E45"/>
    <w:rsid w:val="01EE3B27"/>
    <w:rsid w:val="020529AB"/>
    <w:rsid w:val="020E507E"/>
    <w:rsid w:val="020F6564"/>
    <w:rsid w:val="02732F8E"/>
    <w:rsid w:val="02C03DB0"/>
    <w:rsid w:val="02CB7F49"/>
    <w:rsid w:val="02E77629"/>
    <w:rsid w:val="02EB028E"/>
    <w:rsid w:val="030D2386"/>
    <w:rsid w:val="031245C3"/>
    <w:rsid w:val="03630182"/>
    <w:rsid w:val="037800D1"/>
    <w:rsid w:val="03962305"/>
    <w:rsid w:val="039A6DE4"/>
    <w:rsid w:val="03AA4837"/>
    <w:rsid w:val="03AE5AEA"/>
    <w:rsid w:val="03B22CBB"/>
    <w:rsid w:val="041D1486"/>
    <w:rsid w:val="04267087"/>
    <w:rsid w:val="04267B2D"/>
    <w:rsid w:val="04473AD9"/>
    <w:rsid w:val="044900D0"/>
    <w:rsid w:val="044C330C"/>
    <w:rsid w:val="044D21C0"/>
    <w:rsid w:val="045874B9"/>
    <w:rsid w:val="045C3205"/>
    <w:rsid w:val="05263232"/>
    <w:rsid w:val="05397FD9"/>
    <w:rsid w:val="054E420A"/>
    <w:rsid w:val="056C5A14"/>
    <w:rsid w:val="05715D6E"/>
    <w:rsid w:val="057A5F58"/>
    <w:rsid w:val="05A15E71"/>
    <w:rsid w:val="05BF7086"/>
    <w:rsid w:val="05CA273A"/>
    <w:rsid w:val="05F83416"/>
    <w:rsid w:val="06062574"/>
    <w:rsid w:val="060D204D"/>
    <w:rsid w:val="06225E2F"/>
    <w:rsid w:val="062C51A3"/>
    <w:rsid w:val="062F157D"/>
    <w:rsid w:val="064A5629"/>
    <w:rsid w:val="065E20B5"/>
    <w:rsid w:val="067F4A0F"/>
    <w:rsid w:val="06BC7351"/>
    <w:rsid w:val="06C04A7A"/>
    <w:rsid w:val="06DF62EF"/>
    <w:rsid w:val="06E15831"/>
    <w:rsid w:val="06E55C44"/>
    <w:rsid w:val="06EA75C6"/>
    <w:rsid w:val="06EC4F1A"/>
    <w:rsid w:val="070E6657"/>
    <w:rsid w:val="071406CE"/>
    <w:rsid w:val="07202E89"/>
    <w:rsid w:val="07583F0C"/>
    <w:rsid w:val="07B174FE"/>
    <w:rsid w:val="07B3723E"/>
    <w:rsid w:val="07DB29DD"/>
    <w:rsid w:val="080E3E4F"/>
    <w:rsid w:val="080F6B2A"/>
    <w:rsid w:val="08163B33"/>
    <w:rsid w:val="084451C2"/>
    <w:rsid w:val="08450B28"/>
    <w:rsid w:val="085D4CD8"/>
    <w:rsid w:val="08720E8A"/>
    <w:rsid w:val="087273BE"/>
    <w:rsid w:val="08762705"/>
    <w:rsid w:val="088E5AE9"/>
    <w:rsid w:val="088F5575"/>
    <w:rsid w:val="0893496E"/>
    <w:rsid w:val="08A337E8"/>
    <w:rsid w:val="08A363CB"/>
    <w:rsid w:val="08B305A1"/>
    <w:rsid w:val="08B348A9"/>
    <w:rsid w:val="08E81855"/>
    <w:rsid w:val="09173EE8"/>
    <w:rsid w:val="09181A0E"/>
    <w:rsid w:val="09405FDC"/>
    <w:rsid w:val="09764BC2"/>
    <w:rsid w:val="099077B8"/>
    <w:rsid w:val="09993FB1"/>
    <w:rsid w:val="09AF4042"/>
    <w:rsid w:val="09C03EF0"/>
    <w:rsid w:val="0A1A2C5F"/>
    <w:rsid w:val="0A2208E7"/>
    <w:rsid w:val="0A4168EC"/>
    <w:rsid w:val="0A5C1D01"/>
    <w:rsid w:val="0A6D3628"/>
    <w:rsid w:val="0A86017B"/>
    <w:rsid w:val="0A870F32"/>
    <w:rsid w:val="0A871D43"/>
    <w:rsid w:val="0AA42A7D"/>
    <w:rsid w:val="0AB84C69"/>
    <w:rsid w:val="0ACE5D7E"/>
    <w:rsid w:val="0AD33691"/>
    <w:rsid w:val="0AD672A7"/>
    <w:rsid w:val="0AD81455"/>
    <w:rsid w:val="0AE05D95"/>
    <w:rsid w:val="0B247F12"/>
    <w:rsid w:val="0B3B1773"/>
    <w:rsid w:val="0B6F7C76"/>
    <w:rsid w:val="0B7C3034"/>
    <w:rsid w:val="0B841FFD"/>
    <w:rsid w:val="0B860EB1"/>
    <w:rsid w:val="0B8A1AF7"/>
    <w:rsid w:val="0B8B2FC0"/>
    <w:rsid w:val="0B945CCF"/>
    <w:rsid w:val="0B966EC2"/>
    <w:rsid w:val="0BBB63F3"/>
    <w:rsid w:val="0BD56A2F"/>
    <w:rsid w:val="0BE465EE"/>
    <w:rsid w:val="0BFD2203"/>
    <w:rsid w:val="0BFE3CFF"/>
    <w:rsid w:val="0C0A3890"/>
    <w:rsid w:val="0C0D5776"/>
    <w:rsid w:val="0C4B7285"/>
    <w:rsid w:val="0C605E82"/>
    <w:rsid w:val="0C61547A"/>
    <w:rsid w:val="0C6820FF"/>
    <w:rsid w:val="0C9B273A"/>
    <w:rsid w:val="0CBB044E"/>
    <w:rsid w:val="0CD20198"/>
    <w:rsid w:val="0CE475D8"/>
    <w:rsid w:val="0CEC568C"/>
    <w:rsid w:val="0D441A52"/>
    <w:rsid w:val="0D473E3E"/>
    <w:rsid w:val="0D6E5FD0"/>
    <w:rsid w:val="0D7A67F4"/>
    <w:rsid w:val="0D7B3E68"/>
    <w:rsid w:val="0DD747F3"/>
    <w:rsid w:val="0DDB675C"/>
    <w:rsid w:val="0DE60DB8"/>
    <w:rsid w:val="0DF90C7D"/>
    <w:rsid w:val="0E040018"/>
    <w:rsid w:val="0E091EBF"/>
    <w:rsid w:val="0E092781"/>
    <w:rsid w:val="0E215936"/>
    <w:rsid w:val="0E297D92"/>
    <w:rsid w:val="0E320E7D"/>
    <w:rsid w:val="0E6F5B71"/>
    <w:rsid w:val="0E721BC1"/>
    <w:rsid w:val="0E7B6B42"/>
    <w:rsid w:val="0E9208E7"/>
    <w:rsid w:val="0EA34E2F"/>
    <w:rsid w:val="0EBB0433"/>
    <w:rsid w:val="0EBD0BE6"/>
    <w:rsid w:val="0EC917CE"/>
    <w:rsid w:val="0F011BB6"/>
    <w:rsid w:val="0F075CF1"/>
    <w:rsid w:val="0F2942EF"/>
    <w:rsid w:val="0F2A7895"/>
    <w:rsid w:val="0F476BAA"/>
    <w:rsid w:val="0F686707"/>
    <w:rsid w:val="0FAD4DF2"/>
    <w:rsid w:val="0FB42162"/>
    <w:rsid w:val="0FBE42B6"/>
    <w:rsid w:val="0FC93A62"/>
    <w:rsid w:val="0FE4264A"/>
    <w:rsid w:val="0FEF6433"/>
    <w:rsid w:val="0FF53493"/>
    <w:rsid w:val="0FFB45DD"/>
    <w:rsid w:val="10152804"/>
    <w:rsid w:val="101E3FF2"/>
    <w:rsid w:val="102A2BEB"/>
    <w:rsid w:val="1030763E"/>
    <w:rsid w:val="103C2486"/>
    <w:rsid w:val="1058478A"/>
    <w:rsid w:val="10587512"/>
    <w:rsid w:val="105D0E37"/>
    <w:rsid w:val="106362CA"/>
    <w:rsid w:val="10790FE5"/>
    <w:rsid w:val="10916BDA"/>
    <w:rsid w:val="10C55FD8"/>
    <w:rsid w:val="11036B00"/>
    <w:rsid w:val="111B725F"/>
    <w:rsid w:val="111D4066"/>
    <w:rsid w:val="11301FEB"/>
    <w:rsid w:val="1153642A"/>
    <w:rsid w:val="115D4E10"/>
    <w:rsid w:val="117012AC"/>
    <w:rsid w:val="11A01F44"/>
    <w:rsid w:val="11AA2029"/>
    <w:rsid w:val="11B6451D"/>
    <w:rsid w:val="11B85B3D"/>
    <w:rsid w:val="11CE1F94"/>
    <w:rsid w:val="11DD04DA"/>
    <w:rsid w:val="11F47759"/>
    <w:rsid w:val="11F6058B"/>
    <w:rsid w:val="121352EA"/>
    <w:rsid w:val="121C2330"/>
    <w:rsid w:val="121E62E8"/>
    <w:rsid w:val="12265991"/>
    <w:rsid w:val="124644A8"/>
    <w:rsid w:val="12545F40"/>
    <w:rsid w:val="12615EA0"/>
    <w:rsid w:val="126D5EEE"/>
    <w:rsid w:val="12757DB8"/>
    <w:rsid w:val="127D5C8B"/>
    <w:rsid w:val="12890283"/>
    <w:rsid w:val="128D6ED6"/>
    <w:rsid w:val="128F6061"/>
    <w:rsid w:val="12D35B05"/>
    <w:rsid w:val="12DA1AE3"/>
    <w:rsid w:val="12FA719B"/>
    <w:rsid w:val="12FB1732"/>
    <w:rsid w:val="130F3A5F"/>
    <w:rsid w:val="132F0A57"/>
    <w:rsid w:val="132F6254"/>
    <w:rsid w:val="1331393E"/>
    <w:rsid w:val="133A4E24"/>
    <w:rsid w:val="133B7D54"/>
    <w:rsid w:val="13BB7B66"/>
    <w:rsid w:val="13CE365C"/>
    <w:rsid w:val="13DF2D31"/>
    <w:rsid w:val="13DF7DFD"/>
    <w:rsid w:val="13E8578F"/>
    <w:rsid w:val="13FB09D6"/>
    <w:rsid w:val="13FB1796"/>
    <w:rsid w:val="14017F64"/>
    <w:rsid w:val="140F22A7"/>
    <w:rsid w:val="141A2ADF"/>
    <w:rsid w:val="141A67ED"/>
    <w:rsid w:val="14205B95"/>
    <w:rsid w:val="142E20E6"/>
    <w:rsid w:val="14BD62BB"/>
    <w:rsid w:val="14E34F9B"/>
    <w:rsid w:val="14F86CC5"/>
    <w:rsid w:val="15515864"/>
    <w:rsid w:val="157631C0"/>
    <w:rsid w:val="15786DE9"/>
    <w:rsid w:val="15C347C4"/>
    <w:rsid w:val="15F06AFA"/>
    <w:rsid w:val="16005757"/>
    <w:rsid w:val="16096CAD"/>
    <w:rsid w:val="161367EA"/>
    <w:rsid w:val="161D2966"/>
    <w:rsid w:val="162164F0"/>
    <w:rsid w:val="163D096E"/>
    <w:rsid w:val="163F4A7E"/>
    <w:rsid w:val="1641579C"/>
    <w:rsid w:val="164B4F5B"/>
    <w:rsid w:val="165B437B"/>
    <w:rsid w:val="167F7A01"/>
    <w:rsid w:val="1697741D"/>
    <w:rsid w:val="16BA5EB3"/>
    <w:rsid w:val="16D90A2F"/>
    <w:rsid w:val="16DF3659"/>
    <w:rsid w:val="16DF3B24"/>
    <w:rsid w:val="16DF79B6"/>
    <w:rsid w:val="170F1BA5"/>
    <w:rsid w:val="175E0C2C"/>
    <w:rsid w:val="1761538D"/>
    <w:rsid w:val="17774B15"/>
    <w:rsid w:val="1782182C"/>
    <w:rsid w:val="178908B7"/>
    <w:rsid w:val="17980BB4"/>
    <w:rsid w:val="17AF353E"/>
    <w:rsid w:val="17B02CAD"/>
    <w:rsid w:val="17B45E23"/>
    <w:rsid w:val="17CF7ECF"/>
    <w:rsid w:val="17D928CF"/>
    <w:rsid w:val="17E34BE5"/>
    <w:rsid w:val="17E4768B"/>
    <w:rsid w:val="17F74A16"/>
    <w:rsid w:val="182357AE"/>
    <w:rsid w:val="1833218F"/>
    <w:rsid w:val="1849029C"/>
    <w:rsid w:val="18644F79"/>
    <w:rsid w:val="18825A1B"/>
    <w:rsid w:val="18A5277D"/>
    <w:rsid w:val="18AA189D"/>
    <w:rsid w:val="18CC4321"/>
    <w:rsid w:val="18F45D2C"/>
    <w:rsid w:val="18FD05D6"/>
    <w:rsid w:val="190303EE"/>
    <w:rsid w:val="19217012"/>
    <w:rsid w:val="193648F2"/>
    <w:rsid w:val="195850C8"/>
    <w:rsid w:val="196F17F0"/>
    <w:rsid w:val="199E2DA4"/>
    <w:rsid w:val="19A215AC"/>
    <w:rsid w:val="19A5684A"/>
    <w:rsid w:val="19AA5C13"/>
    <w:rsid w:val="19AD2905"/>
    <w:rsid w:val="19BA0215"/>
    <w:rsid w:val="19F6381C"/>
    <w:rsid w:val="1A132B78"/>
    <w:rsid w:val="1A34685A"/>
    <w:rsid w:val="1A45699E"/>
    <w:rsid w:val="1A495ECC"/>
    <w:rsid w:val="1A543FEA"/>
    <w:rsid w:val="1A585125"/>
    <w:rsid w:val="1A803E75"/>
    <w:rsid w:val="1A83648F"/>
    <w:rsid w:val="1A8D4D03"/>
    <w:rsid w:val="1AAA67FA"/>
    <w:rsid w:val="1AAC1FB7"/>
    <w:rsid w:val="1AC135E4"/>
    <w:rsid w:val="1AC437A4"/>
    <w:rsid w:val="1B080D01"/>
    <w:rsid w:val="1B0D7EA0"/>
    <w:rsid w:val="1B153D26"/>
    <w:rsid w:val="1B174CD8"/>
    <w:rsid w:val="1B1B37AF"/>
    <w:rsid w:val="1B3B729F"/>
    <w:rsid w:val="1B4F096A"/>
    <w:rsid w:val="1B6055C2"/>
    <w:rsid w:val="1B6E3D44"/>
    <w:rsid w:val="1B99253B"/>
    <w:rsid w:val="1BC04558"/>
    <w:rsid w:val="1BC444DB"/>
    <w:rsid w:val="1BC60E08"/>
    <w:rsid w:val="1BE26F62"/>
    <w:rsid w:val="1BEB54C3"/>
    <w:rsid w:val="1BF101DB"/>
    <w:rsid w:val="1BFE6A01"/>
    <w:rsid w:val="1BFF0A7B"/>
    <w:rsid w:val="1C2A5889"/>
    <w:rsid w:val="1C3C6084"/>
    <w:rsid w:val="1C3E2980"/>
    <w:rsid w:val="1C71170A"/>
    <w:rsid w:val="1C8C02F2"/>
    <w:rsid w:val="1C9D2BB6"/>
    <w:rsid w:val="1CB665DA"/>
    <w:rsid w:val="1CBC23DB"/>
    <w:rsid w:val="1D1B067F"/>
    <w:rsid w:val="1D3E1AFE"/>
    <w:rsid w:val="1DB9532A"/>
    <w:rsid w:val="1DC835AB"/>
    <w:rsid w:val="1DFA381C"/>
    <w:rsid w:val="1E010FDD"/>
    <w:rsid w:val="1E185CC0"/>
    <w:rsid w:val="1E1E141D"/>
    <w:rsid w:val="1E27031F"/>
    <w:rsid w:val="1E6432D4"/>
    <w:rsid w:val="1E89232D"/>
    <w:rsid w:val="1E964D38"/>
    <w:rsid w:val="1E98621B"/>
    <w:rsid w:val="1E9F0712"/>
    <w:rsid w:val="1EA3016F"/>
    <w:rsid w:val="1EB61656"/>
    <w:rsid w:val="1EE50AA7"/>
    <w:rsid w:val="1EE73F05"/>
    <w:rsid w:val="1EEB1D03"/>
    <w:rsid w:val="1EEF69A4"/>
    <w:rsid w:val="1EFA1CEB"/>
    <w:rsid w:val="1F047CBB"/>
    <w:rsid w:val="1F0D0725"/>
    <w:rsid w:val="1F2764D1"/>
    <w:rsid w:val="1F4C7C14"/>
    <w:rsid w:val="1F4E534E"/>
    <w:rsid w:val="1F6309FA"/>
    <w:rsid w:val="1F63358C"/>
    <w:rsid w:val="1F6464B1"/>
    <w:rsid w:val="1F753A57"/>
    <w:rsid w:val="1F7D4C3A"/>
    <w:rsid w:val="1F8C33AB"/>
    <w:rsid w:val="1FC55469"/>
    <w:rsid w:val="1FD332CC"/>
    <w:rsid w:val="1FEF33B8"/>
    <w:rsid w:val="20104D96"/>
    <w:rsid w:val="20123A74"/>
    <w:rsid w:val="201557E0"/>
    <w:rsid w:val="20407429"/>
    <w:rsid w:val="204604E9"/>
    <w:rsid w:val="20643E3A"/>
    <w:rsid w:val="20CA1C45"/>
    <w:rsid w:val="20CF3CE4"/>
    <w:rsid w:val="20D91199"/>
    <w:rsid w:val="20DD55C0"/>
    <w:rsid w:val="20F1359E"/>
    <w:rsid w:val="20F84951"/>
    <w:rsid w:val="20FE65F4"/>
    <w:rsid w:val="21227979"/>
    <w:rsid w:val="21262AC3"/>
    <w:rsid w:val="21A354CF"/>
    <w:rsid w:val="21A54806"/>
    <w:rsid w:val="21B32037"/>
    <w:rsid w:val="21B64F33"/>
    <w:rsid w:val="21BC2147"/>
    <w:rsid w:val="21DB045E"/>
    <w:rsid w:val="21EF2E9D"/>
    <w:rsid w:val="21F56008"/>
    <w:rsid w:val="22017B5E"/>
    <w:rsid w:val="2212668A"/>
    <w:rsid w:val="22195DE8"/>
    <w:rsid w:val="221F7FCC"/>
    <w:rsid w:val="22616155"/>
    <w:rsid w:val="22665724"/>
    <w:rsid w:val="22922CB8"/>
    <w:rsid w:val="22AC42C9"/>
    <w:rsid w:val="22C145FD"/>
    <w:rsid w:val="22D10A50"/>
    <w:rsid w:val="22DB78DD"/>
    <w:rsid w:val="22DD376E"/>
    <w:rsid w:val="22FF132F"/>
    <w:rsid w:val="2335167C"/>
    <w:rsid w:val="23362179"/>
    <w:rsid w:val="23556825"/>
    <w:rsid w:val="236E7C6B"/>
    <w:rsid w:val="23734B36"/>
    <w:rsid w:val="23755C40"/>
    <w:rsid w:val="23A64613"/>
    <w:rsid w:val="23BA15BB"/>
    <w:rsid w:val="23C237D2"/>
    <w:rsid w:val="23C51DAB"/>
    <w:rsid w:val="23C86BE3"/>
    <w:rsid w:val="2401590F"/>
    <w:rsid w:val="240616C7"/>
    <w:rsid w:val="24442CF2"/>
    <w:rsid w:val="244D65B8"/>
    <w:rsid w:val="247751E8"/>
    <w:rsid w:val="2492221D"/>
    <w:rsid w:val="24942A98"/>
    <w:rsid w:val="24B42D8E"/>
    <w:rsid w:val="24B91EA0"/>
    <w:rsid w:val="24BA6ADE"/>
    <w:rsid w:val="24C67A56"/>
    <w:rsid w:val="24C70070"/>
    <w:rsid w:val="24FB2EAD"/>
    <w:rsid w:val="250855AF"/>
    <w:rsid w:val="25224CB6"/>
    <w:rsid w:val="254F5C73"/>
    <w:rsid w:val="2551236D"/>
    <w:rsid w:val="255213C2"/>
    <w:rsid w:val="255415E9"/>
    <w:rsid w:val="256C412F"/>
    <w:rsid w:val="257162D7"/>
    <w:rsid w:val="258108E6"/>
    <w:rsid w:val="2585367F"/>
    <w:rsid w:val="25874FF3"/>
    <w:rsid w:val="258B383C"/>
    <w:rsid w:val="259964CC"/>
    <w:rsid w:val="25A77F4A"/>
    <w:rsid w:val="25E73168"/>
    <w:rsid w:val="25E80747"/>
    <w:rsid w:val="25F2779B"/>
    <w:rsid w:val="26014150"/>
    <w:rsid w:val="26054C87"/>
    <w:rsid w:val="2638548D"/>
    <w:rsid w:val="263B7010"/>
    <w:rsid w:val="263D0F7F"/>
    <w:rsid w:val="264474BA"/>
    <w:rsid w:val="265A320F"/>
    <w:rsid w:val="265D04C4"/>
    <w:rsid w:val="2663224E"/>
    <w:rsid w:val="26781F84"/>
    <w:rsid w:val="267A3690"/>
    <w:rsid w:val="269F1D90"/>
    <w:rsid w:val="26A91E42"/>
    <w:rsid w:val="26B4291F"/>
    <w:rsid w:val="26BD282A"/>
    <w:rsid w:val="26C25036"/>
    <w:rsid w:val="26D24169"/>
    <w:rsid w:val="26D67AF5"/>
    <w:rsid w:val="26DE5FC0"/>
    <w:rsid w:val="26E769FA"/>
    <w:rsid w:val="27171B60"/>
    <w:rsid w:val="272971B6"/>
    <w:rsid w:val="274E5BE0"/>
    <w:rsid w:val="274F0DC7"/>
    <w:rsid w:val="27574504"/>
    <w:rsid w:val="27785B0B"/>
    <w:rsid w:val="277A5916"/>
    <w:rsid w:val="277B798D"/>
    <w:rsid w:val="277F1062"/>
    <w:rsid w:val="27805820"/>
    <w:rsid w:val="28077593"/>
    <w:rsid w:val="28604CA2"/>
    <w:rsid w:val="28651E8C"/>
    <w:rsid w:val="286D65BC"/>
    <w:rsid w:val="286E3127"/>
    <w:rsid w:val="28A013AD"/>
    <w:rsid w:val="28A12EF9"/>
    <w:rsid w:val="28B9421C"/>
    <w:rsid w:val="28CF6F31"/>
    <w:rsid w:val="28D9041B"/>
    <w:rsid w:val="292673D8"/>
    <w:rsid w:val="2932155E"/>
    <w:rsid w:val="29363EE4"/>
    <w:rsid w:val="2937793A"/>
    <w:rsid w:val="293B2E83"/>
    <w:rsid w:val="29550DB5"/>
    <w:rsid w:val="29BC1FD9"/>
    <w:rsid w:val="29CF353F"/>
    <w:rsid w:val="29EB6D24"/>
    <w:rsid w:val="2A3D5F43"/>
    <w:rsid w:val="2A53393E"/>
    <w:rsid w:val="2A5B579B"/>
    <w:rsid w:val="2A5F0DF4"/>
    <w:rsid w:val="2A665981"/>
    <w:rsid w:val="2AA04C97"/>
    <w:rsid w:val="2ACC1E41"/>
    <w:rsid w:val="2AFC4894"/>
    <w:rsid w:val="2AFC7535"/>
    <w:rsid w:val="2B2B6E08"/>
    <w:rsid w:val="2B3246AB"/>
    <w:rsid w:val="2B3A05DE"/>
    <w:rsid w:val="2B420026"/>
    <w:rsid w:val="2B60495E"/>
    <w:rsid w:val="2B6901C6"/>
    <w:rsid w:val="2B7E4526"/>
    <w:rsid w:val="2B9C75F8"/>
    <w:rsid w:val="2B9D6619"/>
    <w:rsid w:val="2B9D687B"/>
    <w:rsid w:val="2BD25472"/>
    <w:rsid w:val="2BE00AC5"/>
    <w:rsid w:val="2BEB71CB"/>
    <w:rsid w:val="2BFB45ED"/>
    <w:rsid w:val="2C106849"/>
    <w:rsid w:val="2C2A7822"/>
    <w:rsid w:val="2C310AF9"/>
    <w:rsid w:val="2C412207"/>
    <w:rsid w:val="2C506C46"/>
    <w:rsid w:val="2C6C455B"/>
    <w:rsid w:val="2CE51B55"/>
    <w:rsid w:val="2D016192"/>
    <w:rsid w:val="2D165C98"/>
    <w:rsid w:val="2D2766FE"/>
    <w:rsid w:val="2D2B320F"/>
    <w:rsid w:val="2D392A9F"/>
    <w:rsid w:val="2D480265"/>
    <w:rsid w:val="2D485F11"/>
    <w:rsid w:val="2D5A027A"/>
    <w:rsid w:val="2D5D422D"/>
    <w:rsid w:val="2D6E1CEC"/>
    <w:rsid w:val="2D712038"/>
    <w:rsid w:val="2D712E3E"/>
    <w:rsid w:val="2D7F21F2"/>
    <w:rsid w:val="2D8E6263"/>
    <w:rsid w:val="2D977453"/>
    <w:rsid w:val="2DAC1381"/>
    <w:rsid w:val="2DE76581"/>
    <w:rsid w:val="2DF146A4"/>
    <w:rsid w:val="2DF92209"/>
    <w:rsid w:val="2E04392B"/>
    <w:rsid w:val="2E194091"/>
    <w:rsid w:val="2E2943BA"/>
    <w:rsid w:val="2E3118D8"/>
    <w:rsid w:val="2E3D7125"/>
    <w:rsid w:val="2E461467"/>
    <w:rsid w:val="2E503EE1"/>
    <w:rsid w:val="2E6A62FF"/>
    <w:rsid w:val="2E713741"/>
    <w:rsid w:val="2E813291"/>
    <w:rsid w:val="2E8F64F4"/>
    <w:rsid w:val="2EA73D81"/>
    <w:rsid w:val="2EE43583"/>
    <w:rsid w:val="2EEB54ED"/>
    <w:rsid w:val="2EED5E16"/>
    <w:rsid w:val="2EF22236"/>
    <w:rsid w:val="2EF46E66"/>
    <w:rsid w:val="2EFC3F1C"/>
    <w:rsid w:val="2F101EC5"/>
    <w:rsid w:val="2F9652B7"/>
    <w:rsid w:val="2FA12125"/>
    <w:rsid w:val="2FED29FE"/>
    <w:rsid w:val="3008559E"/>
    <w:rsid w:val="300E1D4A"/>
    <w:rsid w:val="303E723E"/>
    <w:rsid w:val="30402C9E"/>
    <w:rsid w:val="30450F70"/>
    <w:rsid w:val="30472877"/>
    <w:rsid w:val="30501E56"/>
    <w:rsid w:val="306560C9"/>
    <w:rsid w:val="307A7416"/>
    <w:rsid w:val="30A37AEA"/>
    <w:rsid w:val="30AA51A6"/>
    <w:rsid w:val="30B05F05"/>
    <w:rsid w:val="30B422E6"/>
    <w:rsid w:val="30C55986"/>
    <w:rsid w:val="30E836A8"/>
    <w:rsid w:val="310366EB"/>
    <w:rsid w:val="31072E23"/>
    <w:rsid w:val="310F3573"/>
    <w:rsid w:val="3119019F"/>
    <w:rsid w:val="313B261A"/>
    <w:rsid w:val="315C497E"/>
    <w:rsid w:val="316F44E4"/>
    <w:rsid w:val="319A6AB7"/>
    <w:rsid w:val="31AC3860"/>
    <w:rsid w:val="31B71515"/>
    <w:rsid w:val="31D756B3"/>
    <w:rsid w:val="31DC0744"/>
    <w:rsid w:val="31EF6982"/>
    <w:rsid w:val="32125D5A"/>
    <w:rsid w:val="322C1F03"/>
    <w:rsid w:val="32382D9C"/>
    <w:rsid w:val="32712DCF"/>
    <w:rsid w:val="328C4750"/>
    <w:rsid w:val="3298736C"/>
    <w:rsid w:val="32B221AD"/>
    <w:rsid w:val="32CF22A0"/>
    <w:rsid w:val="32D560F7"/>
    <w:rsid w:val="32ED0B4B"/>
    <w:rsid w:val="32FE3DAE"/>
    <w:rsid w:val="33021DE9"/>
    <w:rsid w:val="3310712F"/>
    <w:rsid w:val="33521DC5"/>
    <w:rsid w:val="33A34CE0"/>
    <w:rsid w:val="33A76F60"/>
    <w:rsid w:val="33B51A84"/>
    <w:rsid w:val="33C06A48"/>
    <w:rsid w:val="33F614CC"/>
    <w:rsid w:val="34062C41"/>
    <w:rsid w:val="341E7629"/>
    <w:rsid w:val="34221B6D"/>
    <w:rsid w:val="343B467F"/>
    <w:rsid w:val="345F5DAB"/>
    <w:rsid w:val="346C2BD8"/>
    <w:rsid w:val="348C4EDB"/>
    <w:rsid w:val="34D01425"/>
    <w:rsid w:val="35000B4B"/>
    <w:rsid w:val="350F2319"/>
    <w:rsid w:val="35144744"/>
    <w:rsid w:val="352D7874"/>
    <w:rsid w:val="35425726"/>
    <w:rsid w:val="35447025"/>
    <w:rsid w:val="35720D0B"/>
    <w:rsid w:val="35800776"/>
    <w:rsid w:val="359444E2"/>
    <w:rsid w:val="35B244CD"/>
    <w:rsid w:val="35B52C63"/>
    <w:rsid w:val="35B57B31"/>
    <w:rsid w:val="35EC5F82"/>
    <w:rsid w:val="35F117C8"/>
    <w:rsid w:val="362D24BD"/>
    <w:rsid w:val="363F2605"/>
    <w:rsid w:val="364E7F47"/>
    <w:rsid w:val="365B50B7"/>
    <w:rsid w:val="366E5202"/>
    <w:rsid w:val="36724576"/>
    <w:rsid w:val="36773877"/>
    <w:rsid w:val="369B7657"/>
    <w:rsid w:val="36A37BF8"/>
    <w:rsid w:val="36E94D26"/>
    <w:rsid w:val="36EF34FF"/>
    <w:rsid w:val="373830F8"/>
    <w:rsid w:val="375E7EC9"/>
    <w:rsid w:val="37674FF4"/>
    <w:rsid w:val="376D116B"/>
    <w:rsid w:val="378679C0"/>
    <w:rsid w:val="37905F0F"/>
    <w:rsid w:val="37A30AAD"/>
    <w:rsid w:val="37D82F6A"/>
    <w:rsid w:val="37DB6CC9"/>
    <w:rsid w:val="37DE2C15"/>
    <w:rsid w:val="37F274D6"/>
    <w:rsid w:val="37FD741C"/>
    <w:rsid w:val="38065A5E"/>
    <w:rsid w:val="381055BF"/>
    <w:rsid w:val="38194A7C"/>
    <w:rsid w:val="382307A8"/>
    <w:rsid w:val="38284F1B"/>
    <w:rsid w:val="38700F26"/>
    <w:rsid w:val="387E6101"/>
    <w:rsid w:val="387F07E2"/>
    <w:rsid w:val="38B34A2D"/>
    <w:rsid w:val="38BD6C32"/>
    <w:rsid w:val="38FB7170"/>
    <w:rsid w:val="392E766A"/>
    <w:rsid w:val="393560DC"/>
    <w:rsid w:val="394A21B3"/>
    <w:rsid w:val="395E7789"/>
    <w:rsid w:val="39613999"/>
    <w:rsid w:val="39713B39"/>
    <w:rsid w:val="399E52A6"/>
    <w:rsid w:val="39B0409D"/>
    <w:rsid w:val="39B52C5E"/>
    <w:rsid w:val="39E349CD"/>
    <w:rsid w:val="39EA6B50"/>
    <w:rsid w:val="3A07717F"/>
    <w:rsid w:val="3A127C30"/>
    <w:rsid w:val="3A3E5445"/>
    <w:rsid w:val="3A40087B"/>
    <w:rsid w:val="3A6B483A"/>
    <w:rsid w:val="3A742DDE"/>
    <w:rsid w:val="3A9C74FA"/>
    <w:rsid w:val="3ABA6426"/>
    <w:rsid w:val="3ACE7F83"/>
    <w:rsid w:val="3B050A25"/>
    <w:rsid w:val="3B2803E4"/>
    <w:rsid w:val="3B2D55FD"/>
    <w:rsid w:val="3B345984"/>
    <w:rsid w:val="3B807C30"/>
    <w:rsid w:val="3BAE54F0"/>
    <w:rsid w:val="3BC74A4B"/>
    <w:rsid w:val="3BCE7B87"/>
    <w:rsid w:val="3BE1671C"/>
    <w:rsid w:val="3BE45FB7"/>
    <w:rsid w:val="3BF21AC7"/>
    <w:rsid w:val="3C013037"/>
    <w:rsid w:val="3C0D3FFE"/>
    <w:rsid w:val="3C144A53"/>
    <w:rsid w:val="3C4A1385"/>
    <w:rsid w:val="3C5150DE"/>
    <w:rsid w:val="3CA9780A"/>
    <w:rsid w:val="3CB74ABF"/>
    <w:rsid w:val="3CCF2AAE"/>
    <w:rsid w:val="3D151D24"/>
    <w:rsid w:val="3D17576F"/>
    <w:rsid w:val="3D4F4CF8"/>
    <w:rsid w:val="3D62305D"/>
    <w:rsid w:val="3D8270BF"/>
    <w:rsid w:val="3DBA2E78"/>
    <w:rsid w:val="3DBC2E28"/>
    <w:rsid w:val="3DBE0E38"/>
    <w:rsid w:val="3DC16D66"/>
    <w:rsid w:val="3DC54999"/>
    <w:rsid w:val="3DDA0A15"/>
    <w:rsid w:val="3DED0F86"/>
    <w:rsid w:val="3E007A33"/>
    <w:rsid w:val="3E02093E"/>
    <w:rsid w:val="3E286BA5"/>
    <w:rsid w:val="3E3B652C"/>
    <w:rsid w:val="3E636BE5"/>
    <w:rsid w:val="3E962A2A"/>
    <w:rsid w:val="3E973E2C"/>
    <w:rsid w:val="3EA177D5"/>
    <w:rsid w:val="3EAB221A"/>
    <w:rsid w:val="3EB218F1"/>
    <w:rsid w:val="3EB65198"/>
    <w:rsid w:val="3EF33368"/>
    <w:rsid w:val="3F0B4C4E"/>
    <w:rsid w:val="3F545386"/>
    <w:rsid w:val="3F561F9D"/>
    <w:rsid w:val="3F5F3C56"/>
    <w:rsid w:val="3F7B3A24"/>
    <w:rsid w:val="3F847800"/>
    <w:rsid w:val="3F93459A"/>
    <w:rsid w:val="3FB81E23"/>
    <w:rsid w:val="3FBF43B6"/>
    <w:rsid w:val="3FC50294"/>
    <w:rsid w:val="3FCE2D9A"/>
    <w:rsid w:val="3FDF4D23"/>
    <w:rsid w:val="3FF8797B"/>
    <w:rsid w:val="40321980"/>
    <w:rsid w:val="403516D3"/>
    <w:rsid w:val="407E7DCE"/>
    <w:rsid w:val="40973E51"/>
    <w:rsid w:val="40C55357"/>
    <w:rsid w:val="40DA69C9"/>
    <w:rsid w:val="40DC4AF4"/>
    <w:rsid w:val="41083B3B"/>
    <w:rsid w:val="41270465"/>
    <w:rsid w:val="414154ED"/>
    <w:rsid w:val="415B10FD"/>
    <w:rsid w:val="416263A9"/>
    <w:rsid w:val="416636FE"/>
    <w:rsid w:val="4172656B"/>
    <w:rsid w:val="418D3171"/>
    <w:rsid w:val="41986C6D"/>
    <w:rsid w:val="41C444D3"/>
    <w:rsid w:val="41CA2CB4"/>
    <w:rsid w:val="41DB2FFE"/>
    <w:rsid w:val="41DB37D7"/>
    <w:rsid w:val="420231D4"/>
    <w:rsid w:val="42077CBE"/>
    <w:rsid w:val="422231A6"/>
    <w:rsid w:val="423F2083"/>
    <w:rsid w:val="42503E7F"/>
    <w:rsid w:val="425C0075"/>
    <w:rsid w:val="42695D66"/>
    <w:rsid w:val="4279752A"/>
    <w:rsid w:val="427A0617"/>
    <w:rsid w:val="42AE070D"/>
    <w:rsid w:val="42AE12EA"/>
    <w:rsid w:val="42F779C3"/>
    <w:rsid w:val="43030155"/>
    <w:rsid w:val="4340580E"/>
    <w:rsid w:val="43410AB4"/>
    <w:rsid w:val="434C4D31"/>
    <w:rsid w:val="43502DA9"/>
    <w:rsid w:val="436614E1"/>
    <w:rsid w:val="43937E6A"/>
    <w:rsid w:val="43A228E1"/>
    <w:rsid w:val="43A377BC"/>
    <w:rsid w:val="43A54D14"/>
    <w:rsid w:val="43AD4F92"/>
    <w:rsid w:val="43C26223"/>
    <w:rsid w:val="43D8307E"/>
    <w:rsid w:val="43EC2066"/>
    <w:rsid w:val="43F42275"/>
    <w:rsid w:val="43F839F3"/>
    <w:rsid w:val="43FD1CE6"/>
    <w:rsid w:val="440A3726"/>
    <w:rsid w:val="44225FAD"/>
    <w:rsid w:val="44242A3A"/>
    <w:rsid w:val="44287328"/>
    <w:rsid w:val="44507CD3"/>
    <w:rsid w:val="446C32FA"/>
    <w:rsid w:val="44753296"/>
    <w:rsid w:val="44827F59"/>
    <w:rsid w:val="44897F5D"/>
    <w:rsid w:val="448D30F9"/>
    <w:rsid w:val="44A425A3"/>
    <w:rsid w:val="44AF5181"/>
    <w:rsid w:val="44B201BF"/>
    <w:rsid w:val="44C25097"/>
    <w:rsid w:val="44C550F4"/>
    <w:rsid w:val="44D26880"/>
    <w:rsid w:val="44D332A4"/>
    <w:rsid w:val="44FF4DCF"/>
    <w:rsid w:val="450120FE"/>
    <w:rsid w:val="450B3BFA"/>
    <w:rsid w:val="450D6229"/>
    <w:rsid w:val="451E56DB"/>
    <w:rsid w:val="45273B64"/>
    <w:rsid w:val="453752F1"/>
    <w:rsid w:val="453C3A36"/>
    <w:rsid w:val="454F57C8"/>
    <w:rsid w:val="455A018C"/>
    <w:rsid w:val="456529F6"/>
    <w:rsid w:val="456D448E"/>
    <w:rsid w:val="456E5953"/>
    <w:rsid w:val="458472FF"/>
    <w:rsid w:val="458474E2"/>
    <w:rsid w:val="459559F4"/>
    <w:rsid w:val="45A666EA"/>
    <w:rsid w:val="45D83BA8"/>
    <w:rsid w:val="45E85B69"/>
    <w:rsid w:val="46075FC4"/>
    <w:rsid w:val="461D4838"/>
    <w:rsid w:val="461F7A00"/>
    <w:rsid w:val="462622A2"/>
    <w:rsid w:val="46286E96"/>
    <w:rsid w:val="46312F95"/>
    <w:rsid w:val="463A24E6"/>
    <w:rsid w:val="463F1DAD"/>
    <w:rsid w:val="465670F7"/>
    <w:rsid w:val="46843743"/>
    <w:rsid w:val="468B6D10"/>
    <w:rsid w:val="468D31CC"/>
    <w:rsid w:val="469427B0"/>
    <w:rsid w:val="4698026A"/>
    <w:rsid w:val="46A82F0C"/>
    <w:rsid w:val="46B02CAB"/>
    <w:rsid w:val="46C92FB0"/>
    <w:rsid w:val="46CE3131"/>
    <w:rsid w:val="46E841F3"/>
    <w:rsid w:val="46EC02B7"/>
    <w:rsid w:val="46EC35B7"/>
    <w:rsid w:val="46FA70B8"/>
    <w:rsid w:val="471E5652"/>
    <w:rsid w:val="47355DD4"/>
    <w:rsid w:val="47491290"/>
    <w:rsid w:val="476B4E24"/>
    <w:rsid w:val="477D5963"/>
    <w:rsid w:val="478A7CD1"/>
    <w:rsid w:val="478D41D1"/>
    <w:rsid w:val="47DB313F"/>
    <w:rsid w:val="47F97F37"/>
    <w:rsid w:val="482C6361"/>
    <w:rsid w:val="483B47F6"/>
    <w:rsid w:val="483D0D1C"/>
    <w:rsid w:val="48440772"/>
    <w:rsid w:val="484C1345"/>
    <w:rsid w:val="485B36B0"/>
    <w:rsid w:val="488740DB"/>
    <w:rsid w:val="488A46E3"/>
    <w:rsid w:val="48A3655A"/>
    <w:rsid w:val="48B00D40"/>
    <w:rsid w:val="48CB4BE4"/>
    <w:rsid w:val="48CE11C6"/>
    <w:rsid w:val="48CE1E02"/>
    <w:rsid w:val="48D81F57"/>
    <w:rsid w:val="493059DD"/>
    <w:rsid w:val="493C4BED"/>
    <w:rsid w:val="494A5ACA"/>
    <w:rsid w:val="494D70D1"/>
    <w:rsid w:val="494F7907"/>
    <w:rsid w:val="49875AE7"/>
    <w:rsid w:val="49E644A9"/>
    <w:rsid w:val="49F90890"/>
    <w:rsid w:val="4A392A8A"/>
    <w:rsid w:val="4A395104"/>
    <w:rsid w:val="4A454F7B"/>
    <w:rsid w:val="4A4E243A"/>
    <w:rsid w:val="4A6E7A21"/>
    <w:rsid w:val="4A71645E"/>
    <w:rsid w:val="4A796BE0"/>
    <w:rsid w:val="4AA93AC9"/>
    <w:rsid w:val="4AAF4C38"/>
    <w:rsid w:val="4AC0158A"/>
    <w:rsid w:val="4ADF73DC"/>
    <w:rsid w:val="4AF80AEE"/>
    <w:rsid w:val="4B183D0B"/>
    <w:rsid w:val="4B1B26BD"/>
    <w:rsid w:val="4B315A3D"/>
    <w:rsid w:val="4B462ABB"/>
    <w:rsid w:val="4B573A2A"/>
    <w:rsid w:val="4B5957D2"/>
    <w:rsid w:val="4B6E2A5E"/>
    <w:rsid w:val="4B7D4CAE"/>
    <w:rsid w:val="4B981B5B"/>
    <w:rsid w:val="4BA10E14"/>
    <w:rsid w:val="4BA9019D"/>
    <w:rsid w:val="4BB84213"/>
    <w:rsid w:val="4BBA2D3E"/>
    <w:rsid w:val="4BC46744"/>
    <w:rsid w:val="4BE80390"/>
    <w:rsid w:val="4BF37F3D"/>
    <w:rsid w:val="4C0055E5"/>
    <w:rsid w:val="4C087EBE"/>
    <w:rsid w:val="4C3677AE"/>
    <w:rsid w:val="4C690064"/>
    <w:rsid w:val="4C706B3A"/>
    <w:rsid w:val="4C9571B8"/>
    <w:rsid w:val="4CE90423"/>
    <w:rsid w:val="4CFB59B1"/>
    <w:rsid w:val="4D147020"/>
    <w:rsid w:val="4D2A287A"/>
    <w:rsid w:val="4D2A71A9"/>
    <w:rsid w:val="4D2D5BA4"/>
    <w:rsid w:val="4D310A36"/>
    <w:rsid w:val="4D3F08E5"/>
    <w:rsid w:val="4D4A5160"/>
    <w:rsid w:val="4DC62E5D"/>
    <w:rsid w:val="4DF83DF7"/>
    <w:rsid w:val="4E433FA5"/>
    <w:rsid w:val="4E51628F"/>
    <w:rsid w:val="4E696760"/>
    <w:rsid w:val="4E880069"/>
    <w:rsid w:val="4E92789A"/>
    <w:rsid w:val="4E9E0907"/>
    <w:rsid w:val="4EC10EEA"/>
    <w:rsid w:val="4ED61E77"/>
    <w:rsid w:val="4EF373A5"/>
    <w:rsid w:val="4EF94AB9"/>
    <w:rsid w:val="4F3B332E"/>
    <w:rsid w:val="4F443808"/>
    <w:rsid w:val="4F5D49DE"/>
    <w:rsid w:val="4F780579"/>
    <w:rsid w:val="4F907CE0"/>
    <w:rsid w:val="4F952B07"/>
    <w:rsid w:val="4FA46CA1"/>
    <w:rsid w:val="4FAD0F70"/>
    <w:rsid w:val="4FBD0D19"/>
    <w:rsid w:val="4FD8109C"/>
    <w:rsid w:val="4FE96F79"/>
    <w:rsid w:val="4FEA3940"/>
    <w:rsid w:val="4FEE573D"/>
    <w:rsid w:val="50082C97"/>
    <w:rsid w:val="50233582"/>
    <w:rsid w:val="50291B99"/>
    <w:rsid w:val="502D20D8"/>
    <w:rsid w:val="503A0FC1"/>
    <w:rsid w:val="503B636E"/>
    <w:rsid w:val="503E30D6"/>
    <w:rsid w:val="5040303B"/>
    <w:rsid w:val="504B40CB"/>
    <w:rsid w:val="50742048"/>
    <w:rsid w:val="50B05655"/>
    <w:rsid w:val="50B341FC"/>
    <w:rsid w:val="50BE5335"/>
    <w:rsid w:val="50EC00FC"/>
    <w:rsid w:val="50F50FDE"/>
    <w:rsid w:val="51121E6C"/>
    <w:rsid w:val="511D01C9"/>
    <w:rsid w:val="512136AF"/>
    <w:rsid w:val="5139564B"/>
    <w:rsid w:val="51576141"/>
    <w:rsid w:val="51681566"/>
    <w:rsid w:val="517174DB"/>
    <w:rsid w:val="518506B7"/>
    <w:rsid w:val="518554B1"/>
    <w:rsid w:val="518C7008"/>
    <w:rsid w:val="51946569"/>
    <w:rsid w:val="51A42FCD"/>
    <w:rsid w:val="51C15CED"/>
    <w:rsid w:val="51D63DD5"/>
    <w:rsid w:val="51E06C9A"/>
    <w:rsid w:val="51E7554F"/>
    <w:rsid w:val="52250573"/>
    <w:rsid w:val="52285DEB"/>
    <w:rsid w:val="523A15D1"/>
    <w:rsid w:val="523A70DF"/>
    <w:rsid w:val="523E6584"/>
    <w:rsid w:val="524177FB"/>
    <w:rsid w:val="524C3AA3"/>
    <w:rsid w:val="525E041F"/>
    <w:rsid w:val="527949C4"/>
    <w:rsid w:val="527C4493"/>
    <w:rsid w:val="527E4B9E"/>
    <w:rsid w:val="52893B72"/>
    <w:rsid w:val="528C0B7E"/>
    <w:rsid w:val="52A036F2"/>
    <w:rsid w:val="52AC3AD9"/>
    <w:rsid w:val="52AD62F0"/>
    <w:rsid w:val="52AF6CB3"/>
    <w:rsid w:val="52BD25B7"/>
    <w:rsid w:val="52C121E7"/>
    <w:rsid w:val="52C32A9C"/>
    <w:rsid w:val="52C8312A"/>
    <w:rsid w:val="52F8302A"/>
    <w:rsid w:val="53091D18"/>
    <w:rsid w:val="53213D1D"/>
    <w:rsid w:val="532C12AB"/>
    <w:rsid w:val="535B5D4C"/>
    <w:rsid w:val="535E22EF"/>
    <w:rsid w:val="535E75EB"/>
    <w:rsid w:val="536A2433"/>
    <w:rsid w:val="539E756F"/>
    <w:rsid w:val="53A94D0A"/>
    <w:rsid w:val="53C61FA2"/>
    <w:rsid w:val="53CC09F8"/>
    <w:rsid w:val="53D73C1E"/>
    <w:rsid w:val="53E13C01"/>
    <w:rsid w:val="53E145FB"/>
    <w:rsid w:val="53F73CC7"/>
    <w:rsid w:val="53F82183"/>
    <w:rsid w:val="54107E03"/>
    <w:rsid w:val="54516CD3"/>
    <w:rsid w:val="54555CD8"/>
    <w:rsid w:val="546308FE"/>
    <w:rsid w:val="54673434"/>
    <w:rsid w:val="54743CE2"/>
    <w:rsid w:val="54DA6BAE"/>
    <w:rsid w:val="54E52D59"/>
    <w:rsid w:val="54F77A1E"/>
    <w:rsid w:val="551B0FBA"/>
    <w:rsid w:val="553A3D38"/>
    <w:rsid w:val="55D01AD3"/>
    <w:rsid w:val="55D94B8F"/>
    <w:rsid w:val="55DD0D5D"/>
    <w:rsid w:val="55EE3188"/>
    <w:rsid w:val="55F24B20"/>
    <w:rsid w:val="55F541F3"/>
    <w:rsid w:val="56217A02"/>
    <w:rsid w:val="56284268"/>
    <w:rsid w:val="56371262"/>
    <w:rsid w:val="56380A2D"/>
    <w:rsid w:val="563E6DB9"/>
    <w:rsid w:val="564578E8"/>
    <w:rsid w:val="565F5B54"/>
    <w:rsid w:val="566B09CE"/>
    <w:rsid w:val="56707D61"/>
    <w:rsid w:val="568630E0"/>
    <w:rsid w:val="56B84D95"/>
    <w:rsid w:val="56FE59C9"/>
    <w:rsid w:val="570D735E"/>
    <w:rsid w:val="571B2674"/>
    <w:rsid w:val="57320C7E"/>
    <w:rsid w:val="5735247B"/>
    <w:rsid w:val="576B7101"/>
    <w:rsid w:val="57AE6D93"/>
    <w:rsid w:val="57B03A95"/>
    <w:rsid w:val="57BA6C76"/>
    <w:rsid w:val="57CE6678"/>
    <w:rsid w:val="58423B08"/>
    <w:rsid w:val="58747372"/>
    <w:rsid w:val="589917F1"/>
    <w:rsid w:val="58CD5B8B"/>
    <w:rsid w:val="58D2304B"/>
    <w:rsid w:val="59036C6A"/>
    <w:rsid w:val="590A124D"/>
    <w:rsid w:val="592B17BF"/>
    <w:rsid w:val="59545718"/>
    <w:rsid w:val="598116FE"/>
    <w:rsid w:val="5999312B"/>
    <w:rsid w:val="59B241EC"/>
    <w:rsid w:val="59BB3B69"/>
    <w:rsid w:val="59D05444"/>
    <w:rsid w:val="59DA5D6B"/>
    <w:rsid w:val="59DB55B6"/>
    <w:rsid w:val="59E95456"/>
    <w:rsid w:val="59EE317F"/>
    <w:rsid w:val="59F51FBF"/>
    <w:rsid w:val="5A1A1642"/>
    <w:rsid w:val="5A1C77C5"/>
    <w:rsid w:val="5A5E27F6"/>
    <w:rsid w:val="5A607042"/>
    <w:rsid w:val="5A704801"/>
    <w:rsid w:val="5A8C5E4D"/>
    <w:rsid w:val="5A8E37C5"/>
    <w:rsid w:val="5AB81284"/>
    <w:rsid w:val="5AE642E1"/>
    <w:rsid w:val="5AED2A9A"/>
    <w:rsid w:val="5B0942E0"/>
    <w:rsid w:val="5B202C2B"/>
    <w:rsid w:val="5B535EA0"/>
    <w:rsid w:val="5BA830C9"/>
    <w:rsid w:val="5BBE5FAD"/>
    <w:rsid w:val="5BC0550D"/>
    <w:rsid w:val="5BC33D28"/>
    <w:rsid w:val="5BD967F9"/>
    <w:rsid w:val="5BE2700B"/>
    <w:rsid w:val="5BE351D7"/>
    <w:rsid w:val="5BFD0617"/>
    <w:rsid w:val="5C8C5E0D"/>
    <w:rsid w:val="5C9041ED"/>
    <w:rsid w:val="5CD54B1B"/>
    <w:rsid w:val="5CDF7071"/>
    <w:rsid w:val="5CFB08ED"/>
    <w:rsid w:val="5D022A84"/>
    <w:rsid w:val="5D2D712C"/>
    <w:rsid w:val="5D4877D1"/>
    <w:rsid w:val="5D5A6EA3"/>
    <w:rsid w:val="5D86520B"/>
    <w:rsid w:val="5D9E1657"/>
    <w:rsid w:val="5DA068D3"/>
    <w:rsid w:val="5DDB3C3C"/>
    <w:rsid w:val="5DF56A24"/>
    <w:rsid w:val="5E225DE5"/>
    <w:rsid w:val="5E257683"/>
    <w:rsid w:val="5E7802BC"/>
    <w:rsid w:val="5E8F6E3E"/>
    <w:rsid w:val="5EA16282"/>
    <w:rsid w:val="5EAB361C"/>
    <w:rsid w:val="5EE078B0"/>
    <w:rsid w:val="5EF36F89"/>
    <w:rsid w:val="5EF62DCD"/>
    <w:rsid w:val="5EF75C98"/>
    <w:rsid w:val="5F0D5523"/>
    <w:rsid w:val="5F1E5D30"/>
    <w:rsid w:val="5F2346ED"/>
    <w:rsid w:val="5F34119E"/>
    <w:rsid w:val="5F4962C6"/>
    <w:rsid w:val="5F4C7790"/>
    <w:rsid w:val="5F985284"/>
    <w:rsid w:val="5FB864A1"/>
    <w:rsid w:val="5FBC2AB3"/>
    <w:rsid w:val="5FDE5E59"/>
    <w:rsid w:val="5FE46896"/>
    <w:rsid w:val="5FED5632"/>
    <w:rsid w:val="5FFB4EC6"/>
    <w:rsid w:val="60330DD1"/>
    <w:rsid w:val="605548AF"/>
    <w:rsid w:val="60750AC8"/>
    <w:rsid w:val="60820DBC"/>
    <w:rsid w:val="610562B3"/>
    <w:rsid w:val="61086613"/>
    <w:rsid w:val="61686204"/>
    <w:rsid w:val="61755B7F"/>
    <w:rsid w:val="6185007E"/>
    <w:rsid w:val="61936942"/>
    <w:rsid w:val="61CC00D8"/>
    <w:rsid w:val="61D15CC4"/>
    <w:rsid w:val="61E769FC"/>
    <w:rsid w:val="62176A97"/>
    <w:rsid w:val="6218709D"/>
    <w:rsid w:val="621E5874"/>
    <w:rsid w:val="624305C9"/>
    <w:rsid w:val="6270746A"/>
    <w:rsid w:val="628F47F6"/>
    <w:rsid w:val="62917095"/>
    <w:rsid w:val="62B157F9"/>
    <w:rsid w:val="62B31E0B"/>
    <w:rsid w:val="62CA7FBC"/>
    <w:rsid w:val="62DC5316"/>
    <w:rsid w:val="62DF56E6"/>
    <w:rsid w:val="62E27363"/>
    <w:rsid w:val="630000D0"/>
    <w:rsid w:val="630E06E5"/>
    <w:rsid w:val="632D1F88"/>
    <w:rsid w:val="633511DE"/>
    <w:rsid w:val="63453D7E"/>
    <w:rsid w:val="63555ADD"/>
    <w:rsid w:val="63747636"/>
    <w:rsid w:val="63A32486"/>
    <w:rsid w:val="63A42058"/>
    <w:rsid w:val="63A95366"/>
    <w:rsid w:val="63B411CB"/>
    <w:rsid w:val="63DC1EF2"/>
    <w:rsid w:val="63E77A52"/>
    <w:rsid w:val="63FA7FD3"/>
    <w:rsid w:val="63FC2C34"/>
    <w:rsid w:val="64025D70"/>
    <w:rsid w:val="64043C23"/>
    <w:rsid w:val="64074AF8"/>
    <w:rsid w:val="6408782B"/>
    <w:rsid w:val="643867D1"/>
    <w:rsid w:val="643F2059"/>
    <w:rsid w:val="64736DB2"/>
    <w:rsid w:val="648F09EF"/>
    <w:rsid w:val="6490513A"/>
    <w:rsid w:val="64A168ED"/>
    <w:rsid w:val="64A375ED"/>
    <w:rsid w:val="64A55AE1"/>
    <w:rsid w:val="64B35DD0"/>
    <w:rsid w:val="64BD6867"/>
    <w:rsid w:val="64C15017"/>
    <w:rsid w:val="64CF2D93"/>
    <w:rsid w:val="64D074FF"/>
    <w:rsid w:val="64D22B02"/>
    <w:rsid w:val="64ED3B48"/>
    <w:rsid w:val="64F00CA9"/>
    <w:rsid w:val="64FB1EC0"/>
    <w:rsid w:val="65322CBF"/>
    <w:rsid w:val="657C4E65"/>
    <w:rsid w:val="658C560A"/>
    <w:rsid w:val="659F15FC"/>
    <w:rsid w:val="65B35574"/>
    <w:rsid w:val="65B83635"/>
    <w:rsid w:val="65B94B82"/>
    <w:rsid w:val="65C658ED"/>
    <w:rsid w:val="65D231D4"/>
    <w:rsid w:val="65D50E75"/>
    <w:rsid w:val="65EA4202"/>
    <w:rsid w:val="65EB36BC"/>
    <w:rsid w:val="65FE3735"/>
    <w:rsid w:val="66137818"/>
    <w:rsid w:val="66492AD7"/>
    <w:rsid w:val="66742F55"/>
    <w:rsid w:val="669641E1"/>
    <w:rsid w:val="66B61E9F"/>
    <w:rsid w:val="66B96626"/>
    <w:rsid w:val="66C5161F"/>
    <w:rsid w:val="66D17007"/>
    <w:rsid w:val="66FB1D86"/>
    <w:rsid w:val="67310EF5"/>
    <w:rsid w:val="673B1CF2"/>
    <w:rsid w:val="673B3A73"/>
    <w:rsid w:val="674F55EE"/>
    <w:rsid w:val="675501D0"/>
    <w:rsid w:val="67780EA0"/>
    <w:rsid w:val="6787418F"/>
    <w:rsid w:val="678C4637"/>
    <w:rsid w:val="678E3AE8"/>
    <w:rsid w:val="679D15B9"/>
    <w:rsid w:val="67A87E3A"/>
    <w:rsid w:val="67B36BCF"/>
    <w:rsid w:val="67C325EB"/>
    <w:rsid w:val="67C87340"/>
    <w:rsid w:val="67CB5D8D"/>
    <w:rsid w:val="67ED0CE1"/>
    <w:rsid w:val="67FA7D44"/>
    <w:rsid w:val="67FF3893"/>
    <w:rsid w:val="680F11BA"/>
    <w:rsid w:val="6826706A"/>
    <w:rsid w:val="682B25E8"/>
    <w:rsid w:val="68386205"/>
    <w:rsid w:val="68662D72"/>
    <w:rsid w:val="686B51D3"/>
    <w:rsid w:val="68CC52CB"/>
    <w:rsid w:val="68D103FA"/>
    <w:rsid w:val="68D35612"/>
    <w:rsid w:val="68D44CF7"/>
    <w:rsid w:val="68DE4FFE"/>
    <w:rsid w:val="68E248C6"/>
    <w:rsid w:val="69196A09"/>
    <w:rsid w:val="691B0000"/>
    <w:rsid w:val="692529E9"/>
    <w:rsid w:val="69451F63"/>
    <w:rsid w:val="694B58D7"/>
    <w:rsid w:val="69880C27"/>
    <w:rsid w:val="69993B20"/>
    <w:rsid w:val="69A174CA"/>
    <w:rsid w:val="69CE4E15"/>
    <w:rsid w:val="69D1350D"/>
    <w:rsid w:val="69E20407"/>
    <w:rsid w:val="69E65A7E"/>
    <w:rsid w:val="69F13C33"/>
    <w:rsid w:val="6A0769A5"/>
    <w:rsid w:val="6A164324"/>
    <w:rsid w:val="6A194991"/>
    <w:rsid w:val="6A1C73B7"/>
    <w:rsid w:val="6A326C74"/>
    <w:rsid w:val="6A3A3576"/>
    <w:rsid w:val="6A4175F2"/>
    <w:rsid w:val="6A8477A6"/>
    <w:rsid w:val="6AB21D5C"/>
    <w:rsid w:val="6AC02C0D"/>
    <w:rsid w:val="6AC05917"/>
    <w:rsid w:val="6AC450AF"/>
    <w:rsid w:val="6AC63F9C"/>
    <w:rsid w:val="6ACD60F7"/>
    <w:rsid w:val="6AD06256"/>
    <w:rsid w:val="6AD6041A"/>
    <w:rsid w:val="6AD730DF"/>
    <w:rsid w:val="6B15338B"/>
    <w:rsid w:val="6B237B08"/>
    <w:rsid w:val="6B3E7E06"/>
    <w:rsid w:val="6B470603"/>
    <w:rsid w:val="6B4C45F9"/>
    <w:rsid w:val="6B563419"/>
    <w:rsid w:val="6B700B68"/>
    <w:rsid w:val="6B774A2C"/>
    <w:rsid w:val="6B78054D"/>
    <w:rsid w:val="6B7F3246"/>
    <w:rsid w:val="6BAE426D"/>
    <w:rsid w:val="6BC64822"/>
    <w:rsid w:val="6BF904A6"/>
    <w:rsid w:val="6C060AF4"/>
    <w:rsid w:val="6C1758FA"/>
    <w:rsid w:val="6C445A42"/>
    <w:rsid w:val="6C5406C9"/>
    <w:rsid w:val="6C621D36"/>
    <w:rsid w:val="6C7C1180"/>
    <w:rsid w:val="6C945C2C"/>
    <w:rsid w:val="6CAA0159"/>
    <w:rsid w:val="6CB16744"/>
    <w:rsid w:val="6CB5251A"/>
    <w:rsid w:val="6CC61151"/>
    <w:rsid w:val="6CD429A0"/>
    <w:rsid w:val="6CE54BAD"/>
    <w:rsid w:val="6CEE43DD"/>
    <w:rsid w:val="6D15107E"/>
    <w:rsid w:val="6D26228A"/>
    <w:rsid w:val="6D2B4969"/>
    <w:rsid w:val="6D32591C"/>
    <w:rsid w:val="6D4318D3"/>
    <w:rsid w:val="6D54440A"/>
    <w:rsid w:val="6D5773C6"/>
    <w:rsid w:val="6D626085"/>
    <w:rsid w:val="6D65184A"/>
    <w:rsid w:val="6D8148D8"/>
    <w:rsid w:val="6D934409"/>
    <w:rsid w:val="6DC04BDB"/>
    <w:rsid w:val="6DEA65D1"/>
    <w:rsid w:val="6DF36E56"/>
    <w:rsid w:val="6E3A1E96"/>
    <w:rsid w:val="6E3C3031"/>
    <w:rsid w:val="6E3D695F"/>
    <w:rsid w:val="6E465987"/>
    <w:rsid w:val="6E6123DB"/>
    <w:rsid w:val="6E642159"/>
    <w:rsid w:val="6E660A07"/>
    <w:rsid w:val="6E84441E"/>
    <w:rsid w:val="6E9510E4"/>
    <w:rsid w:val="6EE51ADA"/>
    <w:rsid w:val="6EF07839"/>
    <w:rsid w:val="6F045092"/>
    <w:rsid w:val="6F267246"/>
    <w:rsid w:val="6F5A1C3A"/>
    <w:rsid w:val="6F63000B"/>
    <w:rsid w:val="6FA0300D"/>
    <w:rsid w:val="6FBC3464"/>
    <w:rsid w:val="6FCF0C72"/>
    <w:rsid w:val="6FEA791F"/>
    <w:rsid w:val="706770B3"/>
    <w:rsid w:val="70854BDB"/>
    <w:rsid w:val="70966E12"/>
    <w:rsid w:val="70C233FA"/>
    <w:rsid w:val="70DD034D"/>
    <w:rsid w:val="70E0739D"/>
    <w:rsid w:val="70EE4B6A"/>
    <w:rsid w:val="70FE1D83"/>
    <w:rsid w:val="710B44B6"/>
    <w:rsid w:val="710C5CA3"/>
    <w:rsid w:val="712023D8"/>
    <w:rsid w:val="712D16D2"/>
    <w:rsid w:val="71500A63"/>
    <w:rsid w:val="71651366"/>
    <w:rsid w:val="71733494"/>
    <w:rsid w:val="71796ED2"/>
    <w:rsid w:val="717C1858"/>
    <w:rsid w:val="71824B99"/>
    <w:rsid w:val="7199546B"/>
    <w:rsid w:val="719D70D5"/>
    <w:rsid w:val="71BA1887"/>
    <w:rsid w:val="71CF780E"/>
    <w:rsid w:val="71EB4190"/>
    <w:rsid w:val="71F47A38"/>
    <w:rsid w:val="721B20E0"/>
    <w:rsid w:val="723C40A8"/>
    <w:rsid w:val="725438C9"/>
    <w:rsid w:val="726E7DCF"/>
    <w:rsid w:val="72B56DCF"/>
    <w:rsid w:val="72BD5067"/>
    <w:rsid w:val="72D14399"/>
    <w:rsid w:val="72E964BC"/>
    <w:rsid w:val="731B69F3"/>
    <w:rsid w:val="73217FC1"/>
    <w:rsid w:val="732265DB"/>
    <w:rsid w:val="7331055D"/>
    <w:rsid w:val="733C41DF"/>
    <w:rsid w:val="735C7C42"/>
    <w:rsid w:val="73611EA1"/>
    <w:rsid w:val="73625693"/>
    <w:rsid w:val="73AF5F36"/>
    <w:rsid w:val="73DF2D94"/>
    <w:rsid w:val="740673CD"/>
    <w:rsid w:val="74330837"/>
    <w:rsid w:val="7456248E"/>
    <w:rsid w:val="74642233"/>
    <w:rsid w:val="74675258"/>
    <w:rsid w:val="74697D4C"/>
    <w:rsid w:val="748D5F34"/>
    <w:rsid w:val="74AE1043"/>
    <w:rsid w:val="74B67A7F"/>
    <w:rsid w:val="74B9442A"/>
    <w:rsid w:val="74D07EF1"/>
    <w:rsid w:val="74EC2420"/>
    <w:rsid w:val="75093BE3"/>
    <w:rsid w:val="750D081A"/>
    <w:rsid w:val="75393924"/>
    <w:rsid w:val="754B7642"/>
    <w:rsid w:val="75696C54"/>
    <w:rsid w:val="756E770A"/>
    <w:rsid w:val="757638F1"/>
    <w:rsid w:val="75912B8D"/>
    <w:rsid w:val="75B570E6"/>
    <w:rsid w:val="75BC6E39"/>
    <w:rsid w:val="75BF3AC1"/>
    <w:rsid w:val="75F21A87"/>
    <w:rsid w:val="760D4841"/>
    <w:rsid w:val="76327416"/>
    <w:rsid w:val="763F3CAA"/>
    <w:rsid w:val="7648729D"/>
    <w:rsid w:val="7697299E"/>
    <w:rsid w:val="76A01F2D"/>
    <w:rsid w:val="76B12DE3"/>
    <w:rsid w:val="7706409E"/>
    <w:rsid w:val="770F5FE7"/>
    <w:rsid w:val="77130D69"/>
    <w:rsid w:val="77366005"/>
    <w:rsid w:val="77441075"/>
    <w:rsid w:val="774444EB"/>
    <w:rsid w:val="77494504"/>
    <w:rsid w:val="776A4258"/>
    <w:rsid w:val="7797777E"/>
    <w:rsid w:val="77A150E7"/>
    <w:rsid w:val="77AD50DC"/>
    <w:rsid w:val="77B8462A"/>
    <w:rsid w:val="77DB00E3"/>
    <w:rsid w:val="780704B2"/>
    <w:rsid w:val="780A1873"/>
    <w:rsid w:val="78190629"/>
    <w:rsid w:val="78211BFE"/>
    <w:rsid w:val="7827569D"/>
    <w:rsid w:val="78536F56"/>
    <w:rsid w:val="78591FAB"/>
    <w:rsid w:val="787768D5"/>
    <w:rsid w:val="787D11B8"/>
    <w:rsid w:val="7884780A"/>
    <w:rsid w:val="78916EED"/>
    <w:rsid w:val="78A12103"/>
    <w:rsid w:val="78A267C8"/>
    <w:rsid w:val="78A771BA"/>
    <w:rsid w:val="78AC6820"/>
    <w:rsid w:val="78C134AC"/>
    <w:rsid w:val="78C62E20"/>
    <w:rsid w:val="78EB616E"/>
    <w:rsid w:val="78F56872"/>
    <w:rsid w:val="78FB063A"/>
    <w:rsid w:val="792C5912"/>
    <w:rsid w:val="79447D61"/>
    <w:rsid w:val="794E724A"/>
    <w:rsid w:val="79554139"/>
    <w:rsid w:val="795608A4"/>
    <w:rsid w:val="7963185F"/>
    <w:rsid w:val="79735F1E"/>
    <w:rsid w:val="79EB4B91"/>
    <w:rsid w:val="79F94DDF"/>
    <w:rsid w:val="7A143FDF"/>
    <w:rsid w:val="7A1D4CC4"/>
    <w:rsid w:val="7A2D44A0"/>
    <w:rsid w:val="7A47093A"/>
    <w:rsid w:val="7A583050"/>
    <w:rsid w:val="7A610D22"/>
    <w:rsid w:val="7A9228C2"/>
    <w:rsid w:val="7ABD6BBC"/>
    <w:rsid w:val="7ACA5C74"/>
    <w:rsid w:val="7ADE253C"/>
    <w:rsid w:val="7AE05C67"/>
    <w:rsid w:val="7AF725CC"/>
    <w:rsid w:val="7B0408F4"/>
    <w:rsid w:val="7B102558"/>
    <w:rsid w:val="7B1B617D"/>
    <w:rsid w:val="7B1D546B"/>
    <w:rsid w:val="7B2F16E9"/>
    <w:rsid w:val="7B3B2701"/>
    <w:rsid w:val="7B46498D"/>
    <w:rsid w:val="7B513FCC"/>
    <w:rsid w:val="7B515218"/>
    <w:rsid w:val="7B7B3B3C"/>
    <w:rsid w:val="7B8732D3"/>
    <w:rsid w:val="7B8C771D"/>
    <w:rsid w:val="7BA82FD9"/>
    <w:rsid w:val="7BD308C6"/>
    <w:rsid w:val="7C0A19F5"/>
    <w:rsid w:val="7C1903C7"/>
    <w:rsid w:val="7C2025C2"/>
    <w:rsid w:val="7C2B3574"/>
    <w:rsid w:val="7C7D0810"/>
    <w:rsid w:val="7CAD0B17"/>
    <w:rsid w:val="7CBA4FE2"/>
    <w:rsid w:val="7CFD46FB"/>
    <w:rsid w:val="7D06612B"/>
    <w:rsid w:val="7D1F5314"/>
    <w:rsid w:val="7D207F3E"/>
    <w:rsid w:val="7D210534"/>
    <w:rsid w:val="7D234634"/>
    <w:rsid w:val="7D242B39"/>
    <w:rsid w:val="7D2A60F7"/>
    <w:rsid w:val="7D33785B"/>
    <w:rsid w:val="7D4A121C"/>
    <w:rsid w:val="7D8E2C74"/>
    <w:rsid w:val="7DA55A52"/>
    <w:rsid w:val="7DD16745"/>
    <w:rsid w:val="7DD90B3E"/>
    <w:rsid w:val="7DDA257A"/>
    <w:rsid w:val="7E0C6F39"/>
    <w:rsid w:val="7E0C7AC0"/>
    <w:rsid w:val="7E2922FF"/>
    <w:rsid w:val="7E307778"/>
    <w:rsid w:val="7E6A54C8"/>
    <w:rsid w:val="7E7E276B"/>
    <w:rsid w:val="7E880152"/>
    <w:rsid w:val="7E8B30DA"/>
    <w:rsid w:val="7EBB3332"/>
    <w:rsid w:val="7EC866AE"/>
    <w:rsid w:val="7ECE7E1D"/>
    <w:rsid w:val="7F077618"/>
    <w:rsid w:val="7F083651"/>
    <w:rsid w:val="7F2815E3"/>
    <w:rsid w:val="7F467038"/>
    <w:rsid w:val="7F551857"/>
    <w:rsid w:val="7F803A55"/>
    <w:rsid w:val="7F805C66"/>
    <w:rsid w:val="7F9E0BEB"/>
    <w:rsid w:val="7FA2692E"/>
    <w:rsid w:val="7FA618D7"/>
    <w:rsid w:val="7FBD6F89"/>
    <w:rsid w:val="7FD85EA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footnote text"/>
    <w:basedOn w:val="1"/>
    <w:qFormat/>
    <w:uiPriority w:val="0"/>
    <w:pPr>
      <w:snapToGrid w:val="0"/>
      <w:jc w:val="left"/>
    </w:pPr>
    <w:rPr>
      <w:sz w:val="18"/>
    </w:r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font11"/>
    <w:basedOn w:val="10"/>
    <w:qFormat/>
    <w:uiPriority w:val="0"/>
    <w:rPr>
      <w:rFonts w:hint="eastAsia" w:ascii="宋体" w:hAnsi="宋体" w:eastAsia="宋体" w:cs="宋体"/>
      <w:color w:val="000000"/>
      <w:sz w:val="24"/>
      <w:szCs w:val="24"/>
      <w:u w:val="none"/>
    </w:rPr>
  </w:style>
  <w:style w:type="character" w:customStyle="1" w:styleId="12">
    <w:name w:val="font51"/>
    <w:basedOn w:val="10"/>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52</Pages>
  <Words>2437</Words>
  <Characters>3472</Characters>
  <Lines>0</Lines>
  <Paragraphs>0</Paragraphs>
  <TotalTime>1</TotalTime>
  <ScaleCrop>false</ScaleCrop>
  <LinksUpToDate>false</LinksUpToDate>
  <CharactersWithSpaces>3877</CharactersWithSpaces>
  <Application>WPS Office_12.8.2.15286_F1E327BC-269C-435d-A152-05C5408002CA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2024-01-09T13:20:00Z</dcterms:created>
  <dc:creator>审核人</dc:creator>
  <cp:lastModifiedBy>htbczj</cp:lastModifiedBy>
  <dcterms:modified xsi:type="dcterms:W3CDTF">2025-06-01T09:16:17Z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A4BBCEF832974FCBA2CB1B9CFFB0B088</vt:lpwstr>
  </property>
  <property fmtid="{D5CDD505-2E9C-101B-9397-08002B2CF9AE}" pid="4" name="KSOTemplateDocerSaveRecord">
    <vt:lpwstr>eyJoZGlkIjoiYTkyZGUyYTY0YWViZTliOWI1Y2VlMTFiZDVmNzVmYzQiLCJ1c2VySWQiOiI0NzMzODQ4NTEifQ==</vt:lpwstr>
  </property>
</Properties>
</file>