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87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奇台县2025年农田地膜管理工作方案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》</w:t>
      </w:r>
      <w:r>
        <w:rPr>
          <w:rFonts w:hint="eastAsia" w:ascii="方正小标宋_GBK" w:hAnsi="仿宋" w:eastAsia="方正小标宋_GBK" w:cs="仿宋"/>
          <w:sz w:val="44"/>
          <w:szCs w:val="44"/>
          <w:lang w:val="en-US" w:eastAsia="zh-CN"/>
        </w:rPr>
        <w:t>的起草</w:t>
      </w:r>
      <w:r>
        <w:rPr>
          <w:rFonts w:hint="eastAsia" w:ascii="方正小标宋_GBK" w:eastAsia="方正小标宋_GBK"/>
          <w:sz w:val="44"/>
          <w:szCs w:val="44"/>
        </w:rPr>
        <w:t>说明</w:t>
      </w:r>
    </w:p>
    <w:bookmarkEnd w:id="0"/>
    <w:p w14:paraId="663A3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</w:p>
    <w:p w14:paraId="46211C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为深入贯彻落实党中央、国务院关于治理“白色污染”的决策部署，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贯彻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落实《新疆维吾尔自治区农田地膜管理条例》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《自治区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农田地膜</w:t>
      </w:r>
      <w:r>
        <w:rPr>
          <w:rFonts w:hint="eastAsia" w:ascii="仿宋_GB2312" w:hAnsi="仿宋_GB2312" w:eastAsia="仿宋_GB2312" w:cs="仿宋_GB2312"/>
          <w:sz w:val="32"/>
          <w:szCs w:val="32"/>
        </w:rPr>
        <w:t>污染治理五年行动计划（2021-2025）》精神，进一步加强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农田</w:t>
      </w:r>
      <w:r>
        <w:rPr>
          <w:rFonts w:hint="eastAsia" w:ascii="仿宋_GB2312" w:hAnsi="仿宋_GB2312" w:eastAsia="仿宋_GB2312" w:cs="仿宋_GB2312"/>
          <w:sz w:val="32"/>
          <w:szCs w:val="32"/>
        </w:rPr>
        <w:t>地膜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回收利用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巩固提升第二轮中央生态环保督察反馈意见整改成果，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建设中国式现代化新疆实践典范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供坚实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保障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结合本县实际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，制定奇台县关于2025年农田地膜管理工作实施方案。</w:t>
      </w:r>
    </w:p>
    <w:p w14:paraId="3C3CBEA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制定必要性</w:t>
      </w:r>
    </w:p>
    <w:p w14:paraId="1CE0F1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为深入贯彻落实党中央、国务院关于治理“白色污染”的决策部署，根据自治州《农田地膜污染治理五年行动计划（2021-2025年）》《昌吉州2025年农田地膜管理工作方案》（昌州党农领办〔2025〕1号）精神，进一步加强奇台县农田地膜污染治理，巩固提升第二轮中央生态环保督察反馈意见整改成果，建设中国式现代化新疆实践典范提供坚实保障。</w:t>
      </w:r>
    </w:p>
    <w:p w14:paraId="56739A3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textAlignment w:val="auto"/>
        <w:rPr>
          <w:rFonts w:hint="default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制定依据</w:t>
      </w:r>
    </w:p>
    <w:p w14:paraId="27848D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《中华人民共和国土壤污染防治法》</w:t>
      </w:r>
    </w:p>
    <w:p w14:paraId="0FE8C8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《新疆维吾尔自治区农田地膜管理条例》</w:t>
      </w:r>
    </w:p>
    <w:p w14:paraId="1191A2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三、起草过程</w:t>
      </w:r>
    </w:p>
    <w:p w14:paraId="1CF91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2025年1月，由奇台县农业农村局起草，并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党组会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讨论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《奇台县2025年农田地膜管理工作方案》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0E2AC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2025年1月20日通过“安可”系统转发至相关部门和乡镇征求意见，累计收集7个</w:t>
      </w:r>
      <w:r>
        <w:rPr>
          <w:rFonts w:hint="eastAsia" w:ascii="仿宋_GB2312" w:hAnsi="仿宋" w:eastAsia="仿宋_GB2312" w:cs="仿宋"/>
          <w:sz w:val="32"/>
          <w:szCs w:val="32"/>
        </w:rPr>
        <w:t>相关部门和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14个</w:t>
      </w:r>
      <w:r>
        <w:rPr>
          <w:rFonts w:hint="eastAsia" w:ascii="仿宋_GB2312" w:hAnsi="仿宋" w:eastAsia="仿宋_GB2312" w:cs="仿宋"/>
          <w:sz w:val="32"/>
          <w:szCs w:val="32"/>
        </w:rPr>
        <w:t>乡镇意见建议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条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经讨论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采纳2条，于2025年1月20日至2月20日通过政府门户网站向社会公众征求意见。通过反复征求上级意见，</w:t>
      </w:r>
      <w:r>
        <w:rPr>
          <w:rFonts w:hint="eastAsia" w:ascii="仿宋_GB2312" w:hAnsi="仿宋" w:eastAsia="仿宋_GB2312" w:cs="仿宋"/>
          <w:sz w:val="32"/>
          <w:szCs w:val="32"/>
        </w:rPr>
        <w:t>下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乡（镇）、村</w:t>
      </w:r>
      <w:r>
        <w:rPr>
          <w:rFonts w:hint="eastAsia" w:ascii="仿宋_GB2312" w:hAnsi="仿宋" w:eastAsia="仿宋_GB2312" w:cs="仿宋"/>
          <w:sz w:val="32"/>
          <w:szCs w:val="32"/>
        </w:rPr>
        <w:t>调研，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多次</w:t>
      </w:r>
      <w:r>
        <w:rPr>
          <w:rFonts w:hint="eastAsia" w:ascii="仿宋_GB2312" w:hAnsi="仿宋" w:eastAsia="仿宋_GB2312" w:cs="仿宋"/>
          <w:sz w:val="32"/>
          <w:szCs w:val="32"/>
        </w:rPr>
        <w:t>修改完善，并结合我县实际，编制了《奇台县关于2025年农田地膜管理工作方案》。</w:t>
      </w:r>
    </w:p>
    <w:p w14:paraId="5E588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仿宋"/>
          <w:sz w:val="32"/>
          <w:szCs w:val="32"/>
        </w:rPr>
        <w:t>、主要内容</w:t>
      </w:r>
    </w:p>
    <w:p w14:paraId="24E0B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楷体" w:hAnsi="楷体" w:eastAsia="楷体" w:cs="仿宋"/>
          <w:b/>
          <w:sz w:val="32"/>
          <w:szCs w:val="32"/>
        </w:rPr>
      </w:pPr>
      <w:r>
        <w:rPr>
          <w:rFonts w:hint="eastAsia" w:ascii="楷体" w:hAnsi="楷体" w:eastAsia="楷体" w:cs="仿宋"/>
          <w:b/>
          <w:sz w:val="32"/>
          <w:szCs w:val="32"/>
        </w:rPr>
        <w:t>《实施方案》</w:t>
      </w:r>
      <w:r>
        <w:rPr>
          <w:rFonts w:hint="eastAsia" w:ascii="楷体" w:hAnsi="楷体" w:eastAsia="楷体" w:cs="仿宋"/>
          <w:b/>
          <w:sz w:val="32"/>
          <w:szCs w:val="32"/>
          <w:lang w:val="en-US" w:eastAsia="zh-CN"/>
        </w:rPr>
        <w:t>主要</w:t>
      </w:r>
      <w:r>
        <w:rPr>
          <w:rFonts w:hint="eastAsia" w:ascii="楷体" w:hAnsi="楷体" w:eastAsia="楷体" w:cs="仿宋"/>
          <w:b/>
          <w:sz w:val="32"/>
          <w:szCs w:val="32"/>
        </w:rPr>
        <w:t>分为</w:t>
      </w:r>
      <w:r>
        <w:rPr>
          <w:rFonts w:hint="eastAsia" w:ascii="楷体" w:hAnsi="楷体" w:eastAsia="楷体" w:cs="仿宋"/>
          <w:b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仿宋"/>
          <w:b/>
          <w:sz w:val="32"/>
          <w:szCs w:val="32"/>
        </w:rPr>
        <w:t>部分：</w:t>
      </w:r>
    </w:p>
    <w:p w14:paraId="201DC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第一部分为指导思想。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明确了农田地膜污染治理工作应遵循的指导思想。</w:t>
      </w:r>
    </w:p>
    <w:p w14:paraId="011F6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第二部分为主要目标。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明确我县2025年主要农田地膜污染治理要完成的指标。</w:t>
      </w:r>
    </w:p>
    <w:p w14:paraId="456BF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第三部分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地膜科学使用：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推广加厚地膜和全生物降解地膜，确保回收率达到85%以上。</w:t>
      </w:r>
    </w:p>
    <w:p w14:paraId="51ACD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第四部分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减量化技术推广：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减少覆膜面积，推广无膜栽培技术。</w:t>
      </w:r>
    </w:p>
    <w:p w14:paraId="38663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第五部分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回收净土行动：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构建回收体系，确保回收效率和质量。</w:t>
      </w:r>
    </w:p>
    <w:p w14:paraId="6343A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第六部分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资源化利用：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将残膜转化为化工原料或塑料制品，提高资源化利用率。</w:t>
      </w:r>
    </w:p>
    <w:p w14:paraId="59D54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第七部分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监测与执法：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加强地膜使用和回收监测，开展联合执法，打击不达标地膜生产销售行为。</w:t>
      </w:r>
    </w:p>
    <w:p w14:paraId="3BA2C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第八部分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保障措施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：</w:t>
      </w:r>
    </w:p>
    <w:p w14:paraId="3B9962A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组织领导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成立领导小组，明确各部门职责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；</w:t>
      </w:r>
    </w:p>
    <w:p w14:paraId="5E754BC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资金保障。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安排专项资金用于补贴、监测和回收。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</w:t>
      </w:r>
    </w:p>
    <w:p w14:paraId="0186366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监管责任。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各乡镇和部门落实属地管理和行业监管责任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。</w:t>
      </w:r>
    </w:p>
    <w:p w14:paraId="482791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</w:p>
    <w:p w14:paraId="00FBE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</w:p>
    <w:p w14:paraId="63FB5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p w14:paraId="1F18CA7D">
      <w:pPr>
        <w:keepNext w:val="0"/>
        <w:keepLines w:val="0"/>
        <w:pageBreakBefore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9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pacing w:line="560" w:lineRule="exact"/>
        <w:ind w:firstLine="4160" w:firstLineChars="1300"/>
        <w:textAlignment w:val="top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 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奇台县农业农村局</w:t>
      </w:r>
    </w:p>
    <w:p w14:paraId="1C865A60">
      <w:pPr>
        <w:keepNext w:val="0"/>
        <w:keepLines w:val="0"/>
        <w:pageBreakBefore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9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pacing w:line="560" w:lineRule="exact"/>
        <w:ind w:firstLine="4800" w:firstLineChars="1500"/>
        <w:textAlignment w:val="top"/>
      </w:pPr>
      <w:r>
        <w:rPr>
          <w:rFonts w:hint="eastAsia" w:ascii="仿宋_GB2312" w:hAnsi="仿宋" w:eastAsia="仿宋_GB2312" w:cs="仿宋"/>
          <w:sz w:val="32"/>
          <w:szCs w:val="32"/>
        </w:rPr>
        <w:t>20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3830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E761F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9E761F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11BE5D"/>
    <w:multiLevelType w:val="singleLevel"/>
    <w:tmpl w:val="A811BE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E6CF1FD"/>
    <w:multiLevelType w:val="singleLevel"/>
    <w:tmpl w:val="DE6CF1F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815EB"/>
    <w:rsid w:val="061A6A13"/>
    <w:rsid w:val="09D11FA7"/>
    <w:rsid w:val="0A005EA3"/>
    <w:rsid w:val="0A087AE7"/>
    <w:rsid w:val="0A5002F7"/>
    <w:rsid w:val="0ABB445C"/>
    <w:rsid w:val="0B295A5C"/>
    <w:rsid w:val="0BE95E9A"/>
    <w:rsid w:val="0D494B5D"/>
    <w:rsid w:val="0D692839"/>
    <w:rsid w:val="0E440278"/>
    <w:rsid w:val="0EAC0F21"/>
    <w:rsid w:val="0F3B750B"/>
    <w:rsid w:val="0F5500B5"/>
    <w:rsid w:val="10EF7E56"/>
    <w:rsid w:val="12040D82"/>
    <w:rsid w:val="129C6C18"/>
    <w:rsid w:val="13F310AE"/>
    <w:rsid w:val="14294104"/>
    <w:rsid w:val="146401FE"/>
    <w:rsid w:val="155344FA"/>
    <w:rsid w:val="16391602"/>
    <w:rsid w:val="17725E86"/>
    <w:rsid w:val="178E1F33"/>
    <w:rsid w:val="18E67F66"/>
    <w:rsid w:val="19CC6F5F"/>
    <w:rsid w:val="1A200723"/>
    <w:rsid w:val="1D9E7C25"/>
    <w:rsid w:val="1E297809"/>
    <w:rsid w:val="1EB061D2"/>
    <w:rsid w:val="1F50506D"/>
    <w:rsid w:val="20670E33"/>
    <w:rsid w:val="21A93F47"/>
    <w:rsid w:val="249661B1"/>
    <w:rsid w:val="24ED38F7"/>
    <w:rsid w:val="290563D8"/>
    <w:rsid w:val="29A53D63"/>
    <w:rsid w:val="29C76E0D"/>
    <w:rsid w:val="2E4A4A00"/>
    <w:rsid w:val="2F3D528D"/>
    <w:rsid w:val="30183F1E"/>
    <w:rsid w:val="306E0E83"/>
    <w:rsid w:val="31514CF8"/>
    <w:rsid w:val="3328107B"/>
    <w:rsid w:val="38934061"/>
    <w:rsid w:val="39B05732"/>
    <w:rsid w:val="39CD7B28"/>
    <w:rsid w:val="3B4029FD"/>
    <w:rsid w:val="3BF3026A"/>
    <w:rsid w:val="3C463BC1"/>
    <w:rsid w:val="3DEE6DAB"/>
    <w:rsid w:val="40382774"/>
    <w:rsid w:val="40DB2D38"/>
    <w:rsid w:val="42DA493A"/>
    <w:rsid w:val="43422204"/>
    <w:rsid w:val="44B21FC2"/>
    <w:rsid w:val="454163AE"/>
    <w:rsid w:val="47E349BA"/>
    <w:rsid w:val="49EF1EDA"/>
    <w:rsid w:val="4B917087"/>
    <w:rsid w:val="4CEF366E"/>
    <w:rsid w:val="4FA56238"/>
    <w:rsid w:val="4FC854F3"/>
    <w:rsid w:val="500478D6"/>
    <w:rsid w:val="504870C6"/>
    <w:rsid w:val="535556C4"/>
    <w:rsid w:val="551556A5"/>
    <w:rsid w:val="56DB78D0"/>
    <w:rsid w:val="56FA5D01"/>
    <w:rsid w:val="57FB1BE5"/>
    <w:rsid w:val="598B35F5"/>
    <w:rsid w:val="5A1E05E5"/>
    <w:rsid w:val="5C546007"/>
    <w:rsid w:val="5C714D0E"/>
    <w:rsid w:val="5CE91D7D"/>
    <w:rsid w:val="5D2B49A3"/>
    <w:rsid w:val="5D4A2181"/>
    <w:rsid w:val="5F61209A"/>
    <w:rsid w:val="619A2136"/>
    <w:rsid w:val="649A0C32"/>
    <w:rsid w:val="67903975"/>
    <w:rsid w:val="68BF1E69"/>
    <w:rsid w:val="6A3C4858"/>
    <w:rsid w:val="6ACA31C3"/>
    <w:rsid w:val="6CF46B9E"/>
    <w:rsid w:val="6DF026EB"/>
    <w:rsid w:val="6E5A4318"/>
    <w:rsid w:val="70FB4C6C"/>
    <w:rsid w:val="71F80EDE"/>
    <w:rsid w:val="720C0013"/>
    <w:rsid w:val="72403C7E"/>
    <w:rsid w:val="72760055"/>
    <w:rsid w:val="72CE1C3F"/>
    <w:rsid w:val="73E752B4"/>
    <w:rsid w:val="741C7D0C"/>
    <w:rsid w:val="78963BA4"/>
    <w:rsid w:val="7AFA7350"/>
    <w:rsid w:val="7B9A4DB4"/>
    <w:rsid w:val="7BF73D70"/>
    <w:rsid w:val="7EC3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925</Words>
  <Characters>981</Characters>
  <Lines>0</Lines>
  <Paragraphs>0</Paragraphs>
  <TotalTime>0</TotalTime>
  <ScaleCrop>false</ScaleCrop>
  <LinksUpToDate>false</LinksUpToDate>
  <CharactersWithSpaces>988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2025-04-21T04:13:00Z</dcterms:created>
  <dc:creator>admin</dc:creator>
  <cp:lastModifiedBy>海怪小仙</cp:lastModifiedBy>
  <dcterms:modified xsi:type="dcterms:W3CDTF">2025-08-01T05:04:39Z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eyJoZGlkIjoiYTExMmU2NGI5NWIyMWVkODBmODUyZmIwZDMzNTk5NDYiLCJ1c2VySWQiOiIzNDc3NzgyOTgifQ==</vt:lpwstr>
  </property>
  <property fmtid="{D5CDD505-2E9C-101B-9397-08002B2CF9AE}" pid="4" name="ICV">
    <vt:lpwstr>55237E8178EA4FCC952FE4A2A9B67D76_13</vt:lpwstr>
  </property>
</Properties>
</file>