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  <w:lang w:val="en-US" w:eastAsia="zh-CN"/>
        </w:rPr>
        <w:t>个人申领社会保险补贴流程图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r>
        <w:rPr>
          <w:rFonts w:hint="eastAsia"/>
        </w:rPr>
        <w:pict>
          <v:shape id="对象 1028" o:spid="_x0000_s1026" o:spt="75" type="#_x0000_t75" style="position:absolute;left:0pt;margin-left:-13.5pt;margin-top:4.25pt;height:635.95pt;width:450.95pt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o:OLEObject Type="Embed" ProgID="" ShapeID="对象 1028" DrawAspect="Content" ObjectID="_1468075725" r:id="rId4">
            <o:LockedField>false</o:LockedField>
          </o:OLEObject>
        </w:pic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  <w:sectPr>
          <w:pgSz w:w="11906" w:h="16838"/>
          <w:pgMar w:top="1417" w:right="1757" w:bottom="1417" w:left="175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2A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2023-03-06T09:32:08Z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