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新疆维吾尔自治区 新疆生产建设兵团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baseline"/>
        <w:rPr>
          <w:rFonts w:hint="eastAsia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市场监督管理行政处罚裁量基准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第一章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企业登记管</w:t>
      </w:r>
      <w:r>
        <w:rPr>
          <w:rFonts w:hint="eastAsia" w:ascii="宋体" w:hAnsi="宋体" w:eastAsia="宋体" w:cs="宋体"/>
          <w:b/>
          <w:bCs/>
          <w:lang w:val="en-US" w:eastAsia="zh-CN"/>
        </w:rPr>
        <w:t>理</w:t>
      </w:r>
      <w:r>
        <w:rPr>
          <w:rFonts w:hint="eastAsia" w:ascii="宋体" w:hAnsi="宋体" w:eastAsia="宋体" w:cs="宋体"/>
          <w:b/>
          <w:bCs/>
        </w:rPr>
        <w:t>…………………………………………………………………1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违反《中华人民共和国公司法》的行政处罚裁量基准</w:t>
      </w:r>
      <w:r>
        <w:rPr>
          <w:rFonts w:hint="eastAsia" w:ascii="宋体" w:hAnsi="宋体" w:eastAsia="宋体" w:cs="宋体"/>
          <w:b/>
          <w:bCs/>
        </w:rPr>
        <w:t>……………………</w:t>
      </w:r>
      <w:r>
        <w:rPr>
          <w:rFonts w:hint="eastAsia" w:ascii="宋体" w:hAnsi="宋体" w:eastAsia="宋体" w:cs="宋体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违反《中华人民共和国合伙企业法》的行政处罚裁量基准………………</w:t>
      </w:r>
      <w:r>
        <w:rPr>
          <w:rFonts w:hint="eastAsia" w:ascii="宋体" w:hAnsi="宋体" w:eastAsia="宋体" w:cs="宋体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第三节  违反《无证无照经营查处办法》的行政处罚裁量基准…</w:t>
      </w:r>
      <w:bookmarkStart w:id="0" w:name="_GoBack"/>
      <w:bookmarkEnd w:id="0"/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eastAsia="zh-CN"/>
        </w:rPr>
        <w:t>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第四节  违反《外国企业常驻代表机构登记管理条例》的行政处罚裁量基准……</w:t>
      </w:r>
      <w:r>
        <w:rPr>
          <w:rFonts w:hint="eastAsia" w:ascii="宋体" w:hAnsi="宋体" w:eastAsia="宋体" w:cs="宋体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第五节  违反《中华人民共和国市场主体登记管理条例》的行政处罚裁量基准…</w:t>
      </w:r>
      <w:r>
        <w:rPr>
          <w:rFonts w:hint="eastAsia" w:ascii="宋体" w:hAnsi="宋体" w:eastAsia="宋体" w:cs="宋体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jc w:val="distribute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市场综合管理…………………………………………………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</w:t>
      </w:r>
      <w:r>
        <w:rPr>
          <w:rFonts w:hint="eastAsia" w:ascii="宋体" w:hAnsi="宋体" w:eastAsia="宋体" w:cs="宋体"/>
          <w:b/>
          <w:bCs/>
        </w:rPr>
        <w:t>………</w:t>
      </w:r>
      <w:r>
        <w:rPr>
          <w:rFonts w:hint="eastAsia" w:ascii="宋体" w:hAnsi="宋体" w:eastAsia="宋体" w:cs="宋体"/>
          <w:b/>
          <w:bCs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第一节  违反《中华人民共和国烟草专卖法实施条例》的行政处罚裁量基准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违反《中华人民共和国拍卖法》的行政处罚裁量基准……</w:t>
      </w:r>
      <w:r>
        <w:rPr>
          <w:rFonts w:hint="eastAsia" w:ascii="宋体" w:hAnsi="宋体" w:eastAsia="宋体" w:cs="宋体"/>
          <w:lang w:eastAsia="zh-CN"/>
        </w:rPr>
        <w:t>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第三节  违反《中华人民共和国循环经济促进法》的行政处罚裁量基准…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第四节  违反《中华人民共和国野生动物保护法》的行政处罚裁量基准……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第五节  违反《网络交易监督管理办法》的行政处罚裁量基准…</w:t>
      </w:r>
      <w:r>
        <w:rPr>
          <w:rFonts w:hint="eastAsia" w:ascii="宋体" w:hAnsi="宋体" w:eastAsia="宋体" w:cs="宋体"/>
          <w:lang w:eastAsia="zh-CN"/>
        </w:rPr>
        <w:t>………………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第六节  违反《合同违法行为监督处理办法》的行政处罚裁量基准……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………</w:t>
      </w:r>
      <w:r>
        <w:rPr>
          <w:rFonts w:hint="eastAsia" w:ascii="宋体" w:hAnsi="宋体" w:eastAsia="宋体" w:cs="宋体"/>
          <w:lang w:val="en-US" w:eastAsia="zh-CN"/>
        </w:rPr>
        <w:t>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第七节  违反《中华人民共和国邮政法》的行政处罚裁量基准……</w:t>
      </w:r>
      <w:r>
        <w:rPr>
          <w:rFonts w:hint="eastAsia" w:ascii="宋体" w:hAnsi="宋体" w:eastAsia="宋体" w:cs="宋体"/>
          <w:lang w:eastAsia="zh-CN"/>
        </w:rPr>
        <w:t>…………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第八节  违反《中华人民共和国文物保护法》的行政处罚裁量基准…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第九节  违反《城市房地产开发经营管理条例》的行政处罚裁量基准……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第十节  违反《中华人民共和国人民币管理条例》的行政处罚裁量基准…</w:t>
      </w:r>
      <w:r>
        <w:rPr>
          <w:rFonts w:hint="eastAsia" w:ascii="宋体" w:hAnsi="宋体" w:eastAsia="宋体" w:cs="宋体"/>
          <w:b/>
          <w:bCs/>
          <w:lang w:eastAsia="zh-CN"/>
        </w:rPr>
        <w:t>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第十一节  违反《粮食流通管理条例》的行政处罚裁量基准………</w:t>
      </w:r>
      <w:r>
        <w:rPr>
          <w:rFonts w:hint="eastAsia" w:ascii="宋体" w:hAnsi="宋体" w:eastAsia="宋体" w:cs="宋体"/>
          <w:lang w:eastAsia="zh-CN"/>
        </w:rPr>
        <w:t>…………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第十二节  违反《印刷业管理条例》的行政处罚裁量基准……</w:t>
      </w:r>
      <w:r>
        <w:rPr>
          <w:rFonts w:hint="eastAsia" w:ascii="宋体" w:hAnsi="宋体" w:eastAsia="宋体" w:cs="宋体"/>
          <w:lang w:eastAsia="zh-CN"/>
        </w:rPr>
        <w:t>…………………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第十三节  违反《旅行社条例》的行政处罚裁量基准……</w:t>
      </w:r>
      <w:r>
        <w:rPr>
          <w:rFonts w:hint="eastAsia" w:ascii="宋体" w:hAnsi="宋体" w:eastAsia="宋体" w:cs="宋体"/>
          <w:lang w:eastAsia="zh-CN"/>
        </w:rPr>
        <w:t>……………………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第十四节  违反《新疆维吾尔自治区合同格式条款监督条例》的行政处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罚裁</w:t>
      </w:r>
      <w:r>
        <w:rPr>
          <w:rFonts w:hint="eastAsia" w:ascii="宋体" w:hAnsi="宋体" w:eastAsia="宋体" w:cs="宋体"/>
          <w:color w:val="F9FBFA"/>
        </w:rPr>
        <w:t>量基</w:t>
      </w:r>
      <w:r>
        <w:rPr>
          <w:rFonts w:hint="eastAsia" w:ascii="宋体" w:hAnsi="宋体" w:eastAsia="宋体" w:cs="宋体"/>
          <w:color w:val="F9FBF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罚裁</w:t>
      </w:r>
      <w:r>
        <w:rPr>
          <w:rFonts w:hint="eastAsia" w:ascii="宋体" w:hAnsi="宋体" w:eastAsia="宋体" w:cs="宋体"/>
        </w:rPr>
        <w:t>量基准…</w:t>
      </w:r>
      <w:r>
        <w:rPr>
          <w:rFonts w:hint="eastAsia" w:ascii="宋体" w:hAnsi="宋体" w:eastAsia="宋体" w:cs="宋体"/>
          <w:lang w:eastAsia="zh-CN"/>
        </w:rPr>
        <w:t>…………………………………………………………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第十五节  违反《中华人民共和国消费者权益保护法》的行政处罚裁量基准…</w:t>
      </w:r>
      <w:r>
        <w:rPr>
          <w:rFonts w:hint="eastAsia" w:ascii="宋体" w:hAnsi="宋体" w:eastAsia="宋体" w:cs="宋体"/>
          <w:lang w:val="en-US" w:eastAsia="zh-CN"/>
        </w:rPr>
        <w:t>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F9FBFA"/>
        </w:rPr>
      </w:pPr>
      <w:r>
        <w:rPr>
          <w:rFonts w:hint="eastAsia" w:ascii="宋体" w:hAnsi="宋体" w:eastAsia="宋体" w:cs="宋体"/>
        </w:rPr>
        <w:t>第十</w:t>
      </w: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节  违反《新疆维吾尔自治区实施</w:t>
      </w:r>
      <w:r>
        <w:rPr>
          <w:rFonts w:hint="eastAsia" w:ascii="宋体" w:hAnsi="宋体" w:eastAsia="宋体" w:cs="宋体"/>
          <w:lang w:val="en-US" w:eastAsia="zh-CN"/>
        </w:rPr>
        <w:t>&lt;</w:t>
      </w:r>
      <w:r>
        <w:rPr>
          <w:rFonts w:hint="eastAsia" w:ascii="宋体" w:hAnsi="宋体" w:eastAsia="宋体" w:cs="宋体"/>
        </w:rPr>
        <w:t>中华人民共和国消费者权益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护</w:t>
      </w:r>
      <w:r>
        <w:rPr>
          <w:rFonts w:hint="eastAsia" w:ascii="宋体" w:hAnsi="宋体" w:eastAsia="宋体" w:cs="宋体"/>
          <w:color w:val="F9FBFA"/>
        </w:rPr>
        <w:t>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F9FBFA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护法</w:t>
      </w:r>
      <w:r>
        <w:rPr>
          <w:rFonts w:hint="eastAsia" w:ascii="宋体" w:hAnsi="宋体" w:eastAsia="宋体" w:cs="宋体"/>
          <w:lang w:val="en-US" w:eastAsia="zh-CN"/>
        </w:rPr>
        <w:t>&gt;办</w:t>
      </w:r>
      <w:r>
        <w:rPr>
          <w:rFonts w:hint="eastAsia" w:ascii="宋体" w:hAnsi="宋体" w:eastAsia="宋体" w:cs="宋体"/>
        </w:rPr>
        <w:t>法》的行政处罚裁量基准…</w:t>
      </w:r>
      <w:r>
        <w:rPr>
          <w:rFonts w:hint="eastAsia" w:ascii="宋体" w:hAnsi="宋体" w:eastAsia="宋体" w:cs="宋体"/>
          <w:lang w:eastAsia="zh-CN"/>
        </w:rPr>
        <w:t>…………………………………</w:t>
      </w:r>
      <w:r>
        <w:rPr>
          <w:rFonts w:hint="eastAsia" w:ascii="宋体" w:hAnsi="宋体" w:eastAsia="宋体" w:cs="宋体"/>
          <w:lang w:val="en-US" w:eastAsia="zh-CN"/>
        </w:rPr>
        <w:t>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章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</w:rPr>
        <w:t>广告监督管理……………</w:t>
      </w:r>
      <w:r>
        <w:rPr>
          <w:rFonts w:hint="eastAsia" w:ascii="宋体" w:hAnsi="宋体" w:eastAsia="宋体" w:cs="宋体"/>
          <w:b/>
          <w:bCs/>
          <w:lang w:eastAsia="zh-CN"/>
        </w:rPr>
        <w:t>…</w:t>
      </w:r>
      <w:r>
        <w:rPr>
          <w:rFonts w:hint="eastAsia" w:ascii="宋体" w:hAnsi="宋体" w:eastAsia="宋体" w:cs="宋体"/>
          <w:b/>
          <w:bCs/>
        </w:rPr>
        <w:t>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</w:t>
      </w:r>
      <w:r>
        <w:rPr>
          <w:rFonts w:hint="eastAsia" w:ascii="宋体" w:hAnsi="宋体" w:eastAsia="宋体" w:cs="宋体"/>
          <w:b/>
          <w:bCs/>
        </w:rPr>
        <w:t>………………</w:t>
      </w:r>
      <w:r>
        <w:rPr>
          <w:rFonts w:hint="eastAsia" w:ascii="宋体" w:hAnsi="宋体" w:eastAsia="宋体" w:cs="宋体"/>
          <w:b/>
          <w:bCs/>
          <w:lang w:val="en-US" w:eastAsia="zh-CN"/>
        </w:rPr>
        <w:t>101</w:t>
      </w:r>
      <w:r>
        <w:rPr>
          <w:rFonts w:hint="eastAsia" w:ascii="宋体" w:hAnsi="宋体" w:eastAsia="宋体" w:cs="宋体"/>
        </w:rPr>
        <w:t>第一节  违反《中华人民共和国广告法》的行政处罚裁量基准……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第四章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电子商务监督管理………………………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……………………………</w:t>
      </w:r>
      <w:r>
        <w:rPr>
          <w:rFonts w:hint="eastAsia" w:ascii="宋体" w:hAnsi="宋体" w:eastAsia="宋体" w:cs="宋体"/>
          <w:b/>
          <w:bCs/>
        </w:rPr>
        <w:t>……130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违反《中华人民共和国电子商务法》的行政处罚裁量基准……………130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第五章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产品质量、生产许可监督管理………………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违反《中华人民共和国产品质量法》的行政处罚裁量基准………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 xml:space="preserve">…144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</w:rPr>
        <w:t>第二节  违反《中华人民共和国工业产品生产许可证管理条例》的行政处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罚裁</w:t>
      </w:r>
      <w:r>
        <w:rPr>
          <w:rFonts w:hint="eastAsia" w:ascii="宋体" w:hAnsi="宋体" w:eastAsia="宋体" w:cs="宋体"/>
          <w:color w:val="F9FBFA"/>
        </w:rPr>
        <w:t>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罚裁量基准………………</w:t>
      </w:r>
      <w:r>
        <w:rPr>
          <w:rFonts w:hint="eastAsia" w:ascii="宋体" w:hAnsi="宋体" w:eastAsia="宋体" w:cs="宋体"/>
          <w:lang w:eastAsia="zh-CN"/>
        </w:rPr>
        <w:t>…………………………………………………</w:t>
      </w:r>
      <w:r>
        <w:rPr>
          <w:rFonts w:hint="eastAsia" w:ascii="宋体" w:hAnsi="宋体" w:eastAsia="宋体" w:cs="宋体"/>
        </w:rPr>
        <w:t>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第三节  违反《危险化学品安全管理条例》的行政处罚裁量基准………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第六章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</w:rPr>
        <w:t>计量监督管理……………………………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……174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违反《中华人民共和国计量法实施细则》的行政处罚裁量基准………174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第二节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违反《新疆维吾尔自治区计量监督管理条例》的行政处罚裁量基准…175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第三节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违反《商品量计量违法行为处罚规定》的行政处罚裁量基准…………189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第四节  违反《定量包装商品计量监督管理办法》的行政处罚裁量基准………193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第五节  违反《中华人民共和国进口计量器具监督管理办法》的行政处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罚裁</w:t>
      </w:r>
      <w:r>
        <w:rPr>
          <w:rFonts w:hint="eastAsia" w:ascii="宋体" w:hAnsi="宋体" w:eastAsia="宋体" w:cs="宋体"/>
          <w:color w:val="F9FBFA"/>
        </w:rPr>
        <w:t>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罚裁量基准……</w:t>
      </w:r>
      <w:r>
        <w:rPr>
          <w:rFonts w:hint="eastAsia" w:ascii="宋体" w:hAnsi="宋体" w:eastAsia="宋体" w:cs="宋体"/>
          <w:lang w:eastAsia="zh-CN"/>
        </w:rPr>
        <w:t>……………………………………………………………</w:t>
      </w:r>
      <w:r>
        <w:rPr>
          <w:rFonts w:hint="eastAsia" w:ascii="宋体" w:hAnsi="宋体" w:eastAsia="宋体" w:cs="宋体"/>
        </w:rPr>
        <w:t>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第六节  违反《能源计量监督管理办法》行政处罚裁量基准…………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…19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第七节  违反《加油站计量监督管理办法》的行政处罚裁量基准………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…19</w:t>
      </w:r>
      <w:r>
        <w:rPr>
          <w:rFonts w:hint="eastAsia" w:ascii="宋体" w:hAnsi="宋体" w:eastAsia="宋体" w:cs="宋体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第八节  违反《眼镜制配计量监督管理办法》的行政处罚裁量基准……………202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第九节  违反《中华人民共和国节约能源法》的行政处罚裁量基准……………203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第十节  违反《水效标识管理办法》的行政处罚裁量基准………………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……208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第七章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</w:rPr>
        <w:t>商品条码监督管理………………………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……………………………</w:t>
      </w:r>
      <w:r>
        <w:rPr>
          <w:rFonts w:hint="eastAsia" w:ascii="宋体" w:hAnsi="宋体" w:eastAsia="宋体" w:cs="宋体"/>
          <w:b/>
          <w:bCs/>
        </w:rPr>
        <w:t>……211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违反《商品条码管理办法》的行政处罚裁量基准……………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……211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第二节  违反《新疆维吾尔自治区商品条码管理办法》的行政处罚裁量基准…213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第八章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认证认可监督管理…………………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…………………………………</w:t>
      </w:r>
      <w:r>
        <w:rPr>
          <w:rFonts w:hint="eastAsia" w:ascii="宋体" w:hAnsi="宋体" w:eastAsia="宋体" w:cs="宋体"/>
          <w:b/>
          <w:bCs/>
        </w:rPr>
        <w:t>……219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第一节  违反《中华人民共和国认证认可条例》的行政处罚裁量基准……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 xml:space="preserve">…219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第二节  违反《认证及认证培训、咨询人员管理办法》的行政处罚裁量基准…227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第三节  违反《认证证书和认证标志管理办法》的行政处罚裁量基准……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第四节  违反《强制性产品认证管理规定》的行政处罚裁量基准………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……2</w:t>
      </w:r>
      <w:r>
        <w:rPr>
          <w:rFonts w:hint="eastAsia" w:ascii="宋体" w:hAnsi="宋体" w:eastAsia="宋体" w:cs="宋体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第五节  违反《有机产品认证管理办法》的行政处罚裁量基准……………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第六节  违反《检验检测机构资质认定管理办法》的行政处罚裁量基准………23</w:t>
      </w:r>
      <w:r>
        <w:rPr>
          <w:rFonts w:hint="eastAsia" w:ascii="宋体" w:hAnsi="宋体" w:eastAsia="宋体" w:cs="宋体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第七节  违反《检验检测机构监督管理办法》的行政处罚裁量基准……………24</w:t>
      </w:r>
      <w:r>
        <w:rPr>
          <w:rFonts w:hint="eastAsia" w:ascii="宋体" w:hAnsi="宋体" w:eastAsia="宋体" w:cs="宋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第九章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纤维检验监督管理…………………………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……24</w:t>
      </w:r>
      <w:r>
        <w:rPr>
          <w:rFonts w:hint="eastAsia" w:ascii="宋体" w:hAnsi="宋体" w:eastAsia="宋体" w:cs="宋体"/>
          <w:b/>
          <w:bCs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960" w:hanging="960" w:hangingChars="400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第一节  违反《棉花质量监督管理条例》《避免在棉花采摘、交售、加工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过程中混</w:t>
      </w:r>
      <w:r>
        <w:rPr>
          <w:rFonts w:hint="eastAsia" w:ascii="宋体" w:hAnsi="宋体" w:eastAsia="宋体" w:cs="宋体"/>
        </w:rPr>
        <w:t>过程中混入异性纤维的暂行规定》的行政处罚裁量基准……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违反《麻类纤维质量监督管理办法》的行政处罚裁量基准……………25</w:t>
      </w:r>
      <w:r>
        <w:rPr>
          <w:rFonts w:hint="eastAsia" w:ascii="宋体" w:hAnsi="宋体" w:eastAsia="宋体" w:cs="宋体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第三节  违反《纤维制品质量监督管理办法》的行政处罚裁量基准………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…26</w:t>
      </w:r>
      <w:r>
        <w:rPr>
          <w:rFonts w:hint="eastAsia" w:ascii="宋体" w:hAnsi="宋体" w:eastAsia="宋体" w:cs="宋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第十章</w:t>
      </w:r>
      <w:r>
        <w:rPr>
          <w:rFonts w:hint="eastAsia" w:ascii="宋体" w:hAnsi="宋体" w:eastAsia="宋体" w:cs="宋体"/>
          <w:b/>
          <w:bCs/>
        </w:rPr>
        <w:tab/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特种设备监督管理……………………………………………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</w:t>
      </w:r>
      <w:r>
        <w:rPr>
          <w:rFonts w:hint="eastAsia" w:ascii="宋体" w:hAnsi="宋体" w:eastAsia="宋体" w:cs="宋体"/>
          <w:b/>
          <w:bCs/>
        </w:rPr>
        <w:t>…………26</w:t>
      </w:r>
      <w:r>
        <w:rPr>
          <w:rFonts w:hint="eastAsia" w:ascii="宋体" w:hAnsi="宋体" w:eastAsia="宋体" w:cs="宋体"/>
          <w:b/>
          <w:bCs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第一节  违反《中华人民共和国特种设备安全法》的行政处罚裁量基准………26</w:t>
      </w:r>
      <w:r>
        <w:rPr>
          <w:rFonts w:hint="eastAsia" w:ascii="宋体" w:hAnsi="宋体" w:eastAsia="宋体" w:cs="宋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违反《特种设备安全监察条例》的行政处罚裁量基准…………………3</w:t>
      </w:r>
      <w:r>
        <w:rPr>
          <w:rFonts w:hint="eastAsia" w:ascii="宋体" w:hAnsi="宋体" w:eastAsia="宋体" w:cs="宋体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第三节  违反《特种设备作业人员监督管理办法》的行政处罚裁量基准………3</w:t>
      </w:r>
      <w:r>
        <w:rPr>
          <w:rFonts w:hint="eastAsia" w:ascii="宋体" w:hAnsi="宋体" w:eastAsia="宋体" w:cs="宋体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第十一章  食品监督管理………………………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…………</w:t>
      </w:r>
      <w:r>
        <w:rPr>
          <w:rFonts w:hint="eastAsia" w:ascii="宋体" w:hAnsi="宋体" w:eastAsia="宋体" w:cs="宋体"/>
          <w:b/>
          <w:bCs/>
          <w:lang w:val="en-US" w:eastAsia="zh-CN"/>
        </w:rPr>
        <w:t>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第一节  违反《中华人民共和国食品安全法》的行政处罚裁量基准……………</w:t>
      </w:r>
      <w:r>
        <w:rPr>
          <w:rFonts w:hint="eastAsia" w:ascii="宋体" w:hAnsi="宋体" w:eastAsia="宋体" w:cs="宋体"/>
          <w:lang w:val="en-US" w:eastAsia="zh-CN"/>
        </w:rPr>
        <w:t>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违反《中华人民共和国食品安全法实施条例》的行政处罚裁量基准…</w:t>
      </w:r>
      <w:r>
        <w:rPr>
          <w:rFonts w:hint="eastAsia" w:ascii="宋体" w:hAnsi="宋体" w:eastAsia="宋体" w:cs="宋体"/>
          <w:lang w:val="en-US" w:eastAsia="zh-CN"/>
        </w:rPr>
        <w:t>401</w:t>
      </w:r>
      <w:r>
        <w:rPr>
          <w:rFonts w:hint="eastAsia" w:ascii="宋体" w:hAnsi="宋体" w:eastAsia="宋体" w:cs="宋体"/>
        </w:rPr>
        <w:t>第三节  违反《食品生产许可管理办法》的行政处罚裁量基准…………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第四节  违反《食品经营许可管理办法》的行政处罚裁量基准…………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409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第五节  违反《网络食品安全违法行为查处办法》的行政处罚裁量基准………</w:t>
      </w:r>
      <w:r>
        <w:rPr>
          <w:rFonts w:hint="eastAsia" w:ascii="宋体" w:hAnsi="宋体" w:eastAsia="宋体" w:cs="宋体"/>
          <w:lang w:val="en-US" w:eastAsia="zh-CN"/>
        </w:rPr>
        <w:t>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hint="eastAsia" w:ascii="宋体" w:hAnsi="宋体" w:eastAsia="宋体" w:cs="宋体"/>
        </w:rPr>
        <w:t>节  违反《网络餐饮服务食品安全监督管理办法》的行政处罚裁量基准…4</w:t>
      </w:r>
      <w:r>
        <w:rPr>
          <w:rFonts w:hint="eastAsia" w:ascii="宋体" w:hAnsi="宋体" w:eastAsia="宋体" w:cs="宋体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七</w:t>
      </w:r>
      <w:r>
        <w:rPr>
          <w:rFonts w:hint="eastAsia" w:ascii="宋体" w:hAnsi="宋体" w:eastAsia="宋体" w:cs="宋体"/>
        </w:rPr>
        <w:t>节  违反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《婴幼儿配方乳粉产品配方注册管理办法》的行政处罚裁量基准…4</w:t>
      </w:r>
      <w:r>
        <w:rPr>
          <w:rFonts w:hint="eastAsia" w:ascii="宋体" w:hAnsi="宋体" w:eastAsia="宋体" w:cs="宋体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eastAsia="zh-CN"/>
        </w:rPr>
        <w:t>八</w:t>
      </w:r>
      <w:r>
        <w:rPr>
          <w:rFonts w:hint="eastAsia" w:ascii="宋体" w:hAnsi="宋体" w:eastAsia="宋体" w:cs="宋体"/>
        </w:rPr>
        <w:t>节  违反《特殊医学用途配方食品注册管理办法》的行政处罚裁量基准…4</w:t>
      </w:r>
      <w:r>
        <w:rPr>
          <w:rFonts w:hint="eastAsia" w:ascii="宋体" w:hAnsi="宋体" w:eastAsia="宋体" w:cs="宋体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第九节  违反《食品生产经营日常监督检查管理办法》的行政处罚</w:t>
      </w:r>
      <w:r>
        <w:rPr>
          <w:rFonts w:hint="eastAsia" w:ascii="宋体" w:hAnsi="宋体" w:eastAsia="宋体" w:cs="宋体"/>
          <w:lang w:val="en-US" w:eastAsia="zh-CN"/>
        </w:rPr>
        <w:t>裁量基准</w:t>
      </w:r>
      <w:r>
        <w:rPr>
          <w:rFonts w:hint="eastAsia" w:ascii="宋体" w:hAnsi="宋体" w:eastAsia="宋体" w:cs="宋体"/>
        </w:rPr>
        <w:t>……4</w:t>
      </w:r>
      <w:r>
        <w:rPr>
          <w:rFonts w:hint="eastAsia" w:ascii="宋体" w:hAnsi="宋体" w:eastAsia="宋体" w:cs="宋体"/>
          <w:lang w:val="en-US" w:eastAsia="zh-CN"/>
        </w:rPr>
        <w:t>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第十节  违反《保健食品注册与备案管理办法》的行政处罚裁量基准……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…4</w:t>
      </w:r>
      <w:r>
        <w:rPr>
          <w:rFonts w:hint="eastAsia" w:ascii="宋体" w:hAnsi="宋体" w:eastAsia="宋体" w:cs="宋体"/>
          <w:lang w:val="en-US" w:eastAsia="zh-CN"/>
        </w:rPr>
        <w:t>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第十一节  违反《食用农产品市场销售质量安全监督管理办法》的行政处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罚裁</w:t>
      </w:r>
      <w:r>
        <w:rPr>
          <w:rFonts w:hint="eastAsia" w:ascii="宋体" w:hAnsi="宋体" w:eastAsia="宋体" w:cs="宋体"/>
          <w:color w:val="F9FBFA"/>
        </w:rPr>
        <w:t>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罚裁量基准…</w:t>
      </w:r>
      <w:r>
        <w:rPr>
          <w:rFonts w:hint="eastAsia" w:ascii="宋体" w:hAnsi="宋体" w:eastAsia="宋体" w:cs="宋体"/>
          <w:lang w:eastAsia="zh-CN"/>
        </w:rPr>
        <w:t>…………………………………………………………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442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违反《新疆维吾尔自治区食品小作坊、小餐饮店、小食杂店和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食品</w:t>
      </w:r>
      <w:r>
        <w:rPr>
          <w:rFonts w:hint="eastAsia" w:ascii="宋体" w:hAnsi="宋体" w:eastAsia="宋体" w:cs="宋体"/>
          <w:color w:val="F9FBFA"/>
        </w:rPr>
        <w:t>摊贩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食品摊贩管理条例》的行政处罚裁量基准………</w:t>
      </w:r>
      <w:r>
        <w:rPr>
          <w:rFonts w:hint="eastAsia" w:ascii="宋体" w:hAnsi="宋体" w:eastAsia="宋体" w:cs="宋体"/>
          <w:lang w:eastAsia="zh-CN"/>
        </w:rPr>
        <w:t>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…4</w:t>
      </w:r>
      <w:r>
        <w:rPr>
          <w:rFonts w:hint="eastAsia" w:ascii="宋体" w:hAnsi="宋体" w:eastAsia="宋体" w:cs="宋体"/>
          <w:lang w:val="en-US" w:eastAsia="zh-CN"/>
        </w:rPr>
        <w:t>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第十二章  竞争与规范直销打击传销和反不正当竞争执法……………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</w:t>
      </w:r>
      <w:r>
        <w:rPr>
          <w:rFonts w:hint="eastAsia" w:ascii="宋体" w:hAnsi="宋体" w:eastAsia="宋体" w:cs="宋体"/>
          <w:b/>
          <w:bCs/>
        </w:rPr>
        <w:t>…4</w:t>
      </w:r>
      <w:r>
        <w:rPr>
          <w:rFonts w:hint="eastAsia" w:ascii="宋体" w:hAnsi="宋体" w:eastAsia="宋体" w:cs="宋体"/>
          <w:b/>
          <w:bCs/>
          <w:lang w:val="en-US" w:eastAsia="zh-CN"/>
        </w:rPr>
        <w:t>57</w:t>
      </w:r>
      <w:r>
        <w:rPr>
          <w:rFonts w:hint="eastAsia" w:ascii="宋体" w:hAnsi="宋体" w:eastAsia="宋体" w:cs="宋体"/>
        </w:rPr>
        <w:t>第一节  违反《中华人民共和国反不正当竞争法》的行政处罚裁量基准………4</w:t>
      </w:r>
      <w:r>
        <w:rPr>
          <w:rFonts w:hint="eastAsia" w:ascii="宋体" w:hAnsi="宋体" w:eastAsia="宋体" w:cs="宋体"/>
          <w:lang w:val="en-US" w:eastAsia="zh-CN"/>
        </w:rPr>
        <w:t>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第二节  违反《禁止传销条例》的行政处罚裁量基准………</w:t>
      </w:r>
      <w:r>
        <w:rPr>
          <w:rFonts w:hint="eastAsia" w:ascii="宋体" w:hAnsi="宋体" w:eastAsia="宋体" w:cs="宋体"/>
          <w:lang w:eastAsia="zh-CN"/>
        </w:rPr>
        <w:t>…………………</w:t>
      </w:r>
      <w:r>
        <w:rPr>
          <w:rFonts w:hint="eastAsia" w:ascii="宋体" w:hAnsi="宋体" w:eastAsia="宋体" w:cs="宋体"/>
        </w:rPr>
        <w:t>…4</w:t>
      </w:r>
      <w:r>
        <w:rPr>
          <w:rFonts w:hint="eastAsia" w:ascii="宋体" w:hAnsi="宋体" w:eastAsia="宋体" w:cs="宋体"/>
          <w:lang w:val="en-US" w:eastAsia="zh-CN"/>
        </w:rPr>
        <w:t>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eastAsia" w:ascii="宋体" w:hAnsi="宋体" w:eastAsia="宋体" w:cs="宋体"/>
          <w:color w:val="F9FBFA"/>
        </w:rPr>
      </w:pPr>
      <w:r>
        <w:rPr>
          <w:rFonts w:hint="eastAsia" w:ascii="宋体" w:hAnsi="宋体" w:eastAsia="宋体" w:cs="宋体"/>
          <w:b/>
          <w:bCs/>
        </w:rPr>
        <w:t>第十三章  价格监督管理………………………………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</w:t>
      </w:r>
      <w:r>
        <w:rPr>
          <w:rFonts w:hint="eastAsia" w:ascii="宋体" w:hAnsi="宋体" w:eastAsia="宋体" w:cs="宋体"/>
          <w:b/>
          <w:bCs/>
          <w:lang w:val="en-US" w:eastAsia="zh-CN"/>
        </w:rPr>
        <w:t>471</w:t>
      </w:r>
      <w:r>
        <w:rPr>
          <w:rFonts w:hint="eastAsia" w:ascii="宋体" w:hAnsi="宋体" w:eastAsia="宋体" w:cs="宋体"/>
        </w:rPr>
        <w:t>第一节  违反《中华人民共和国价格法》《价格违法行为行政处罚规定》</w:t>
      </w:r>
      <w:r>
        <w:rPr>
          <w:rFonts w:hint="eastAsia" w:ascii="宋体" w:hAnsi="宋体" w:eastAsia="宋体" w:cs="宋体"/>
          <w:color w:val="FFFFFF" w:themeColor="background1"/>
          <w14:textFill>
            <w14:solidFill>
              <w14:schemeClr w14:val="bg1"/>
            </w14:solidFill>
          </w14:textFill>
        </w:rPr>
        <w:t>《制止</w:t>
      </w:r>
      <w:r>
        <w:rPr>
          <w:rFonts w:hint="eastAsia" w:ascii="宋体" w:hAnsi="宋体" w:eastAsia="宋体" w:cs="宋体"/>
          <w:color w:val="F9FBFA"/>
        </w:rPr>
        <w:t>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《制止牟取暴利规定》的行政处罚裁量基准……</w:t>
      </w:r>
      <w:r>
        <w:rPr>
          <w:rFonts w:hint="eastAsia" w:ascii="宋体" w:hAnsi="宋体" w:eastAsia="宋体" w:cs="宋体"/>
          <w:lang w:eastAsia="zh-CN"/>
        </w:rPr>
        <w:t>………………………</w:t>
      </w:r>
      <w:r>
        <w:rPr>
          <w:rFonts w:hint="eastAsia" w:ascii="宋体" w:hAnsi="宋体" w:eastAsia="宋体" w:cs="宋体"/>
        </w:rPr>
        <w:t>…4</w:t>
      </w:r>
      <w:r>
        <w:rPr>
          <w:rFonts w:hint="eastAsia" w:ascii="宋体" w:hAnsi="宋体" w:eastAsia="宋体" w:cs="宋体"/>
          <w:lang w:val="en-US" w:eastAsia="zh-CN"/>
        </w:rPr>
        <w:t>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第十四章  知识产权管理……………………………</w:t>
      </w:r>
      <w:r>
        <w:rPr>
          <w:rFonts w:hint="eastAsia" w:ascii="宋体" w:hAnsi="宋体" w:eastAsia="宋体" w:cs="宋体"/>
          <w:b/>
          <w:bCs/>
          <w:lang w:eastAsia="zh-CN"/>
        </w:rPr>
        <w:t>…………………………</w:t>
      </w:r>
      <w:r>
        <w:rPr>
          <w:rFonts w:hint="eastAsia" w:ascii="宋体" w:hAnsi="宋体" w:eastAsia="宋体" w:cs="宋体"/>
          <w:b/>
          <w:bCs/>
        </w:rPr>
        <w:t>……4</w:t>
      </w:r>
      <w:r>
        <w:rPr>
          <w:rFonts w:hint="eastAsia" w:ascii="宋体" w:hAnsi="宋体" w:eastAsia="宋体" w:cs="宋体"/>
          <w:b/>
          <w:bCs/>
          <w:lang w:val="en-US" w:eastAsia="zh-CN"/>
        </w:rPr>
        <w:t>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第一节  违反《中华人民共和国专利法》的行政处罚裁量基准………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…4</w:t>
      </w:r>
      <w:r>
        <w:rPr>
          <w:rFonts w:hint="eastAsia" w:ascii="宋体" w:hAnsi="宋体" w:eastAsia="宋体" w:cs="宋体"/>
          <w:lang w:val="en-US" w:eastAsia="zh-CN"/>
        </w:rPr>
        <w:t>93</w:t>
      </w:r>
      <w:r>
        <w:rPr>
          <w:rFonts w:hint="eastAsia" w:ascii="宋体" w:hAnsi="宋体" w:eastAsia="宋体" w:cs="宋体"/>
        </w:rPr>
        <w:t>第二节  违反《中华人民共和国商标法》的行政处罚裁量基准…………………4</w:t>
      </w:r>
      <w:r>
        <w:rPr>
          <w:rFonts w:hint="eastAsia" w:ascii="宋体" w:hAnsi="宋体" w:eastAsia="宋体" w:cs="宋体"/>
          <w:lang w:val="en-US" w:eastAsia="zh-CN"/>
        </w:rPr>
        <w:t>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第三节  违反《专利代理条例》的行政处罚裁量基准……………</w:t>
      </w:r>
      <w:r>
        <w:rPr>
          <w:rFonts w:hint="eastAsia" w:ascii="宋体" w:hAnsi="宋体" w:eastAsia="宋体" w:cs="宋体"/>
          <w:lang w:eastAsia="zh-CN"/>
        </w:rPr>
        <w:t>……………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第四节  违反《中华人民共和国商标法实施条例》的行政处罚裁量基准………</w:t>
      </w:r>
      <w:r>
        <w:rPr>
          <w:rFonts w:hint="eastAsia" w:ascii="宋体" w:hAnsi="宋体" w:eastAsia="宋体" w:cs="宋体"/>
          <w:lang w:val="en-US" w:eastAsia="zh-CN"/>
        </w:rPr>
        <w:t>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第五节  违反《特殊标志管理条例》的行政处罚裁量基准……………</w:t>
      </w:r>
      <w:r>
        <w:rPr>
          <w:rFonts w:hint="eastAsia" w:ascii="宋体" w:hAnsi="宋体" w:eastAsia="宋体" w:cs="宋体"/>
          <w:lang w:eastAsia="zh-CN"/>
        </w:rPr>
        <w:t>………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505</w:t>
      </w:r>
      <w:r>
        <w:rPr>
          <w:rFonts w:hint="eastAsia" w:ascii="宋体" w:hAnsi="宋体" w:eastAsia="宋体" w:cs="宋体"/>
        </w:rPr>
        <w:t>第六节  违反《奥林匹克标志保护条例》的行政处罚裁量基准…………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……</w:t>
      </w:r>
      <w:r>
        <w:rPr>
          <w:rFonts w:hint="eastAsia" w:ascii="宋体" w:hAnsi="宋体" w:eastAsia="宋体" w:cs="宋体"/>
          <w:lang w:val="en-US" w:eastAsia="zh-CN"/>
        </w:rPr>
        <w:t>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第七节  违反《世界博览会标志保护条例》的行政处罚裁量基准…………</w:t>
      </w:r>
      <w:r>
        <w:rPr>
          <w:rFonts w:hint="eastAsia" w:ascii="宋体" w:hAnsi="宋体" w:eastAsia="宋体" w:cs="宋体"/>
          <w:lang w:eastAsia="zh-CN"/>
        </w:rPr>
        <w:t>…</w:t>
      </w:r>
      <w:r>
        <w:rPr>
          <w:rFonts w:hint="eastAsia" w:ascii="宋体" w:hAnsi="宋体" w:eastAsia="宋体" w:cs="宋体"/>
        </w:rPr>
        <w:t>…</w:t>
      </w:r>
      <w:r>
        <w:rPr>
          <w:rFonts w:hint="eastAsia" w:ascii="宋体" w:hAnsi="宋体" w:eastAsia="宋体" w:cs="宋体"/>
          <w:lang w:val="en-US" w:eastAsia="zh-CN"/>
        </w:rPr>
        <w:t>509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distribute"/>
        <w:textAlignment w:val="auto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第八节  违反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《新疆维吾尔自治区专利促进与保护条例》的行政处罚裁量基准…</w:t>
      </w:r>
      <w:r>
        <w:rPr>
          <w:rFonts w:hint="eastAsia" w:ascii="宋体" w:hAnsi="宋体" w:eastAsia="宋体" w:cs="宋体"/>
          <w:lang w:val="en-US" w:eastAsia="zh-CN"/>
        </w:rPr>
        <w:t>510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7283E"/>
    <w:multiLevelType w:val="singleLevel"/>
    <w:tmpl w:val="7287283E"/>
    <w:lvl w:ilvl="0" w:tentative="0">
      <w:start w:val="1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974D9"/>
    <w:rsid w:val="062E083F"/>
    <w:rsid w:val="0FA51A63"/>
    <w:rsid w:val="1DE06068"/>
    <w:rsid w:val="269C3EE8"/>
    <w:rsid w:val="2F797758"/>
    <w:rsid w:val="370D7E16"/>
    <w:rsid w:val="38B32E7C"/>
    <w:rsid w:val="39ED7461"/>
    <w:rsid w:val="3C2524A9"/>
    <w:rsid w:val="3C592A6E"/>
    <w:rsid w:val="3DB33CD8"/>
    <w:rsid w:val="414716FC"/>
    <w:rsid w:val="44F05702"/>
    <w:rsid w:val="4BDF6734"/>
    <w:rsid w:val="59551353"/>
    <w:rsid w:val="59B95A7F"/>
    <w:rsid w:val="5BCD2EC6"/>
    <w:rsid w:val="5CBAD0EC"/>
    <w:rsid w:val="62534F5D"/>
    <w:rsid w:val="692E6C83"/>
    <w:rsid w:val="6B7FDE20"/>
    <w:rsid w:val="6BA3A8B2"/>
    <w:rsid w:val="70701516"/>
    <w:rsid w:val="74A12D07"/>
    <w:rsid w:val="7BDE9EFB"/>
    <w:rsid w:val="7F9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4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200" w:beforeLines="0" w:after="200" w:afterLines="0" w:line="600" w:lineRule="exact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3264</Words>
  <Characters>3419</Characters>
  <Lines>0</Lines>
  <Paragraphs>0</Paragraphs>
  <TotalTime>6</TotalTime>
  <ScaleCrop>false</ScaleCrop>
  <LinksUpToDate>false</LinksUpToDate>
  <CharactersWithSpaces>3666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2021-12-01T10:28:00Z</dcterms:created>
  <dc:creator>税合按男统</dc:creator>
  <cp:lastModifiedBy>scjdglj</cp:lastModifiedBy>
  <cp:lastPrinted>2021-12-02T20:48:00Z</cp:lastPrinted>
  <dcterms:modified xsi:type="dcterms:W3CDTF">2022-03-24T11:10:47Z</dcterms:modified>
  <dc:title>新疆维吾尔自治区 新疆生产建设兵团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26E5B56DCC0F4CC68BFA51721FAD2E20</vt:lpwstr>
  </property>
</Properties>
</file>