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1544" w:rsidRDefault="0085354B">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B11544" w:rsidRDefault="00B11544">
      <w:pPr>
        <w:spacing w:line="540" w:lineRule="exact"/>
        <w:jc w:val="center"/>
        <w:rPr>
          <w:rFonts w:ascii="华文中宋" w:eastAsia="华文中宋" w:hAnsi="华文中宋" w:cs="宋体"/>
          <w:b/>
          <w:kern w:val="0"/>
          <w:sz w:val="52"/>
          <w:szCs w:val="52"/>
        </w:rPr>
      </w:pPr>
    </w:p>
    <w:p w:rsidR="00B11544" w:rsidRDefault="00B11544">
      <w:pPr>
        <w:spacing w:line="540" w:lineRule="exact"/>
        <w:jc w:val="center"/>
        <w:rPr>
          <w:rFonts w:ascii="华文中宋" w:eastAsia="华文中宋" w:hAnsi="华文中宋" w:cs="宋体"/>
          <w:b/>
          <w:kern w:val="0"/>
          <w:sz w:val="52"/>
          <w:szCs w:val="52"/>
        </w:rPr>
      </w:pPr>
    </w:p>
    <w:p w:rsidR="00B11544" w:rsidRDefault="00B11544">
      <w:pPr>
        <w:spacing w:line="540" w:lineRule="exact"/>
        <w:jc w:val="center"/>
        <w:rPr>
          <w:rFonts w:ascii="华文中宋" w:eastAsia="华文中宋" w:hAnsi="华文中宋" w:cs="宋体"/>
          <w:b/>
          <w:kern w:val="0"/>
          <w:sz w:val="52"/>
          <w:szCs w:val="52"/>
        </w:rPr>
      </w:pPr>
    </w:p>
    <w:p w:rsidR="00B11544" w:rsidRDefault="00B11544">
      <w:pPr>
        <w:spacing w:line="540" w:lineRule="exact"/>
        <w:jc w:val="center"/>
        <w:rPr>
          <w:rFonts w:ascii="华文中宋" w:eastAsia="华文中宋" w:hAnsi="华文中宋" w:cs="宋体"/>
          <w:b/>
          <w:kern w:val="0"/>
          <w:sz w:val="52"/>
          <w:szCs w:val="52"/>
        </w:rPr>
      </w:pPr>
    </w:p>
    <w:p w:rsidR="00B11544" w:rsidRDefault="00B11544">
      <w:pPr>
        <w:spacing w:line="540" w:lineRule="exact"/>
        <w:jc w:val="center"/>
        <w:rPr>
          <w:rFonts w:ascii="华文中宋" w:eastAsia="华文中宋" w:hAnsi="华文中宋" w:cs="宋体"/>
          <w:b/>
          <w:kern w:val="0"/>
          <w:sz w:val="52"/>
          <w:szCs w:val="52"/>
        </w:rPr>
      </w:pPr>
    </w:p>
    <w:p w:rsidR="00B11544" w:rsidRDefault="00B11544">
      <w:pPr>
        <w:spacing w:line="540" w:lineRule="exact"/>
        <w:jc w:val="center"/>
        <w:rPr>
          <w:rFonts w:ascii="华文中宋" w:eastAsia="华文中宋" w:hAnsi="华文中宋" w:cs="宋体"/>
          <w:b/>
          <w:kern w:val="0"/>
          <w:sz w:val="52"/>
          <w:szCs w:val="52"/>
        </w:rPr>
      </w:pPr>
    </w:p>
    <w:p w:rsidR="00B11544" w:rsidRDefault="0085354B">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w:t>
      </w:r>
      <w:r>
        <w:rPr>
          <w:rFonts w:ascii="方正小标宋_GBK" w:eastAsia="方正小标宋_GBK" w:hAnsi="华文中宋" w:cs="宋体" w:hint="eastAsia"/>
          <w:b/>
          <w:kern w:val="0"/>
          <w:sz w:val="48"/>
          <w:szCs w:val="48"/>
        </w:rPr>
        <w:t>财政项目支出绩效自评报告</w:t>
      </w:r>
    </w:p>
    <w:p w:rsidR="00B11544" w:rsidRDefault="00B11544">
      <w:pPr>
        <w:spacing w:line="540" w:lineRule="exact"/>
        <w:jc w:val="center"/>
        <w:rPr>
          <w:rFonts w:ascii="华文中宋" w:eastAsia="华文中宋" w:hAnsi="华文中宋" w:cs="宋体"/>
          <w:b/>
          <w:kern w:val="0"/>
          <w:sz w:val="52"/>
          <w:szCs w:val="52"/>
        </w:rPr>
      </w:pPr>
    </w:p>
    <w:p w:rsidR="00B11544" w:rsidRDefault="0085354B">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B11544" w:rsidRDefault="00B11544">
      <w:pPr>
        <w:spacing w:line="540" w:lineRule="exact"/>
        <w:jc w:val="center"/>
        <w:rPr>
          <w:rFonts w:eastAsia="仿宋_GB2312" w:hAnsi="宋体" w:cs="宋体"/>
          <w:kern w:val="0"/>
          <w:sz w:val="30"/>
          <w:szCs w:val="30"/>
        </w:rPr>
      </w:pPr>
    </w:p>
    <w:p w:rsidR="00B11544" w:rsidRDefault="00B11544">
      <w:pPr>
        <w:spacing w:line="540" w:lineRule="exact"/>
        <w:jc w:val="center"/>
        <w:rPr>
          <w:rFonts w:eastAsia="仿宋_GB2312" w:hAnsi="宋体" w:cs="宋体"/>
          <w:kern w:val="0"/>
          <w:sz w:val="30"/>
          <w:szCs w:val="30"/>
        </w:rPr>
      </w:pPr>
    </w:p>
    <w:p w:rsidR="00B11544" w:rsidRDefault="00B11544">
      <w:pPr>
        <w:spacing w:line="540" w:lineRule="exact"/>
        <w:jc w:val="center"/>
        <w:rPr>
          <w:rFonts w:eastAsia="仿宋_GB2312" w:hAnsi="宋体" w:cs="宋体"/>
          <w:kern w:val="0"/>
          <w:sz w:val="30"/>
          <w:szCs w:val="30"/>
        </w:rPr>
      </w:pPr>
    </w:p>
    <w:p w:rsidR="00B11544" w:rsidRDefault="00B11544">
      <w:pPr>
        <w:spacing w:line="540" w:lineRule="exact"/>
        <w:jc w:val="center"/>
        <w:rPr>
          <w:rFonts w:eastAsia="仿宋_GB2312" w:hAnsi="宋体" w:cs="宋体"/>
          <w:kern w:val="0"/>
          <w:sz w:val="30"/>
          <w:szCs w:val="30"/>
        </w:rPr>
      </w:pPr>
    </w:p>
    <w:p w:rsidR="00B11544" w:rsidRDefault="00B11544">
      <w:pPr>
        <w:spacing w:line="540" w:lineRule="exact"/>
        <w:jc w:val="center"/>
        <w:rPr>
          <w:rFonts w:eastAsia="仿宋_GB2312" w:hAnsi="宋体" w:cs="宋体"/>
          <w:kern w:val="0"/>
          <w:sz w:val="30"/>
          <w:szCs w:val="30"/>
        </w:rPr>
      </w:pPr>
    </w:p>
    <w:p w:rsidR="00B11544" w:rsidRDefault="00B11544">
      <w:pPr>
        <w:spacing w:line="540" w:lineRule="exact"/>
        <w:rPr>
          <w:rFonts w:eastAsia="仿宋_GB2312" w:hAnsi="宋体" w:cs="宋体"/>
          <w:kern w:val="0"/>
          <w:sz w:val="30"/>
          <w:szCs w:val="30"/>
        </w:rPr>
      </w:pPr>
    </w:p>
    <w:p w:rsidR="00B11544" w:rsidRDefault="0085354B">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6"/>
          <w:szCs w:val="36"/>
        </w:rPr>
        <w:t>军队移交政府的离退休人员安置</w:t>
      </w:r>
    </w:p>
    <w:p w:rsidR="00B11544" w:rsidRDefault="0085354B">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实施单位（公章）：奇台县</w:t>
      </w:r>
      <w:r>
        <w:rPr>
          <w:rFonts w:eastAsia="仿宋_GB2312" w:hAnsi="宋体" w:cs="宋体" w:hint="eastAsia"/>
          <w:kern w:val="0"/>
          <w:sz w:val="36"/>
          <w:szCs w:val="36"/>
        </w:rPr>
        <w:t>民政局</w:t>
      </w:r>
    </w:p>
    <w:p w:rsidR="00B11544" w:rsidRDefault="0085354B">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主管部门（公章）：奇台县</w:t>
      </w:r>
      <w:r>
        <w:rPr>
          <w:rFonts w:eastAsia="仿宋_GB2312" w:hAnsi="宋体" w:cs="宋体" w:hint="eastAsia"/>
          <w:kern w:val="0"/>
          <w:sz w:val="36"/>
          <w:szCs w:val="36"/>
        </w:rPr>
        <w:t>民政局</w:t>
      </w:r>
    </w:p>
    <w:p w:rsidR="00B11544" w:rsidRDefault="0085354B">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卢春林</w:t>
      </w:r>
    </w:p>
    <w:p w:rsidR="00B11544" w:rsidRDefault="0085354B">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 xml:space="preserve"> </w:t>
      </w:r>
      <w:r>
        <w:rPr>
          <w:rFonts w:eastAsia="仿宋_GB2312" w:hAnsi="宋体" w:cs="宋体" w:hint="eastAsia"/>
          <w:kern w:val="0"/>
          <w:sz w:val="36"/>
          <w:szCs w:val="36"/>
        </w:rPr>
        <w:t>20</w:t>
      </w:r>
      <w:r>
        <w:rPr>
          <w:rFonts w:eastAsia="仿宋_GB2312" w:hAnsi="宋体" w:cs="宋体" w:hint="eastAsia"/>
          <w:kern w:val="0"/>
          <w:sz w:val="36"/>
          <w:szCs w:val="36"/>
        </w:rPr>
        <w:t>日</w:t>
      </w:r>
    </w:p>
    <w:p w:rsidR="00B11544" w:rsidRDefault="00B11544">
      <w:pPr>
        <w:spacing w:line="540" w:lineRule="exact"/>
        <w:ind w:firstLine="640"/>
        <w:rPr>
          <w:rFonts w:eastAsia="仿宋_GB2312" w:hAnsi="宋体" w:cs="宋体"/>
          <w:kern w:val="0"/>
          <w:sz w:val="36"/>
          <w:szCs w:val="36"/>
        </w:rPr>
      </w:pPr>
    </w:p>
    <w:p w:rsidR="00B11544" w:rsidRDefault="00B11544">
      <w:pPr>
        <w:spacing w:line="540" w:lineRule="exact"/>
        <w:ind w:firstLine="640"/>
        <w:rPr>
          <w:rFonts w:eastAsia="仿宋_GB2312" w:hAnsi="宋体" w:cs="宋体"/>
          <w:kern w:val="0"/>
          <w:sz w:val="36"/>
          <w:szCs w:val="36"/>
        </w:rPr>
      </w:pPr>
    </w:p>
    <w:p w:rsidR="00B11544" w:rsidRDefault="00B11544">
      <w:pPr>
        <w:spacing w:line="540" w:lineRule="exact"/>
        <w:ind w:firstLine="640"/>
        <w:rPr>
          <w:rFonts w:eastAsia="仿宋_GB2312" w:hAnsi="宋体" w:cs="宋体"/>
          <w:kern w:val="0"/>
          <w:sz w:val="36"/>
          <w:szCs w:val="36"/>
        </w:rPr>
      </w:pPr>
    </w:p>
    <w:p w:rsidR="00B11544" w:rsidRDefault="0085354B">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一、项目概况</w:t>
      </w:r>
    </w:p>
    <w:p w:rsidR="00B11544" w:rsidRDefault="0085354B">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（一）项目单位基本情况</w:t>
      </w:r>
    </w:p>
    <w:p w:rsidR="00B11544" w:rsidRDefault="0085354B">
      <w:pPr>
        <w:widowControl/>
        <w:shd w:val="clear" w:color="auto" w:fill="FFFFFF"/>
        <w:spacing w:line="560" w:lineRule="exact"/>
        <w:ind w:firstLine="640"/>
        <w:jc w:val="left"/>
        <w:rPr>
          <w:rFonts w:ascii="微软雅黑" w:eastAsia="微软雅黑" w:hAnsi="微软雅黑" w:cs="宋体"/>
          <w:color w:val="333333"/>
          <w:kern w:val="0"/>
          <w:sz w:val="30"/>
          <w:szCs w:val="30"/>
        </w:rPr>
      </w:pPr>
      <w:r>
        <w:rPr>
          <w:rFonts w:ascii="仿宋_GB2312" w:eastAsia="仿宋_GB2312" w:hAnsi="微软雅黑" w:cs="宋体" w:hint="eastAsia"/>
          <w:b/>
          <w:bCs/>
          <w:color w:val="333333"/>
          <w:kern w:val="0"/>
          <w:sz w:val="30"/>
          <w:szCs w:val="30"/>
        </w:rPr>
        <w:t>主要职能：</w:t>
      </w:r>
      <w:r>
        <w:rPr>
          <w:rFonts w:ascii="仿宋_GB2312" w:eastAsia="仿宋_GB2312" w:hAnsi="微软雅黑" w:cs="宋体" w:hint="eastAsia"/>
          <w:color w:val="333333"/>
          <w:kern w:val="0"/>
          <w:sz w:val="30"/>
          <w:szCs w:val="30"/>
        </w:rPr>
        <w:t>民政局主要承担：城乡低保、城乡医疗救助、城乡解困、救灾救济、基层政权和社区建设、优抚安置、双拥共建、婚姻登记、收养登记、孤儿管理、五保供养、“三无人员”管理、流浪乞讨人员管理、临时救助、一门受理协同办理、社会福利、福利机构管理、殡葬管理、行政区划、地名管理、民办非企业单位和社会团体登记管理等工作职能，承担新社会组织党工委各项工作。</w:t>
      </w:r>
    </w:p>
    <w:p w:rsidR="00B11544" w:rsidRDefault="0085354B">
      <w:pPr>
        <w:spacing w:line="540" w:lineRule="exact"/>
        <w:rPr>
          <w:rStyle w:val="ad"/>
          <w:rFonts w:ascii="楷体" w:eastAsia="楷体" w:hAnsi="楷体"/>
          <w:spacing w:val="-4"/>
          <w:sz w:val="32"/>
          <w:szCs w:val="32"/>
        </w:rPr>
      </w:pP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B11544" w:rsidRDefault="0085354B">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军队移交政府的离退休人员安置项目资金用于军队移交政府的离退休人员安置活动的支出。使优抚对象及家属感受到党和政府对其的关心和关爱。</w:t>
      </w:r>
    </w:p>
    <w:p w:rsidR="00B11544" w:rsidRDefault="0085354B">
      <w:pPr>
        <w:ind w:firstLineChars="200" w:firstLine="624"/>
        <w:jc w:val="left"/>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B11544" w:rsidRDefault="0085354B">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B11544" w:rsidRDefault="0085354B">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军队移交政府的离退休人员安置项目资金用于军队移交政府的离退休人员安置活动的支出，该项目总投入</w:t>
      </w:r>
      <w:r>
        <w:rPr>
          <w:rFonts w:ascii="仿宋_GB2312" w:eastAsia="仿宋_GB2312" w:hAnsi="仿宋_GB2312" w:cs="仿宋_GB2312" w:hint="eastAsia"/>
          <w:sz w:val="30"/>
          <w:szCs w:val="30"/>
        </w:rPr>
        <w:t>29</w:t>
      </w:r>
      <w:r>
        <w:rPr>
          <w:rFonts w:ascii="仿宋_GB2312" w:eastAsia="仿宋_GB2312" w:hAnsi="仿宋_GB2312" w:cs="仿宋_GB2312" w:hint="eastAsia"/>
          <w:sz w:val="30"/>
          <w:szCs w:val="30"/>
        </w:rPr>
        <w:t>万元，其中上级财政拨款安排</w:t>
      </w:r>
      <w:r>
        <w:rPr>
          <w:rFonts w:ascii="仿宋_GB2312" w:eastAsia="仿宋_GB2312" w:hAnsi="仿宋_GB2312" w:cs="仿宋_GB2312" w:hint="eastAsia"/>
          <w:sz w:val="30"/>
          <w:szCs w:val="30"/>
        </w:rPr>
        <w:t>29</w:t>
      </w:r>
      <w:r>
        <w:rPr>
          <w:rFonts w:ascii="仿宋_GB2312" w:eastAsia="仿宋_GB2312" w:hAnsi="仿宋_GB2312" w:cs="仿宋_GB2312" w:hint="eastAsia"/>
          <w:sz w:val="30"/>
          <w:szCs w:val="30"/>
        </w:rPr>
        <w:t>万元。</w:t>
      </w:r>
    </w:p>
    <w:p w:rsidR="00B11544" w:rsidRDefault="0085354B">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（二）项目资金实际使用情况分析</w:t>
      </w:r>
    </w:p>
    <w:p w:rsidR="00B11544" w:rsidRDefault="0085354B">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军队移交政府的离退休人员安置项目资金用于军队移交政府的离退休人员安置活动的支出，该项目总投入</w:t>
      </w:r>
      <w:r>
        <w:rPr>
          <w:rFonts w:ascii="仿宋_GB2312" w:eastAsia="仿宋_GB2312" w:hAnsi="仿宋_GB2312" w:cs="仿宋_GB2312" w:hint="eastAsia"/>
          <w:sz w:val="30"/>
          <w:szCs w:val="30"/>
        </w:rPr>
        <w:t>29</w:t>
      </w:r>
      <w:r>
        <w:rPr>
          <w:rFonts w:ascii="仿宋_GB2312" w:eastAsia="仿宋_GB2312" w:hAnsi="仿宋_GB2312" w:cs="仿宋_GB2312" w:hint="eastAsia"/>
          <w:sz w:val="30"/>
          <w:szCs w:val="30"/>
        </w:rPr>
        <w:t>万元，其中上级财政拨款安排</w:t>
      </w:r>
      <w:r>
        <w:rPr>
          <w:rFonts w:ascii="仿宋_GB2312" w:eastAsia="仿宋_GB2312" w:hAnsi="仿宋_GB2312" w:cs="仿宋_GB2312" w:hint="eastAsia"/>
          <w:sz w:val="30"/>
          <w:szCs w:val="30"/>
        </w:rPr>
        <w:t>29</w:t>
      </w:r>
      <w:r>
        <w:rPr>
          <w:rFonts w:ascii="仿宋_GB2312" w:eastAsia="仿宋_GB2312" w:hAnsi="仿宋_GB2312" w:cs="仿宋_GB2312" w:hint="eastAsia"/>
          <w:sz w:val="30"/>
          <w:szCs w:val="30"/>
        </w:rPr>
        <w:t>万元。</w:t>
      </w:r>
    </w:p>
    <w:p w:rsidR="00B11544" w:rsidRDefault="0085354B">
      <w:pPr>
        <w:spacing w:line="540" w:lineRule="exact"/>
        <w:ind w:firstLineChars="200" w:firstLine="62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B11544" w:rsidRDefault="0085354B">
      <w:pPr>
        <w:ind w:firstLineChars="200" w:firstLine="600"/>
        <w:rPr>
          <w:rStyle w:val="ad"/>
          <w:rFonts w:ascii="仿宋" w:eastAsia="仿宋" w:hAnsi="仿宋"/>
          <w:b w:val="0"/>
          <w:spacing w:val="-4"/>
          <w:sz w:val="32"/>
          <w:szCs w:val="32"/>
          <w:highlight w:val="yellow"/>
        </w:rPr>
      </w:pPr>
      <w:r>
        <w:rPr>
          <w:rFonts w:ascii="仿宋_GB2312" w:eastAsia="仿宋_GB2312" w:hAnsi="仿宋_GB2312" w:cs="仿宋_GB2312" w:hint="eastAsia"/>
          <w:color w:val="000000"/>
          <w:sz w:val="30"/>
          <w:szCs w:val="30"/>
          <w:lang w:bidi="ar"/>
        </w:rPr>
        <w:t>根据《中华人民共和国预算法》、《中华人民共和国会计法》</w:t>
      </w:r>
      <w:r>
        <w:rPr>
          <w:rFonts w:ascii="宋体" w:hAnsi="宋体" w:cs="Arial" w:hint="eastAsia"/>
          <w:color w:val="000000"/>
          <w:sz w:val="28"/>
          <w:szCs w:val="28"/>
          <w:lang w:bidi="ar"/>
        </w:rPr>
        <w:t>、</w:t>
      </w:r>
      <w:r>
        <w:rPr>
          <w:rFonts w:ascii="仿宋_GB2312" w:eastAsia="仿宋_GB2312" w:hAnsi="仿宋_GB2312" w:cs="仿宋_GB2312" w:hint="eastAsia"/>
          <w:sz w:val="30"/>
          <w:szCs w:val="30"/>
        </w:rPr>
        <w:lastRenderedPageBreak/>
        <w:t>奇台县民政局项目资金管理办法。严格遵守项目资金管理的具体要</w:t>
      </w:r>
      <w:r>
        <w:rPr>
          <w:rFonts w:ascii="仿宋_GB2312" w:eastAsia="仿宋_GB2312" w:hAnsi="仿宋_GB2312" w:cs="仿宋_GB2312" w:hint="eastAsia"/>
          <w:sz w:val="30"/>
          <w:szCs w:val="30"/>
        </w:rPr>
        <w:t>求，实行“专款专用”，对项目资金进行计划申请、划拨、使用、及时规范对收支进行账务处理和会计核算。</w:t>
      </w:r>
    </w:p>
    <w:p w:rsidR="00B11544" w:rsidRDefault="0085354B">
      <w:pPr>
        <w:spacing w:line="540" w:lineRule="exact"/>
        <w:ind w:firstLineChars="200" w:firstLine="624"/>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B11544" w:rsidRDefault="0085354B">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B11544" w:rsidRDefault="0085354B">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军队移交政府的离退休人员安置项目经县委、县政府批准后，由县民政局组织实施。服务对象主要是移交政府的军队离退休人员安置支出。</w:t>
      </w:r>
    </w:p>
    <w:p w:rsidR="00B11544" w:rsidRDefault="0085354B">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B11544" w:rsidRDefault="0085354B">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成立奇台县民政局项目资金管理领导小组，具体负责项目资金的使用和管理，在项目实施过程中接受县、乡镇纪检、财政、审计、督查部门、服务对象对项目资金发放进行全程监督。</w:t>
      </w:r>
    </w:p>
    <w:p w:rsidR="00B11544" w:rsidRDefault="0085354B">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r>
        <w:rPr>
          <w:rStyle w:val="ad"/>
          <w:rFonts w:ascii="黑体" w:eastAsia="黑体" w:hAnsi="黑体" w:hint="eastAsia"/>
        </w:rPr>
        <w:t xml:space="preserve"> </w:t>
      </w:r>
    </w:p>
    <w:p w:rsidR="00B11544" w:rsidRDefault="0085354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B11544" w:rsidRDefault="0085354B">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军队移交政府的离退休人员安置项目共投入资金</w:t>
      </w:r>
      <w:r>
        <w:rPr>
          <w:rFonts w:ascii="仿宋_GB2312" w:eastAsia="仿宋_GB2312" w:hAnsi="仿宋_GB2312" w:cs="仿宋_GB2312" w:hint="eastAsia"/>
          <w:sz w:val="30"/>
          <w:szCs w:val="30"/>
        </w:rPr>
        <w:t>29</w:t>
      </w:r>
      <w:r>
        <w:rPr>
          <w:rFonts w:ascii="仿宋_GB2312" w:eastAsia="仿宋_GB2312" w:hAnsi="仿宋_GB2312" w:cs="仿宋_GB2312" w:hint="eastAsia"/>
          <w:sz w:val="30"/>
          <w:szCs w:val="30"/>
        </w:rPr>
        <w:t>万元，涉及涉及服务对象</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人，受益群体认为，</w:t>
      </w:r>
      <w:r>
        <w:rPr>
          <w:rFonts w:ascii="仿宋_GB2312" w:eastAsia="仿宋_GB2312" w:hAnsi="仿宋_GB2312" w:cs="仿宋_GB2312" w:hint="eastAsia"/>
          <w:sz w:val="30"/>
          <w:szCs w:val="30"/>
        </w:rPr>
        <w:t>项目完成质量</w:t>
      </w:r>
      <w:r>
        <w:rPr>
          <w:rFonts w:ascii="仿宋_GB2312" w:eastAsia="仿宋_GB2312" w:hAnsi="仿宋_GB2312" w:cs="仿宋_GB2312" w:hint="eastAsia"/>
          <w:sz w:val="30"/>
          <w:szCs w:val="30"/>
        </w:rPr>
        <w:t>高</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优抚对象满意率良好。</w:t>
      </w:r>
    </w:p>
    <w:p w:rsidR="00B11544" w:rsidRDefault="0085354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B11544" w:rsidRDefault="0085354B">
      <w:pPr>
        <w:spacing w:line="540" w:lineRule="exact"/>
        <w:ind w:firstLineChars="200" w:firstLine="624"/>
      </w:pPr>
      <w:r>
        <w:rPr>
          <w:rFonts w:ascii="楷体" w:eastAsia="楷体" w:hAnsi="楷体" w:hint="eastAsia"/>
          <w:bCs/>
          <w:color w:val="000000" w:themeColor="text1"/>
          <w:spacing w:val="-4"/>
          <w:sz w:val="32"/>
          <w:szCs w:val="32"/>
        </w:rPr>
        <w:t>项目绩效目标按年度如期完成。</w:t>
      </w:r>
    </w:p>
    <w:p w:rsidR="00B11544" w:rsidRDefault="0085354B">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B11544" w:rsidRDefault="0085354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B11544" w:rsidRDefault="0085354B">
      <w:pPr>
        <w:spacing w:line="540" w:lineRule="exact"/>
        <w:ind w:firstLineChars="280" w:firstLine="818"/>
        <w:rPr>
          <w:rFonts w:ascii="楷体" w:eastAsia="楷体" w:hAnsi="楷体"/>
          <w:bCs/>
          <w:spacing w:val="-4"/>
          <w:sz w:val="32"/>
          <w:szCs w:val="32"/>
        </w:rPr>
      </w:pPr>
      <w:r>
        <w:rPr>
          <w:rFonts w:ascii="仿宋_GB2312" w:eastAsia="仿宋_GB2312" w:hAnsi="仿宋_GB2312" w:cs="仿宋_GB2312" w:hint="eastAsia"/>
          <w:bCs/>
          <w:spacing w:val="-4"/>
          <w:sz w:val="30"/>
          <w:szCs w:val="30"/>
        </w:rPr>
        <w:t>进一步加大服务力度，提高服务质量，提升管理水平，提高项目资金的使用效率，如期实现</w:t>
      </w:r>
      <w:r>
        <w:rPr>
          <w:rFonts w:ascii="楷体" w:eastAsia="楷体" w:hAnsi="楷体" w:hint="eastAsia"/>
          <w:bCs/>
          <w:color w:val="000000" w:themeColor="text1"/>
          <w:spacing w:val="-4"/>
          <w:sz w:val="32"/>
          <w:szCs w:val="32"/>
        </w:rPr>
        <w:t>项目绩效目标。</w:t>
      </w:r>
    </w:p>
    <w:p w:rsidR="00B11544" w:rsidRDefault="0085354B">
      <w:pPr>
        <w:numPr>
          <w:ilvl w:val="0"/>
          <w:numId w:val="1"/>
        </w:num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主要经验及做法、存在问题和建议</w:t>
      </w:r>
    </w:p>
    <w:p w:rsidR="00B11544" w:rsidRDefault="0085354B">
      <w:pPr>
        <w:spacing w:line="540" w:lineRule="exact"/>
        <w:rPr>
          <w:rFonts w:ascii="楷体" w:eastAsia="楷体" w:hAnsi="楷体"/>
          <w:b/>
          <w:spacing w:val="-4"/>
          <w:sz w:val="32"/>
          <w:szCs w:val="32"/>
        </w:rPr>
      </w:pPr>
      <w:r>
        <w:rPr>
          <w:rFonts w:ascii="楷体" w:eastAsia="楷体" w:hAnsi="楷体" w:hint="eastAsia"/>
          <w:b/>
          <w:spacing w:val="-4"/>
          <w:sz w:val="32"/>
          <w:szCs w:val="32"/>
        </w:rPr>
        <w:t xml:space="preserve">      </w:t>
      </w:r>
      <w:r>
        <w:rPr>
          <w:rFonts w:ascii="楷体" w:eastAsia="楷体" w:hAnsi="楷体" w:hint="eastAsia"/>
          <w:bCs/>
          <w:spacing w:val="-4"/>
          <w:sz w:val="32"/>
          <w:szCs w:val="32"/>
        </w:rPr>
        <w:t>绩效目标管理工作起步较晚，经验不足，业务人员业务知识缺乏，急待专业培训</w:t>
      </w:r>
      <w:r>
        <w:rPr>
          <w:rFonts w:ascii="楷体" w:eastAsia="楷体" w:hAnsi="楷体" w:hint="eastAsia"/>
          <w:bCs/>
          <w:spacing w:val="-4"/>
          <w:sz w:val="32"/>
          <w:szCs w:val="32"/>
        </w:rPr>
        <w:t>,</w:t>
      </w:r>
      <w:r>
        <w:rPr>
          <w:rFonts w:ascii="楷体" w:eastAsia="楷体" w:hAnsi="楷体" w:hint="eastAsia"/>
          <w:bCs/>
          <w:spacing w:val="-4"/>
          <w:sz w:val="32"/>
          <w:szCs w:val="32"/>
        </w:rPr>
        <w:t>形成专业人员管理实施项目的工作态势，提高资金项目实施的规范化、时效性，提高项目实施的针对性和实用性。</w:t>
      </w:r>
    </w:p>
    <w:p w:rsidR="00B11544" w:rsidRDefault="0085354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B11544" w:rsidRDefault="0085354B">
      <w:pPr>
        <w:spacing w:line="540" w:lineRule="exact"/>
        <w:ind w:firstLineChars="379" w:firstLine="1182"/>
        <w:rPr>
          <w:rFonts w:ascii="楷体" w:eastAsia="楷体" w:hAnsi="楷体"/>
          <w:bCs/>
          <w:spacing w:val="-4"/>
          <w:sz w:val="32"/>
          <w:szCs w:val="32"/>
        </w:rPr>
      </w:pPr>
      <w:r>
        <w:rPr>
          <w:rFonts w:ascii="楷体" w:eastAsia="楷体" w:hAnsi="楷体" w:hint="eastAsia"/>
          <w:bCs/>
          <w:spacing w:val="-4"/>
          <w:sz w:val="32"/>
          <w:szCs w:val="32"/>
        </w:rPr>
        <w:t>无</w:t>
      </w:r>
    </w:p>
    <w:p w:rsidR="00B11544" w:rsidRDefault="0085354B">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B11544" w:rsidRDefault="0085354B">
      <w:pPr>
        <w:spacing w:line="40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此次绩效评价民</w:t>
      </w:r>
      <w:r>
        <w:rPr>
          <w:rFonts w:ascii="仿宋_GB2312" w:eastAsia="仿宋_GB2312" w:hAnsi="仿宋_GB2312" w:cs="仿宋_GB2312" w:hint="eastAsia"/>
          <w:sz w:val="30"/>
          <w:szCs w:val="30"/>
        </w:rPr>
        <w:t>政部门通过</w:t>
      </w:r>
      <w:r>
        <w:rPr>
          <w:rFonts w:ascii="仿宋_GB2312" w:eastAsia="仿宋_GB2312" w:hAnsi="仿宋_GB2312" w:cs="仿宋_GB2312" w:hint="eastAsia"/>
          <w:sz w:val="30"/>
          <w:szCs w:val="30"/>
        </w:rPr>
        <w:t>入户核查、听取乡镇民政干事汇报、查阅资料、满意度测评等多种方法，</w:t>
      </w:r>
      <w:r>
        <w:rPr>
          <w:rFonts w:ascii="仿宋_GB2312" w:eastAsia="仿宋_GB2312" w:hAnsi="仿宋_GB2312" w:cs="仿宋_GB2312" w:hint="eastAsia"/>
          <w:sz w:val="30"/>
          <w:szCs w:val="30"/>
        </w:rPr>
        <w:t>认为优抚对象，资金发放及时到位，</w:t>
      </w:r>
      <w:r>
        <w:rPr>
          <w:rFonts w:ascii="仿宋_GB2312" w:eastAsia="仿宋_GB2312" w:hAnsi="仿宋_GB2312" w:cs="仿宋_GB2312" w:hint="eastAsia"/>
          <w:sz w:val="30"/>
          <w:szCs w:val="30"/>
        </w:rPr>
        <w:t>优抚对象较满意。</w:t>
      </w:r>
    </w:p>
    <w:p w:rsidR="00B11544" w:rsidRDefault="0085354B">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B11544" w:rsidRDefault="0085354B">
      <w:pPr>
        <w:spacing w:line="540" w:lineRule="exact"/>
        <w:ind w:firstLine="567"/>
        <w:rPr>
          <w:rStyle w:val="ad"/>
          <w:rFonts w:ascii="仿宋" w:eastAsia="仿宋" w:hAnsi="仿宋"/>
          <w:b w:val="0"/>
          <w:spacing w:val="-4"/>
          <w:sz w:val="32"/>
          <w:szCs w:val="32"/>
        </w:rPr>
      </w:pPr>
      <w:r>
        <w:rPr>
          <w:rStyle w:val="ad"/>
          <w:rFonts w:ascii="仿宋" w:eastAsia="仿宋" w:hAnsi="仿宋" w:hint="eastAsia"/>
          <w:b w:val="0"/>
          <w:spacing w:val="-4"/>
          <w:sz w:val="32"/>
          <w:szCs w:val="32"/>
        </w:rPr>
        <w:t>《自治州财政项目支出绩效自评表》</w:t>
      </w:r>
    </w:p>
    <w:p w:rsidR="00B11544" w:rsidRDefault="00B11544">
      <w:pPr>
        <w:spacing w:line="540" w:lineRule="exact"/>
        <w:ind w:firstLine="567"/>
        <w:rPr>
          <w:rStyle w:val="ad"/>
          <w:rFonts w:ascii="仿宋" w:eastAsia="仿宋" w:hAnsi="仿宋"/>
          <w:b w:val="0"/>
          <w:spacing w:val="-4"/>
          <w:sz w:val="32"/>
          <w:szCs w:val="32"/>
        </w:rPr>
      </w:pPr>
    </w:p>
    <w:tbl>
      <w:tblPr>
        <w:tblpPr w:leftFromText="180" w:rightFromText="180" w:vertAnchor="text" w:horzAnchor="page" w:tblpX="1877" w:tblpY="236"/>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B11544" w:rsidTr="009639C2">
        <w:trPr>
          <w:trHeight w:val="170"/>
        </w:trPr>
        <w:tc>
          <w:tcPr>
            <w:tcW w:w="9020" w:type="dxa"/>
            <w:gridSpan w:val="7"/>
            <w:tcBorders>
              <w:top w:val="nil"/>
              <w:left w:val="nil"/>
              <w:bottom w:val="nil"/>
              <w:right w:val="nil"/>
            </w:tcBorders>
            <w:shd w:val="clear" w:color="auto" w:fill="auto"/>
            <w:vAlign w:val="center"/>
          </w:tcPr>
          <w:p w:rsidR="00B11544" w:rsidRPr="009639C2" w:rsidRDefault="0085354B">
            <w:pPr>
              <w:widowControl/>
              <w:jc w:val="center"/>
              <w:rPr>
                <w:rFonts w:asciiTheme="minorEastAsia" w:eastAsiaTheme="minorEastAsia" w:hAnsiTheme="minorEastAsia" w:cs="宋体"/>
                <w:b/>
                <w:bCs/>
                <w:kern w:val="0"/>
                <w:sz w:val="18"/>
                <w:szCs w:val="18"/>
              </w:rPr>
            </w:pPr>
            <w:bookmarkStart w:id="0" w:name="_Hlk20232469"/>
            <w:bookmarkStart w:id="1" w:name="_GoBack" w:colFirst="0" w:colLast="5"/>
            <w:r w:rsidRPr="009639C2">
              <w:rPr>
                <w:rFonts w:asciiTheme="minorEastAsia" w:eastAsiaTheme="minorEastAsia" w:hAnsiTheme="minorEastAsia" w:cs="宋体" w:hint="eastAsia"/>
                <w:b/>
                <w:bCs/>
                <w:kern w:val="0"/>
                <w:sz w:val="18"/>
                <w:szCs w:val="18"/>
              </w:rPr>
              <w:t>奇台县</w:t>
            </w:r>
            <w:r w:rsidRPr="009639C2">
              <w:rPr>
                <w:rFonts w:asciiTheme="minorEastAsia" w:eastAsiaTheme="minorEastAsia" w:hAnsiTheme="minorEastAsia" w:cs="宋体" w:hint="eastAsia"/>
                <w:b/>
                <w:bCs/>
                <w:kern w:val="0"/>
                <w:sz w:val="18"/>
                <w:szCs w:val="18"/>
              </w:rPr>
              <w:t>财政项目支出绩效自评表</w:t>
            </w:r>
          </w:p>
        </w:tc>
      </w:tr>
      <w:tr w:rsidR="00B11544" w:rsidTr="009639C2">
        <w:trPr>
          <w:trHeight w:val="170"/>
        </w:trPr>
        <w:tc>
          <w:tcPr>
            <w:tcW w:w="9020" w:type="dxa"/>
            <w:gridSpan w:val="7"/>
            <w:tcBorders>
              <w:top w:val="nil"/>
              <w:left w:val="nil"/>
              <w:bottom w:val="nil"/>
              <w:right w:val="nil"/>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w:t>
            </w:r>
            <w:r w:rsidRPr="009639C2">
              <w:rPr>
                <w:rFonts w:asciiTheme="minorEastAsia" w:eastAsiaTheme="minorEastAsia" w:hAnsiTheme="minorEastAsia"/>
                <w:kern w:val="0"/>
                <w:sz w:val="18"/>
                <w:szCs w:val="18"/>
              </w:rPr>
              <w:t xml:space="preserve">     </w:t>
            </w:r>
            <w:r w:rsidRPr="009639C2">
              <w:rPr>
                <w:rFonts w:asciiTheme="minorEastAsia" w:eastAsiaTheme="minorEastAsia" w:hAnsiTheme="minorEastAsia" w:hint="eastAsia"/>
                <w:kern w:val="0"/>
                <w:sz w:val="18"/>
                <w:szCs w:val="18"/>
              </w:rPr>
              <w:t>2018</w:t>
            </w:r>
            <w:r w:rsidRPr="009639C2">
              <w:rPr>
                <w:rFonts w:asciiTheme="minorEastAsia" w:eastAsiaTheme="minorEastAsia" w:hAnsiTheme="minorEastAsia"/>
                <w:kern w:val="0"/>
                <w:sz w:val="18"/>
                <w:szCs w:val="18"/>
              </w:rPr>
              <w:t xml:space="preserve">    </w:t>
            </w:r>
            <w:r w:rsidRPr="009639C2">
              <w:rPr>
                <w:rFonts w:asciiTheme="minorEastAsia" w:eastAsiaTheme="minorEastAsia" w:hAnsiTheme="minorEastAsia" w:cs="宋体" w:hint="eastAsia"/>
                <w:kern w:val="0"/>
                <w:sz w:val="18"/>
                <w:szCs w:val="18"/>
              </w:rPr>
              <w:t>年度）</w:t>
            </w:r>
          </w:p>
        </w:tc>
      </w:tr>
      <w:tr w:rsidR="00B11544" w:rsidTr="009639C2">
        <w:trPr>
          <w:trHeight w:val="170"/>
        </w:trPr>
        <w:tc>
          <w:tcPr>
            <w:tcW w:w="720" w:type="dxa"/>
            <w:tcBorders>
              <w:top w:val="nil"/>
              <w:left w:val="nil"/>
              <w:bottom w:val="nil"/>
              <w:right w:val="nil"/>
            </w:tcBorders>
            <w:shd w:val="clear" w:color="auto" w:fill="auto"/>
            <w:vAlign w:val="center"/>
          </w:tcPr>
          <w:p w:rsidR="00B11544" w:rsidRPr="009639C2" w:rsidRDefault="00B11544">
            <w:pPr>
              <w:widowControl/>
              <w:jc w:val="center"/>
              <w:rPr>
                <w:rFonts w:asciiTheme="minorEastAsia" w:eastAsiaTheme="minorEastAsia" w:hAnsiTheme="minorEastAsia" w:cs="宋体"/>
                <w:kern w:val="0"/>
                <w:sz w:val="18"/>
                <w:szCs w:val="18"/>
              </w:rPr>
            </w:pPr>
          </w:p>
        </w:tc>
        <w:tc>
          <w:tcPr>
            <w:tcW w:w="1140" w:type="dxa"/>
            <w:tcBorders>
              <w:top w:val="nil"/>
              <w:left w:val="nil"/>
              <w:bottom w:val="nil"/>
              <w:right w:val="nil"/>
            </w:tcBorders>
            <w:shd w:val="clear" w:color="auto" w:fill="auto"/>
            <w:vAlign w:val="center"/>
          </w:tcPr>
          <w:p w:rsidR="00B11544" w:rsidRPr="009639C2" w:rsidRDefault="00B11544">
            <w:pPr>
              <w:widowControl/>
              <w:jc w:val="center"/>
              <w:rPr>
                <w:rFonts w:asciiTheme="minorEastAsia" w:eastAsiaTheme="minorEastAsia" w:hAnsiTheme="minorEastAsia" w:cs="宋体"/>
                <w:kern w:val="0"/>
                <w:sz w:val="18"/>
                <w:szCs w:val="18"/>
              </w:rPr>
            </w:pPr>
          </w:p>
        </w:tc>
        <w:tc>
          <w:tcPr>
            <w:tcW w:w="1360" w:type="dxa"/>
            <w:tcBorders>
              <w:top w:val="nil"/>
              <w:left w:val="nil"/>
              <w:bottom w:val="nil"/>
              <w:right w:val="nil"/>
            </w:tcBorders>
            <w:shd w:val="clear" w:color="auto" w:fill="auto"/>
            <w:vAlign w:val="center"/>
          </w:tcPr>
          <w:p w:rsidR="00B11544" w:rsidRPr="009639C2" w:rsidRDefault="00B11544">
            <w:pPr>
              <w:widowControl/>
              <w:jc w:val="center"/>
              <w:rPr>
                <w:rFonts w:asciiTheme="minorEastAsia" w:eastAsiaTheme="minorEastAsia" w:hAnsiTheme="minorEastAsia" w:cs="宋体"/>
                <w:kern w:val="0"/>
                <w:sz w:val="18"/>
                <w:szCs w:val="18"/>
              </w:rPr>
            </w:pPr>
          </w:p>
        </w:tc>
        <w:tc>
          <w:tcPr>
            <w:tcW w:w="1080" w:type="dxa"/>
            <w:tcBorders>
              <w:top w:val="nil"/>
              <w:left w:val="nil"/>
              <w:bottom w:val="nil"/>
              <w:right w:val="nil"/>
            </w:tcBorders>
            <w:shd w:val="clear" w:color="auto" w:fill="auto"/>
            <w:vAlign w:val="center"/>
          </w:tcPr>
          <w:p w:rsidR="00B11544" w:rsidRPr="009639C2" w:rsidRDefault="00B11544">
            <w:pPr>
              <w:widowControl/>
              <w:jc w:val="center"/>
              <w:rPr>
                <w:rFonts w:asciiTheme="minorEastAsia" w:eastAsiaTheme="minorEastAsia" w:hAnsiTheme="minorEastAsia" w:cs="宋体"/>
                <w:kern w:val="0"/>
                <w:sz w:val="18"/>
                <w:szCs w:val="18"/>
              </w:rPr>
            </w:pPr>
          </w:p>
        </w:tc>
        <w:tc>
          <w:tcPr>
            <w:tcW w:w="880" w:type="dxa"/>
            <w:tcBorders>
              <w:top w:val="nil"/>
              <w:left w:val="nil"/>
              <w:bottom w:val="nil"/>
              <w:right w:val="nil"/>
            </w:tcBorders>
            <w:shd w:val="clear" w:color="auto" w:fill="auto"/>
            <w:vAlign w:val="center"/>
          </w:tcPr>
          <w:p w:rsidR="00B11544" w:rsidRPr="009639C2" w:rsidRDefault="00B11544">
            <w:pPr>
              <w:widowControl/>
              <w:jc w:val="center"/>
              <w:rPr>
                <w:rFonts w:asciiTheme="minorEastAsia" w:eastAsiaTheme="minorEastAsia" w:hAnsiTheme="minorEastAsia" w:cs="宋体"/>
                <w:kern w:val="0"/>
                <w:sz w:val="18"/>
                <w:szCs w:val="18"/>
              </w:rPr>
            </w:pPr>
          </w:p>
        </w:tc>
        <w:tc>
          <w:tcPr>
            <w:tcW w:w="2060" w:type="dxa"/>
            <w:tcBorders>
              <w:top w:val="nil"/>
              <w:left w:val="nil"/>
              <w:bottom w:val="nil"/>
              <w:right w:val="nil"/>
            </w:tcBorders>
            <w:shd w:val="clear" w:color="auto" w:fill="auto"/>
            <w:vAlign w:val="center"/>
          </w:tcPr>
          <w:p w:rsidR="00B11544" w:rsidRPr="009639C2" w:rsidRDefault="00B11544">
            <w:pPr>
              <w:widowControl/>
              <w:jc w:val="center"/>
              <w:rPr>
                <w:rFonts w:asciiTheme="minorEastAsia" w:eastAsiaTheme="minorEastAsia" w:hAnsiTheme="minorEastAsia" w:cs="宋体"/>
                <w:kern w:val="0"/>
                <w:sz w:val="18"/>
                <w:szCs w:val="18"/>
              </w:rPr>
            </w:pPr>
          </w:p>
        </w:tc>
        <w:tc>
          <w:tcPr>
            <w:tcW w:w="1780" w:type="dxa"/>
            <w:tcBorders>
              <w:top w:val="nil"/>
              <w:left w:val="nil"/>
              <w:bottom w:val="nil"/>
              <w:right w:val="nil"/>
            </w:tcBorders>
            <w:shd w:val="clear" w:color="auto" w:fill="auto"/>
            <w:vAlign w:val="center"/>
          </w:tcPr>
          <w:p w:rsidR="00B11544" w:rsidRPr="009639C2" w:rsidRDefault="00B11544">
            <w:pPr>
              <w:widowControl/>
              <w:jc w:val="center"/>
              <w:rPr>
                <w:rFonts w:asciiTheme="minorEastAsia" w:eastAsiaTheme="minorEastAsia" w:hAnsiTheme="minorEastAsia" w:cs="宋体"/>
                <w:kern w:val="0"/>
                <w:sz w:val="18"/>
                <w:szCs w:val="18"/>
              </w:rPr>
            </w:pPr>
          </w:p>
        </w:tc>
      </w:tr>
      <w:tr w:rsidR="00B11544" w:rsidTr="009639C2">
        <w:trPr>
          <w:trHeight w:val="17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军队移交政府的离退休人员安置</w:t>
            </w: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奇台县民政局</w:t>
            </w: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预算</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执行</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情况</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29</w:t>
            </w:r>
            <w:r w:rsidRPr="009639C2">
              <w:rPr>
                <w:rFonts w:asciiTheme="minorEastAsia" w:eastAsiaTheme="minorEastAsia" w:hAnsiTheme="minorEastAsia"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执行数：</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righ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29</w:t>
            </w: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righ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29</w:t>
            </w:r>
          </w:p>
        </w:tc>
        <w:tc>
          <w:tcPr>
            <w:tcW w:w="2060" w:type="dxa"/>
            <w:tcBorders>
              <w:top w:val="nil"/>
              <w:left w:val="nil"/>
              <w:bottom w:val="nil"/>
              <w:right w:val="single" w:sz="4" w:space="0" w:color="auto"/>
            </w:tcBorders>
            <w:shd w:val="clear" w:color="auto" w:fill="auto"/>
            <w:vAlign w:val="center"/>
          </w:tcPr>
          <w:p w:rsidR="00B11544" w:rsidRPr="009639C2" w:rsidRDefault="0085354B">
            <w:pPr>
              <w:widowControl/>
              <w:jc w:val="righ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其中：财政拨款</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righ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29</w:t>
            </w: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righ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2060" w:type="dxa"/>
            <w:tcBorders>
              <w:top w:val="single" w:sz="4" w:space="0" w:color="auto"/>
              <w:left w:val="nil"/>
              <w:bottom w:val="nil"/>
              <w:right w:val="single" w:sz="4" w:space="0" w:color="auto"/>
            </w:tcBorders>
            <w:shd w:val="clear" w:color="auto" w:fill="auto"/>
            <w:vAlign w:val="center"/>
          </w:tcPr>
          <w:p w:rsidR="00B11544" w:rsidRPr="009639C2" w:rsidRDefault="0085354B">
            <w:pPr>
              <w:widowControl/>
              <w:jc w:val="righ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其他资金</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righ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年度</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目标</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完成</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实际完成目标</w:t>
            </w:r>
          </w:p>
        </w:tc>
      </w:tr>
      <w:tr w:rsidR="00B11544" w:rsidTr="009639C2">
        <w:trPr>
          <w:trHeight w:val="170"/>
        </w:trPr>
        <w:tc>
          <w:tcPr>
            <w:tcW w:w="72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B11544" w:rsidRPr="009639C2" w:rsidRDefault="0085354B">
            <w:pPr>
              <w:ind w:firstLineChars="200" w:firstLine="360"/>
              <w:rPr>
                <w:rFonts w:asciiTheme="minorEastAsia" w:eastAsiaTheme="minorEastAsia" w:hAnsiTheme="minorEastAsia" w:cs="仿宋_GB2312"/>
                <w:sz w:val="18"/>
                <w:szCs w:val="18"/>
              </w:rPr>
            </w:pPr>
            <w:r w:rsidRPr="009639C2">
              <w:rPr>
                <w:rFonts w:asciiTheme="minorEastAsia" w:eastAsiaTheme="minorEastAsia" w:hAnsiTheme="minorEastAsia" w:cs="仿宋_GB2312" w:hint="eastAsia"/>
                <w:sz w:val="18"/>
                <w:szCs w:val="18"/>
              </w:rPr>
              <w:t>军队移交政府的离退休人员安置项目资金用于军队移交政府的离退休人员安置活动的支出。使优抚对象及家属感受到党和政府对其的关心和关爱。</w:t>
            </w:r>
          </w:p>
          <w:p w:rsidR="00B11544" w:rsidRPr="009639C2" w:rsidRDefault="00B11544">
            <w:pPr>
              <w:widowControl/>
              <w:jc w:val="left"/>
              <w:rPr>
                <w:rFonts w:asciiTheme="minorEastAsia" w:eastAsiaTheme="minorEastAsia" w:hAnsiTheme="minorEastAsia" w:cs="宋体"/>
                <w:kern w:val="0"/>
                <w:sz w:val="18"/>
                <w:szCs w:val="18"/>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B11544" w:rsidRPr="009639C2" w:rsidRDefault="0085354B">
            <w:pPr>
              <w:ind w:firstLineChars="200" w:firstLine="360"/>
              <w:rPr>
                <w:rFonts w:asciiTheme="minorEastAsia" w:eastAsiaTheme="minorEastAsia" w:hAnsiTheme="minorEastAsia" w:cs="仿宋_GB2312"/>
                <w:sz w:val="18"/>
                <w:szCs w:val="18"/>
              </w:rPr>
            </w:pPr>
            <w:r w:rsidRPr="009639C2">
              <w:rPr>
                <w:rFonts w:asciiTheme="minorEastAsia" w:eastAsiaTheme="minorEastAsia" w:hAnsiTheme="minorEastAsia" w:cs="仿宋_GB2312" w:hint="eastAsia"/>
                <w:sz w:val="18"/>
                <w:szCs w:val="18"/>
              </w:rPr>
              <w:t>军队移交政府的离退休人员安置项目资金用于军队移交政府的离退休人员安置活动的支出。使优抚对象及家属感受到党和政府对其的关心和关爱。</w:t>
            </w:r>
          </w:p>
          <w:p w:rsidR="00B11544" w:rsidRPr="009639C2" w:rsidRDefault="00B11544">
            <w:pPr>
              <w:widowControl/>
              <w:jc w:val="left"/>
              <w:rPr>
                <w:rFonts w:asciiTheme="minorEastAsia" w:eastAsiaTheme="minorEastAsia" w:hAnsiTheme="minorEastAsia" w:cs="宋体"/>
                <w:kern w:val="0"/>
                <w:sz w:val="18"/>
                <w:szCs w:val="18"/>
              </w:rPr>
            </w:pPr>
          </w:p>
        </w:tc>
      </w:tr>
      <w:tr w:rsidR="00B11544" w:rsidTr="009639C2">
        <w:trPr>
          <w:trHeight w:val="17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年度</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绩效</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指标</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完成</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lastRenderedPageBreak/>
              <w:t>情况</w:t>
            </w:r>
          </w:p>
        </w:tc>
        <w:tc>
          <w:tcPr>
            <w:tcW w:w="1140" w:type="dxa"/>
            <w:tcBorders>
              <w:top w:val="nil"/>
              <w:left w:val="nil"/>
              <w:bottom w:val="nil"/>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lastRenderedPageBreak/>
              <w:t>一级指标</w:t>
            </w:r>
          </w:p>
        </w:tc>
        <w:tc>
          <w:tcPr>
            <w:tcW w:w="13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三级指标</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实际完成指标值（包含数字及文字描述）</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保障率</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应保尽保</w:t>
            </w:r>
            <w:r w:rsidRPr="009639C2">
              <w:rPr>
                <w:rFonts w:asciiTheme="minorEastAsia" w:eastAsiaTheme="minorEastAsia" w:hAnsiTheme="minorEastAsia" w:cs="宋体" w:hint="eastAsia"/>
                <w:kern w:val="0"/>
                <w:sz w:val="18"/>
                <w:szCs w:val="18"/>
              </w:rPr>
              <w:t>100%</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应保尽保</w:t>
            </w:r>
            <w:r w:rsidRPr="009639C2">
              <w:rPr>
                <w:rFonts w:asciiTheme="minorEastAsia" w:eastAsiaTheme="minorEastAsia" w:hAnsiTheme="minorEastAsia" w:cs="宋体" w:hint="eastAsia"/>
                <w:kern w:val="0"/>
                <w:sz w:val="18"/>
                <w:szCs w:val="18"/>
              </w:rPr>
              <w:t>100%</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优抚资金补助到位率</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100%</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100%</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保障标准</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实行国家统一工资和社保标准</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实行国家统一工资和社保标准</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在规定时间内发放保障资金的比例</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100%</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100%</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指标</w:t>
            </w:r>
            <w:r w:rsidRPr="009639C2">
              <w:rPr>
                <w:rFonts w:asciiTheme="minorEastAsia" w:eastAsiaTheme="minorEastAsia" w:hAnsiTheme="minorEastAsia" w:cs="宋体" w:hint="eastAsia"/>
                <w:kern w:val="0"/>
                <w:sz w:val="18"/>
                <w:szCs w:val="18"/>
              </w:rPr>
              <w:t>1</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指标</w:t>
            </w:r>
            <w:r w:rsidRPr="009639C2">
              <w:rPr>
                <w:rFonts w:asciiTheme="minorEastAsia" w:eastAsiaTheme="minorEastAsia" w:hAnsiTheme="minorEastAsia" w:cs="宋体" w:hint="eastAsia"/>
                <w:kern w:val="0"/>
                <w:sz w:val="18"/>
                <w:szCs w:val="18"/>
              </w:rPr>
              <w:t>2</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经济效益</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指标</w:t>
            </w:r>
            <w:r w:rsidRPr="009639C2">
              <w:rPr>
                <w:rFonts w:asciiTheme="minorEastAsia" w:eastAsiaTheme="minorEastAsia" w:hAnsiTheme="minorEastAsia" w:cs="宋体" w:hint="eastAsia"/>
                <w:kern w:val="0"/>
                <w:sz w:val="18"/>
                <w:szCs w:val="18"/>
              </w:rPr>
              <w:t>1</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指标</w:t>
            </w:r>
            <w:r w:rsidRPr="009639C2">
              <w:rPr>
                <w:rFonts w:asciiTheme="minorEastAsia" w:eastAsiaTheme="minorEastAsia" w:hAnsiTheme="minorEastAsia" w:cs="宋体" w:hint="eastAsia"/>
                <w:kern w:val="0"/>
                <w:sz w:val="18"/>
                <w:szCs w:val="18"/>
              </w:rPr>
              <w:t>2</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社会效益</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指标</w:t>
            </w:r>
            <w:r w:rsidRPr="009639C2">
              <w:rPr>
                <w:rFonts w:asciiTheme="minorEastAsia" w:eastAsiaTheme="minorEastAsia" w:hAnsiTheme="minorEastAsia" w:cs="宋体" w:hint="eastAsia"/>
                <w:kern w:val="0"/>
                <w:sz w:val="18"/>
                <w:szCs w:val="18"/>
              </w:rPr>
              <w:t>2</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生态效益</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指标</w:t>
            </w:r>
            <w:r w:rsidRPr="009639C2">
              <w:rPr>
                <w:rFonts w:asciiTheme="minorEastAsia" w:eastAsiaTheme="minorEastAsia" w:hAnsiTheme="minorEastAsia" w:cs="宋体" w:hint="eastAsia"/>
                <w:kern w:val="0"/>
                <w:sz w:val="18"/>
                <w:szCs w:val="18"/>
              </w:rPr>
              <w:t>1</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指标</w:t>
            </w:r>
            <w:r w:rsidRPr="009639C2">
              <w:rPr>
                <w:rFonts w:asciiTheme="minorEastAsia" w:eastAsiaTheme="minorEastAsia" w:hAnsiTheme="minorEastAsia" w:cs="宋体" w:hint="eastAsia"/>
                <w:kern w:val="0"/>
                <w:sz w:val="18"/>
                <w:szCs w:val="18"/>
              </w:rPr>
              <w:t>2</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可持续影响</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指标</w:t>
            </w:r>
            <w:r w:rsidRPr="009639C2">
              <w:rPr>
                <w:rFonts w:asciiTheme="minorEastAsia" w:eastAsiaTheme="minorEastAsia" w:hAnsiTheme="minorEastAsia" w:cs="宋体" w:hint="eastAsia"/>
                <w:kern w:val="0"/>
                <w:sz w:val="18"/>
                <w:szCs w:val="18"/>
              </w:rPr>
              <w:t>1</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指标</w:t>
            </w:r>
            <w:r w:rsidRPr="009639C2">
              <w:rPr>
                <w:rFonts w:asciiTheme="minorEastAsia" w:eastAsiaTheme="minorEastAsia" w:hAnsiTheme="minorEastAsia" w:cs="宋体" w:hint="eastAsia"/>
                <w:kern w:val="0"/>
                <w:sz w:val="18"/>
                <w:szCs w:val="18"/>
              </w:rPr>
              <w:t>2</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满意度</w:t>
            </w:r>
            <w:r w:rsidRPr="009639C2">
              <w:rPr>
                <w:rFonts w:asciiTheme="minorEastAsia" w:eastAsiaTheme="minorEastAsia" w:hAnsiTheme="minorEastAsia" w:cs="宋体" w:hint="eastAsia"/>
                <w:kern w:val="0"/>
                <w:sz w:val="18"/>
                <w:szCs w:val="18"/>
              </w:rPr>
              <w:br/>
            </w:r>
            <w:r w:rsidRPr="009639C2">
              <w:rPr>
                <w:rFonts w:asciiTheme="minorEastAsia" w:eastAsiaTheme="minorEastAsia" w:hAnsiTheme="minorEastAsia" w:cs="宋体" w:hint="eastAsia"/>
                <w:kern w:val="0"/>
                <w:sz w:val="18"/>
                <w:szCs w:val="18"/>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政策知晓率</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w:t>
            </w:r>
            <w:r w:rsidRPr="009639C2">
              <w:rPr>
                <w:rFonts w:asciiTheme="minorEastAsia" w:eastAsiaTheme="minorEastAsia" w:hAnsiTheme="minorEastAsia" w:cs="宋体" w:hint="eastAsia"/>
                <w:kern w:val="0"/>
                <w:sz w:val="18"/>
                <w:szCs w:val="18"/>
              </w:rPr>
              <w:t>90%</w:t>
            </w: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工作满意度</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w:t>
            </w:r>
            <w:r w:rsidRPr="009639C2">
              <w:rPr>
                <w:rFonts w:asciiTheme="minorEastAsia" w:eastAsiaTheme="minorEastAsia" w:hAnsiTheme="minorEastAsia" w:cs="宋体" w:hint="eastAsia"/>
                <w:kern w:val="0"/>
                <w:sz w:val="18"/>
                <w:szCs w:val="18"/>
              </w:rPr>
              <w:t>90%</w:t>
            </w: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r w:rsidRPr="009639C2">
              <w:rPr>
                <w:rFonts w:asciiTheme="minorEastAsia" w:eastAsiaTheme="minorEastAsia" w:hAnsiTheme="minorEastAsia"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tr w:rsidR="00B11544" w:rsidTr="009639C2">
        <w:trPr>
          <w:trHeight w:val="170"/>
        </w:trPr>
        <w:tc>
          <w:tcPr>
            <w:tcW w:w="72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000000"/>
              <w:right w:val="single" w:sz="4" w:space="0" w:color="auto"/>
            </w:tcBorders>
            <w:vAlign w:val="center"/>
          </w:tcPr>
          <w:p w:rsidR="00B11544" w:rsidRPr="009639C2" w:rsidRDefault="00B11544">
            <w:pPr>
              <w:widowControl/>
              <w:jc w:val="left"/>
              <w:rPr>
                <w:rFonts w:asciiTheme="minorEastAsia" w:eastAsiaTheme="minorEastAsia" w:hAnsiTheme="minorEastAsia" w:cs="宋体"/>
                <w:kern w:val="0"/>
                <w:sz w:val="18"/>
                <w:szCs w:val="18"/>
              </w:rPr>
            </w:pPr>
          </w:p>
        </w:tc>
        <w:tc>
          <w:tcPr>
            <w:tcW w:w="13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center"/>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B11544" w:rsidRPr="009639C2" w:rsidRDefault="0085354B">
            <w:pPr>
              <w:widowControl/>
              <w:jc w:val="left"/>
              <w:rPr>
                <w:rFonts w:asciiTheme="minorEastAsia" w:eastAsiaTheme="minorEastAsia" w:hAnsiTheme="minorEastAsia" w:cs="宋体"/>
                <w:kern w:val="0"/>
                <w:sz w:val="18"/>
                <w:szCs w:val="18"/>
              </w:rPr>
            </w:pPr>
            <w:r w:rsidRPr="009639C2">
              <w:rPr>
                <w:rFonts w:asciiTheme="minorEastAsia" w:eastAsiaTheme="minorEastAsia" w:hAnsiTheme="minorEastAsia" w:cs="宋体" w:hint="eastAsia"/>
                <w:kern w:val="0"/>
                <w:sz w:val="18"/>
                <w:szCs w:val="18"/>
              </w:rPr>
              <w:t xml:space="preserve">　</w:t>
            </w:r>
          </w:p>
        </w:tc>
      </w:tr>
      <w:bookmarkEnd w:id="0"/>
      <w:bookmarkEnd w:id="1"/>
    </w:tbl>
    <w:p w:rsidR="00B11544" w:rsidRDefault="00B11544">
      <w:pPr>
        <w:spacing w:line="540" w:lineRule="exact"/>
        <w:ind w:firstLine="567"/>
        <w:rPr>
          <w:rStyle w:val="ad"/>
          <w:rFonts w:ascii="仿宋" w:eastAsia="仿宋" w:hAnsi="仿宋"/>
          <w:b w:val="0"/>
          <w:spacing w:val="-4"/>
          <w:sz w:val="32"/>
          <w:szCs w:val="32"/>
        </w:rPr>
      </w:pPr>
    </w:p>
    <w:p w:rsidR="00B11544" w:rsidRDefault="00B11544">
      <w:pPr>
        <w:spacing w:line="540" w:lineRule="exact"/>
        <w:ind w:firstLine="567"/>
        <w:rPr>
          <w:rStyle w:val="ad"/>
          <w:rFonts w:ascii="仿宋" w:eastAsia="仿宋" w:hAnsi="仿宋"/>
          <w:b w:val="0"/>
          <w:spacing w:val="-4"/>
          <w:sz w:val="32"/>
          <w:szCs w:val="32"/>
        </w:rPr>
      </w:pPr>
    </w:p>
    <w:p w:rsidR="00B11544" w:rsidRDefault="00B11544">
      <w:pPr>
        <w:spacing w:line="540" w:lineRule="exact"/>
        <w:ind w:firstLine="567"/>
        <w:rPr>
          <w:rStyle w:val="ad"/>
          <w:rFonts w:ascii="仿宋" w:eastAsia="仿宋" w:hAnsi="仿宋"/>
          <w:b w:val="0"/>
          <w:spacing w:val="-4"/>
          <w:sz w:val="32"/>
          <w:szCs w:val="32"/>
        </w:rPr>
      </w:pPr>
    </w:p>
    <w:p w:rsidR="00B11544" w:rsidRDefault="00B11544">
      <w:pPr>
        <w:spacing w:line="540" w:lineRule="exact"/>
        <w:ind w:firstLine="567"/>
        <w:rPr>
          <w:rStyle w:val="ad"/>
          <w:rFonts w:ascii="仿宋" w:eastAsia="仿宋" w:hAnsi="仿宋"/>
          <w:b w:val="0"/>
          <w:spacing w:val="-4"/>
          <w:sz w:val="32"/>
          <w:szCs w:val="32"/>
        </w:rPr>
      </w:pPr>
    </w:p>
    <w:p w:rsidR="00B11544" w:rsidRDefault="00B11544">
      <w:pPr>
        <w:spacing w:line="540" w:lineRule="exact"/>
        <w:ind w:firstLine="567"/>
        <w:rPr>
          <w:rStyle w:val="ad"/>
          <w:rFonts w:ascii="仿宋" w:eastAsia="仿宋" w:hAnsi="仿宋"/>
          <w:b w:val="0"/>
          <w:spacing w:val="-4"/>
          <w:sz w:val="32"/>
          <w:szCs w:val="32"/>
        </w:rPr>
      </w:pPr>
    </w:p>
    <w:p w:rsidR="00B11544" w:rsidRDefault="00B11544">
      <w:pPr>
        <w:spacing w:line="540" w:lineRule="exact"/>
        <w:ind w:firstLine="567"/>
        <w:rPr>
          <w:rStyle w:val="ad"/>
          <w:rFonts w:ascii="仿宋" w:eastAsia="仿宋" w:hAnsi="仿宋"/>
          <w:b w:val="0"/>
          <w:spacing w:val="-4"/>
          <w:sz w:val="32"/>
          <w:szCs w:val="32"/>
        </w:rPr>
      </w:pPr>
    </w:p>
    <w:p w:rsidR="00B11544" w:rsidRDefault="00B11544">
      <w:pPr>
        <w:spacing w:line="540" w:lineRule="exact"/>
        <w:ind w:firstLine="567"/>
        <w:rPr>
          <w:rStyle w:val="ad"/>
          <w:rFonts w:ascii="仿宋" w:eastAsia="仿宋" w:hAnsi="仿宋"/>
          <w:b w:val="0"/>
          <w:spacing w:val="-4"/>
          <w:sz w:val="32"/>
          <w:szCs w:val="32"/>
        </w:rPr>
      </w:pPr>
    </w:p>
    <w:p w:rsidR="00B11544" w:rsidRDefault="00B11544">
      <w:pPr>
        <w:spacing w:line="540" w:lineRule="exact"/>
        <w:ind w:firstLine="567"/>
        <w:rPr>
          <w:rStyle w:val="ad"/>
          <w:rFonts w:ascii="仿宋" w:eastAsia="仿宋" w:hAnsi="仿宋"/>
          <w:b w:val="0"/>
          <w:spacing w:val="-4"/>
          <w:sz w:val="32"/>
          <w:szCs w:val="32"/>
        </w:rPr>
      </w:pPr>
    </w:p>
    <w:p w:rsidR="00B11544" w:rsidRDefault="00B11544">
      <w:pPr>
        <w:spacing w:line="540" w:lineRule="exact"/>
        <w:ind w:firstLine="567"/>
        <w:rPr>
          <w:rStyle w:val="ad"/>
          <w:rFonts w:ascii="仿宋" w:eastAsia="仿宋" w:hAnsi="仿宋"/>
          <w:b w:val="0"/>
          <w:spacing w:val="-4"/>
          <w:sz w:val="32"/>
          <w:szCs w:val="32"/>
        </w:rPr>
      </w:pPr>
    </w:p>
    <w:p w:rsidR="00B11544" w:rsidRDefault="00B11544">
      <w:pPr>
        <w:spacing w:line="540" w:lineRule="exact"/>
        <w:ind w:firstLine="567"/>
        <w:rPr>
          <w:rStyle w:val="ad"/>
          <w:rFonts w:ascii="仿宋" w:eastAsia="仿宋" w:hAnsi="仿宋"/>
          <w:b w:val="0"/>
          <w:spacing w:val="-4"/>
          <w:sz w:val="32"/>
          <w:szCs w:val="32"/>
        </w:rPr>
      </w:pPr>
    </w:p>
    <w:p w:rsidR="00B11544" w:rsidRDefault="00B11544">
      <w:pPr>
        <w:spacing w:line="540" w:lineRule="exact"/>
        <w:ind w:firstLine="567"/>
        <w:rPr>
          <w:rStyle w:val="ad"/>
          <w:rFonts w:ascii="仿宋" w:eastAsia="仿宋" w:hAnsi="仿宋"/>
          <w:b w:val="0"/>
          <w:spacing w:val="-4"/>
          <w:sz w:val="32"/>
          <w:szCs w:val="32"/>
        </w:rPr>
      </w:pPr>
    </w:p>
    <w:p w:rsidR="00B11544" w:rsidRDefault="00B11544">
      <w:pPr>
        <w:spacing w:line="540" w:lineRule="exact"/>
        <w:ind w:firstLine="567"/>
        <w:rPr>
          <w:rStyle w:val="ad"/>
          <w:rFonts w:ascii="仿宋" w:eastAsia="仿宋" w:hAnsi="仿宋"/>
          <w:b w:val="0"/>
          <w:spacing w:val="-4"/>
          <w:sz w:val="32"/>
          <w:szCs w:val="32"/>
        </w:rPr>
      </w:pPr>
    </w:p>
    <w:sectPr w:rsidR="00B11544">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54B" w:rsidRDefault="0085354B">
      <w:r>
        <w:separator/>
      </w:r>
    </w:p>
  </w:endnote>
  <w:endnote w:type="continuationSeparator" w:id="0">
    <w:p w:rsidR="0085354B" w:rsidRDefault="0085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80E0000" w:usb2="0000000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B11544" w:rsidRDefault="0085354B">
        <w:pPr>
          <w:pStyle w:val="a5"/>
          <w:jc w:val="center"/>
        </w:pPr>
        <w:r>
          <w:fldChar w:fldCharType="begin"/>
        </w:r>
        <w:r>
          <w:instrText>PAGE   \* MERGEFORMAT</w:instrText>
        </w:r>
        <w:r>
          <w:fldChar w:fldCharType="separate"/>
        </w:r>
        <w:r w:rsidR="009639C2" w:rsidRPr="009639C2">
          <w:rPr>
            <w:noProof/>
            <w:lang w:val="zh-CN"/>
          </w:rPr>
          <w:t>5</w:t>
        </w:r>
        <w:r>
          <w:fldChar w:fldCharType="end"/>
        </w:r>
      </w:p>
    </w:sdtContent>
  </w:sdt>
  <w:p w:rsidR="00B11544" w:rsidRDefault="00B115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54B" w:rsidRDefault="0085354B">
      <w:r>
        <w:separator/>
      </w:r>
    </w:p>
  </w:footnote>
  <w:footnote w:type="continuationSeparator" w:id="0">
    <w:p w:rsidR="0085354B" w:rsidRDefault="00853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C8856"/>
    <w:multiLevelType w:val="singleLevel"/>
    <w:tmpl w:val="5C3C8856"/>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56465"/>
    <w:rsid w:val="00121AE4"/>
    <w:rsid w:val="00146AAD"/>
    <w:rsid w:val="00172A27"/>
    <w:rsid w:val="001B3A40"/>
    <w:rsid w:val="003C18BC"/>
    <w:rsid w:val="004366A8"/>
    <w:rsid w:val="00464900"/>
    <w:rsid w:val="00502BA7"/>
    <w:rsid w:val="005162F1"/>
    <w:rsid w:val="00535153"/>
    <w:rsid w:val="00554F82"/>
    <w:rsid w:val="0056390D"/>
    <w:rsid w:val="005719B0"/>
    <w:rsid w:val="005D10D6"/>
    <w:rsid w:val="007806A5"/>
    <w:rsid w:val="0085354B"/>
    <w:rsid w:val="00855E3A"/>
    <w:rsid w:val="00922CB9"/>
    <w:rsid w:val="009639C2"/>
    <w:rsid w:val="009E5CD9"/>
    <w:rsid w:val="00A26421"/>
    <w:rsid w:val="00A4293B"/>
    <w:rsid w:val="00A67D50"/>
    <w:rsid w:val="00A8691A"/>
    <w:rsid w:val="00AC1946"/>
    <w:rsid w:val="00B11544"/>
    <w:rsid w:val="00B40063"/>
    <w:rsid w:val="00B41F61"/>
    <w:rsid w:val="00BA46E6"/>
    <w:rsid w:val="00C56C72"/>
    <w:rsid w:val="00CA6457"/>
    <w:rsid w:val="00D17F2E"/>
    <w:rsid w:val="00D30354"/>
    <w:rsid w:val="00DF42A0"/>
    <w:rsid w:val="00E46C51"/>
    <w:rsid w:val="00E769FE"/>
    <w:rsid w:val="00EA2CBE"/>
    <w:rsid w:val="00F32FEE"/>
    <w:rsid w:val="00FB10BB"/>
    <w:rsid w:val="0174061D"/>
    <w:rsid w:val="092F1C6A"/>
    <w:rsid w:val="097F2580"/>
    <w:rsid w:val="09FE5F22"/>
    <w:rsid w:val="0CFE70EC"/>
    <w:rsid w:val="11DA0264"/>
    <w:rsid w:val="144C5BDC"/>
    <w:rsid w:val="1A7057C7"/>
    <w:rsid w:val="1E964D57"/>
    <w:rsid w:val="2666501B"/>
    <w:rsid w:val="2A943E7C"/>
    <w:rsid w:val="2E365080"/>
    <w:rsid w:val="2EC25AD6"/>
    <w:rsid w:val="470532C6"/>
    <w:rsid w:val="47963B47"/>
    <w:rsid w:val="4A6D3135"/>
    <w:rsid w:val="4D266305"/>
    <w:rsid w:val="606A30C9"/>
    <w:rsid w:val="62FA7B00"/>
    <w:rsid w:val="75D20AE8"/>
    <w:rsid w:val="7B240D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6A0C31-59B4-4CD4-98AB-9723ADE8C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331</Words>
  <Characters>1892</Characters>
  <Application>Microsoft Office Word</Application>
  <DocSecurity>0</DocSecurity>
  <Lines>15</Lines>
  <Paragraphs>4</Paragraphs>
  <ScaleCrop>false</ScaleCrop>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赵 恺（预算处）</dc:creator>
  <cp:lastModifiedBy>707693921@qq.com</cp:lastModifiedBy>
  <cp:revision>19</cp:revision>
  <cp:lastPrinted>2019-01-13T12:20:00Z</cp:lastPrinted>
  <dcterms:created xsi:type="dcterms:W3CDTF">2018-08-15T02:06:00Z</dcterms:created>
  <dcterms:modified xsi:type="dcterms:W3CDTF">2019-09-24T07:47:00Z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