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奇台县</w:t>
      </w:r>
      <w:r>
        <w:rPr>
          <w:rFonts w:hint="eastAsia" w:ascii="方正小标宋_GBK" w:hAnsi="华文中宋" w:eastAsia="方正小标宋_GBK" w:cs="宋体"/>
          <w:b/>
          <w:kern w:val="0"/>
          <w:sz w:val="48"/>
          <w:szCs w:val="48"/>
        </w:rPr>
        <w:t>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eastAsia" w:hAnsi="宋体" w:eastAsia="仿宋_GB2312" w:cs="宋体"/>
          <w:kern w:val="0"/>
          <w:sz w:val="36"/>
          <w:szCs w:val="36"/>
          <w:lang w:eastAsia="zh-CN"/>
        </w:rPr>
      </w:pPr>
      <w:r>
        <w:rPr>
          <w:rFonts w:hint="eastAsia" w:hAnsi="宋体" w:eastAsia="仿宋_GB2312" w:cs="宋体"/>
          <w:kern w:val="0"/>
          <w:sz w:val="36"/>
          <w:szCs w:val="36"/>
        </w:rPr>
        <w:t xml:space="preserve">     项目名称：</w:t>
      </w:r>
      <w:r>
        <w:rPr>
          <w:rFonts w:hint="eastAsia" w:hAnsi="宋体" w:eastAsia="仿宋_GB2312" w:cs="宋体"/>
          <w:kern w:val="0"/>
          <w:sz w:val="36"/>
          <w:szCs w:val="36"/>
          <w:lang w:eastAsia="zh-CN"/>
        </w:rPr>
        <w:t>现代农业示范补助资金</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实施单位（公章）：奇台县</w:t>
      </w:r>
      <w:r>
        <w:rPr>
          <w:rFonts w:hint="eastAsia" w:hAnsi="宋体" w:eastAsia="仿宋_GB2312" w:cs="宋体"/>
          <w:kern w:val="0"/>
          <w:sz w:val="36"/>
          <w:szCs w:val="36"/>
          <w:lang w:eastAsia="zh-CN"/>
        </w:rPr>
        <w:t>农业局</w:t>
      </w:r>
    </w:p>
    <w:p>
      <w:pPr>
        <w:spacing w:line="700" w:lineRule="exact"/>
        <w:ind w:firstLine="849" w:firstLineChars="236"/>
        <w:jc w:val="left"/>
        <w:rPr>
          <w:rFonts w:hint="eastAsia" w:hAnsi="宋体" w:eastAsia="仿宋_GB2312" w:cs="宋体"/>
          <w:kern w:val="0"/>
          <w:sz w:val="36"/>
          <w:szCs w:val="36"/>
          <w:lang w:eastAsia="zh-CN"/>
        </w:rPr>
      </w:pPr>
      <w:r>
        <w:rPr>
          <w:rFonts w:hint="eastAsia" w:hAnsi="宋体" w:eastAsia="仿宋_GB2312" w:cs="宋体"/>
          <w:kern w:val="0"/>
          <w:sz w:val="36"/>
          <w:szCs w:val="36"/>
        </w:rPr>
        <w:t>主管部门（公章）：</w:t>
      </w:r>
      <w:r>
        <w:rPr>
          <w:rFonts w:hint="eastAsia" w:hAnsi="宋体" w:eastAsia="仿宋_GB2312" w:cs="宋体"/>
          <w:kern w:val="0"/>
          <w:sz w:val="36"/>
          <w:szCs w:val="36"/>
          <w:lang w:eastAsia="zh-CN"/>
        </w:rPr>
        <w:t>奇台县农业局</w:t>
      </w:r>
    </w:p>
    <w:p>
      <w:pPr>
        <w:spacing w:line="700" w:lineRule="exact"/>
        <w:ind w:firstLine="849" w:firstLineChars="236"/>
        <w:jc w:val="left"/>
        <w:rPr>
          <w:rFonts w:hint="eastAsia" w:hAnsi="宋体" w:eastAsia="仿宋_GB2312" w:cs="宋体"/>
          <w:kern w:val="0"/>
          <w:sz w:val="36"/>
          <w:szCs w:val="36"/>
          <w:lang w:eastAsia="zh-CN"/>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孙荣辉</w:t>
      </w:r>
    </w:p>
    <w:p>
      <w:pPr>
        <w:spacing w:line="700" w:lineRule="exact"/>
        <w:ind w:firstLine="849" w:firstLineChars="236"/>
        <w:jc w:val="left"/>
        <w:rPr>
          <w:rFonts w:hAnsi="宋体" w:eastAsia="仿宋_GB2312" w:cs="宋体"/>
          <w:color w:val="auto"/>
          <w:kern w:val="0"/>
          <w:sz w:val="36"/>
          <w:szCs w:val="36"/>
          <w:highlight w:val="none"/>
        </w:rPr>
      </w:pPr>
      <w:r>
        <w:rPr>
          <w:rFonts w:hint="eastAsia" w:hAnsi="宋体" w:eastAsia="仿宋_GB2312" w:cs="宋体"/>
          <w:kern w:val="0"/>
          <w:sz w:val="36"/>
          <w:szCs w:val="36"/>
        </w:rPr>
        <w:t xml:space="preserve">填报时间： </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1</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10</w:t>
      </w:r>
      <w:r>
        <w:rPr>
          <w:rFonts w:hint="eastAsia" w:hAnsi="宋体" w:eastAsia="仿宋_GB2312" w:cs="宋体"/>
          <w:kern w:val="0"/>
          <w:sz w:val="36"/>
          <w:szCs w:val="36"/>
        </w:rPr>
        <w:t>日</w:t>
      </w:r>
      <w:r>
        <w:rPr>
          <w:rFonts w:hint="eastAsia" w:hAnsi="宋体" w:eastAsia="仿宋_GB2312" w:cs="宋体"/>
          <w:color w:val="auto"/>
          <w:kern w:val="0"/>
          <w:sz w:val="36"/>
          <w:szCs w:val="36"/>
          <w:highlight w:val="none"/>
          <w:lang w:eastAsia="zh-CN"/>
        </w:rPr>
        <w:t>（部门决算公开日期之前）</w:t>
      </w:r>
    </w:p>
    <w:p>
      <w:pPr>
        <w:spacing w:line="540" w:lineRule="exact"/>
        <w:jc w:val="center"/>
        <w:rPr>
          <w:rFonts w:hAnsi="宋体" w:eastAsia="仿宋_GB2312" w:cs="宋体"/>
          <w:color w:val="auto"/>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ind w:firstLine="480" w:firstLineChars="150"/>
        <w:rPr>
          <w:rFonts w:hint="eastAsia" w:ascii="仿宋" w:hAnsi="仿宋" w:eastAsia="仿宋" w:cs="仿宋"/>
          <w:sz w:val="32"/>
          <w:szCs w:val="32"/>
        </w:rPr>
      </w:pPr>
      <w:r>
        <w:rPr>
          <w:rFonts w:hint="eastAsia" w:ascii="仿宋" w:hAnsi="仿宋" w:eastAsia="仿宋" w:cs="仿宋"/>
          <w:sz w:val="32"/>
          <w:szCs w:val="32"/>
        </w:rPr>
        <w:t>奇台县农业局是政府主管农业与农村经济发展工作的工作部门。主要职能是1、贯彻执行国家和省、地、县有关农业与农村经济发展、农业机械化发展工作的法律法规和方针政策；拟定全县农业与农村经济发展及农业机械化发展工作的政策规定并监督实施。2、拟定全县农业与农村经济发展及农业机械化发展工作中长期规划和年度计划并组织实施。3、负责贯彻落实党在农村的方针政策和县政府的工作部署，对农村工作中的重大问题进行调查研究，向县政府提出对策建议，为县委、县政府决策提供依据。对全县农村改革、经济发展、社会稳定进行督查考核，参与农口各部门的年度目标责任制督查考核。4、负责农业产业化经营、结构调整、资源优化配置和产品品质的改善；指导全县农业良种测定引进、繁殖和推广工作。5、研究提出深化农业与农村经济体制改革的意见并组织实施；加强农村村级财务的建设、监督和检查；指导农业与农村社会化服务体系建设和村级集体经济、合作经济组织建设；指导、监督减轻农民负担、土地使用权流转工作。6、负责调查、分析全县农业与农村经济工作动态，指导农情工作；指导农业示范园区建设；拟定发展农业外向型经济的政策措施，并组织实施；组织开展农业对外经济技术交流与合作。7、加强农业与农村信息化建设，编制提出农村信息化建设规划；预测并发布农产品及农业生产资料供求关系。8、编制农业资源开发、利用、保护总体规划并组织实施，负责农业资源和农业生态环境的动态监测；负责农业资源区划、生态农业工作；指导农用地、农村可再生能源的一切利用及农村节能、农业生物物种资源的保护管理。9、组织开展农业高新技术和新型实用技术的引进、示范和推广工作；监督农业行业标准和产品质量标准的执行；指导农业环境监测和农产品、农业投入品的质量监测、鉴定；指导农业名牌产品认定、申报和有机食品、绿色食品、无公害产品认证及农业植物新品种保护工作。10、负责指导全县蔬菜生产基地建设和蔬菜科研及技术推广工作。11、负责全县农业综合开发、农村扶贫工作。12、组织开展农业机械化科研、技术、推广和人员培训工作；按规定负责农业机械的鉴定和安全监督管理工作；指导农业机械社会化服务体系建设，培育发展农业机械服务市场。13、承办县委、县政府及上级业务部门交办的其他事项。</w:t>
      </w:r>
    </w:p>
    <w:p>
      <w:pPr>
        <w:spacing w:line="540" w:lineRule="exact"/>
        <w:ind w:firstLine="567"/>
        <w:rPr>
          <w:rStyle w:val="17"/>
          <w:rFonts w:ascii="楷体" w:hAnsi="楷体" w:eastAsia="楷体"/>
          <w:spacing w:val="-4"/>
          <w:sz w:val="32"/>
          <w:szCs w:val="32"/>
          <w:highlight w:val="yellow"/>
        </w:rPr>
      </w:pP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4" w:firstLineChars="181"/>
        <w:rPr>
          <w:rStyle w:val="17"/>
          <w:rFonts w:hint="eastAsia" w:ascii="仿宋" w:hAnsi="仿宋" w:eastAsia="仿宋"/>
          <w:b w:val="0"/>
          <w:spacing w:val="-4"/>
          <w:sz w:val="32"/>
          <w:szCs w:val="32"/>
          <w:highlight w:val="none"/>
          <w:lang w:eastAsia="zh-CN"/>
        </w:rPr>
      </w:pPr>
      <w:r>
        <w:rPr>
          <w:rStyle w:val="17"/>
          <w:rFonts w:hint="eastAsia" w:ascii="仿宋" w:hAnsi="仿宋" w:eastAsia="仿宋"/>
          <w:b w:val="0"/>
          <w:spacing w:val="-4"/>
          <w:sz w:val="32"/>
          <w:szCs w:val="32"/>
          <w:highlight w:val="none"/>
          <w:lang w:eastAsia="zh-CN"/>
        </w:rPr>
        <w:t>现代农业示范补助资金主要用于休闲农业基础设施及相关配套实施提升改造，生态停车场的建设、木栈道建设、文化长廊的建设及路牌等基础设施建设。</w:t>
      </w:r>
    </w:p>
    <w:p>
      <w:pPr>
        <w:spacing w:beforeLines="0" w:afterLines="0"/>
        <w:ind w:firstLine="624" w:firstLineChars="200"/>
        <w:jc w:val="left"/>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4" w:firstLineChars="181"/>
        <w:rPr>
          <w:rStyle w:val="17"/>
          <w:rFonts w:hint="eastAsia" w:ascii="仿宋" w:hAnsi="仿宋" w:eastAsia="仿宋"/>
          <w:b w:val="0"/>
          <w:spacing w:val="-4"/>
          <w:sz w:val="32"/>
          <w:szCs w:val="32"/>
          <w:highlight w:val="yellow"/>
          <w:lang w:eastAsia="zh-CN"/>
        </w:rPr>
      </w:pPr>
      <w:r>
        <w:rPr>
          <w:rStyle w:val="17"/>
          <w:rFonts w:hint="eastAsia" w:ascii="仿宋" w:hAnsi="仿宋" w:eastAsia="仿宋"/>
          <w:b w:val="0"/>
          <w:spacing w:val="-4"/>
          <w:sz w:val="32"/>
          <w:szCs w:val="32"/>
          <w:highlight w:val="none"/>
          <w:lang w:eastAsia="zh-CN"/>
        </w:rPr>
        <w:t>现代农业示范补助资金主要用于休闲农业基础设施及相关配套实施提升改造，生态停车场的建设、木栈道建设、文化长廊的建设及路牌等基础设施建设。该项目总投资</w:t>
      </w:r>
      <w:r>
        <w:rPr>
          <w:rStyle w:val="17"/>
          <w:rFonts w:hint="eastAsia" w:ascii="仿宋" w:hAnsi="仿宋" w:eastAsia="仿宋"/>
          <w:b w:val="0"/>
          <w:spacing w:val="-4"/>
          <w:sz w:val="32"/>
          <w:szCs w:val="32"/>
          <w:highlight w:val="none"/>
          <w:lang w:val="en-US" w:eastAsia="zh-CN"/>
        </w:rPr>
        <w:t>500万元，其中上级财政拨款安排4万元。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624" w:firstLineChars="200"/>
        <w:rPr>
          <w:rStyle w:val="17"/>
          <w:rFonts w:hint="eastAsia" w:ascii="仿宋" w:hAnsi="仿宋" w:eastAsia="仿宋"/>
          <w:b w:val="0"/>
          <w:spacing w:val="-4"/>
          <w:sz w:val="32"/>
          <w:szCs w:val="32"/>
          <w:highlight w:val="none"/>
          <w:lang w:eastAsia="zh-CN"/>
        </w:rPr>
      </w:pPr>
      <w:r>
        <w:rPr>
          <w:rStyle w:val="17"/>
          <w:rFonts w:hint="eastAsia" w:ascii="仿宋" w:hAnsi="仿宋" w:eastAsia="仿宋"/>
          <w:b w:val="0"/>
          <w:spacing w:val="-4"/>
          <w:sz w:val="32"/>
          <w:szCs w:val="32"/>
          <w:highlight w:val="none"/>
          <w:lang w:eastAsia="zh-CN"/>
        </w:rPr>
        <w:t>该项目资金</w:t>
      </w:r>
      <w:r>
        <w:rPr>
          <w:rStyle w:val="17"/>
          <w:rFonts w:hint="eastAsia" w:ascii="仿宋" w:hAnsi="仿宋" w:eastAsia="仿宋"/>
          <w:b w:val="0"/>
          <w:spacing w:val="-4"/>
          <w:sz w:val="32"/>
          <w:szCs w:val="32"/>
          <w:highlight w:val="none"/>
          <w:lang w:val="en-US" w:eastAsia="zh-CN"/>
        </w:rPr>
        <w:t>4万元，</w:t>
      </w:r>
      <w:r>
        <w:rPr>
          <w:rStyle w:val="17"/>
          <w:rFonts w:hint="eastAsia" w:ascii="仿宋" w:hAnsi="仿宋" w:eastAsia="仿宋"/>
          <w:b w:val="0"/>
          <w:spacing w:val="-4"/>
          <w:sz w:val="32"/>
          <w:szCs w:val="32"/>
          <w:highlight w:val="none"/>
          <w:lang w:eastAsia="zh-CN"/>
        </w:rPr>
        <w:t>主要用于休闲农业基础设施及相关配套实施提升改造，生态停车场的建设、木栈道建设、文化长廊</w:t>
      </w:r>
      <w:r>
        <w:rPr>
          <w:rStyle w:val="17"/>
          <w:rFonts w:hint="eastAsia" w:ascii="仿宋" w:hAnsi="仿宋" w:eastAsia="仿宋"/>
          <w:b w:val="0"/>
          <w:spacing w:val="-4"/>
          <w:sz w:val="32"/>
          <w:szCs w:val="32"/>
          <w:highlight w:val="none"/>
          <w:lang w:val="en-US" w:eastAsia="zh-CN"/>
        </w:rPr>
        <w:t>建设。</w:t>
      </w:r>
    </w:p>
    <w:p>
      <w:pPr>
        <w:spacing w:line="540" w:lineRule="exact"/>
        <w:ind w:firstLine="627" w:firstLineChars="200"/>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640"/>
        <w:rPr>
          <w:rStyle w:val="17"/>
          <w:rFonts w:hint="eastAsia" w:ascii="仿宋" w:hAnsi="仿宋" w:eastAsia="仿宋"/>
          <w:b w:val="0"/>
          <w:spacing w:val="-4"/>
          <w:sz w:val="32"/>
          <w:szCs w:val="32"/>
          <w:highlight w:val="none"/>
          <w:lang w:eastAsia="zh-CN"/>
        </w:rPr>
      </w:pPr>
      <w:r>
        <w:rPr>
          <w:rStyle w:val="17"/>
          <w:rFonts w:hint="eastAsia" w:ascii="仿宋" w:hAnsi="仿宋" w:eastAsia="仿宋"/>
          <w:b w:val="0"/>
          <w:spacing w:val="-4"/>
          <w:sz w:val="32"/>
          <w:szCs w:val="32"/>
          <w:highlight w:val="none"/>
          <w:lang w:eastAsia="zh-CN"/>
        </w:rPr>
        <w:t>根据《会计法》、《财经法规》、财政局项目资金管理办法和农业局财务管理制度执行</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numPr>
          <w:ilvl w:val="0"/>
          <w:numId w:val="0"/>
        </w:numPr>
        <w:spacing w:line="540" w:lineRule="exact"/>
        <w:ind w:firstLine="624" w:firstLineChars="200"/>
        <w:rPr>
          <w:rStyle w:val="17"/>
          <w:rFonts w:hint="eastAsia" w:ascii="仿宋" w:hAnsi="仿宋" w:eastAsia="仿宋"/>
          <w:b w:val="0"/>
          <w:spacing w:val="-4"/>
          <w:sz w:val="32"/>
          <w:szCs w:val="32"/>
          <w:highlight w:val="none"/>
          <w:lang w:eastAsia="zh-CN"/>
        </w:rPr>
      </w:pPr>
      <w:r>
        <w:rPr>
          <w:rStyle w:val="17"/>
          <w:rFonts w:hint="eastAsia" w:ascii="仿宋" w:hAnsi="仿宋" w:eastAsia="仿宋"/>
          <w:b w:val="0"/>
          <w:spacing w:val="-4"/>
          <w:sz w:val="32"/>
          <w:szCs w:val="32"/>
          <w:highlight w:val="none"/>
          <w:lang w:eastAsia="zh-CN"/>
        </w:rPr>
        <w:t>此项目由农业局牵头做实施方案，报县委批准后，根据实施方案的相关内容组织实施。无调整情况。</w:t>
      </w:r>
    </w:p>
    <w:p>
      <w:pPr>
        <w:numPr>
          <w:ilvl w:val="0"/>
          <w:numId w:val="0"/>
        </w:numPr>
        <w:spacing w:line="540" w:lineRule="exact"/>
        <w:ind w:firstLine="627" w:firstLineChars="200"/>
        <w:rPr>
          <w:rStyle w:val="17"/>
          <w:rFonts w:hint="eastAsia" w:ascii="仿宋" w:hAnsi="仿宋" w:eastAsia="仿宋"/>
          <w:b w:val="0"/>
          <w:spacing w:val="-4"/>
          <w:sz w:val="32"/>
          <w:szCs w:val="32"/>
          <w:highlight w:val="yellow"/>
        </w:rPr>
      </w:pPr>
      <w:r>
        <w:rPr>
          <w:rStyle w:val="17"/>
          <w:rFonts w:hint="eastAsia" w:ascii="仿宋" w:hAnsi="仿宋" w:eastAsia="仿宋"/>
          <w:b/>
          <w:bCs w:val="0"/>
          <w:spacing w:val="-4"/>
          <w:sz w:val="32"/>
          <w:szCs w:val="32"/>
          <w:highlight w:val="none"/>
          <w:lang w:val="en-US" w:eastAsia="zh-CN"/>
        </w:rPr>
        <w:t>(二)</w:t>
      </w:r>
      <w:r>
        <w:rPr>
          <w:rStyle w:val="17"/>
          <w:rFonts w:hint="eastAsia" w:ascii="楷体" w:hAnsi="楷体" w:eastAsia="楷体"/>
          <w:spacing w:val="-4"/>
          <w:sz w:val="32"/>
          <w:szCs w:val="32"/>
        </w:rPr>
        <w:t>项目管理情况分析</w:t>
      </w:r>
    </w:p>
    <w:p>
      <w:pPr>
        <w:spacing w:line="540" w:lineRule="exact"/>
        <w:ind w:firstLine="624" w:firstLineChars="200"/>
        <w:rPr>
          <w:rStyle w:val="17"/>
          <w:rFonts w:hint="eastAsia" w:ascii="仿宋" w:hAnsi="仿宋" w:eastAsia="仿宋"/>
          <w:b w:val="0"/>
          <w:spacing w:val="-4"/>
          <w:sz w:val="32"/>
          <w:szCs w:val="32"/>
          <w:highlight w:val="none"/>
          <w:lang w:eastAsia="zh-CN"/>
        </w:rPr>
      </w:pPr>
      <w:r>
        <w:rPr>
          <w:rStyle w:val="17"/>
          <w:rFonts w:hint="eastAsia" w:ascii="仿宋" w:hAnsi="仿宋" w:eastAsia="仿宋"/>
          <w:b w:val="0"/>
          <w:spacing w:val="-4"/>
          <w:sz w:val="32"/>
          <w:szCs w:val="32"/>
          <w:highlight w:val="none"/>
          <w:lang w:eastAsia="zh-CN"/>
        </w:rPr>
        <w:t>严格按照资金的审批报告执行</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4" w:firstLineChars="181"/>
        <w:rPr>
          <w:rStyle w:val="17"/>
          <w:rFonts w:hint="eastAsia" w:ascii="仿宋" w:hAnsi="仿宋" w:eastAsia="仿宋"/>
          <w:b w:val="0"/>
          <w:spacing w:val="-4"/>
          <w:sz w:val="32"/>
          <w:szCs w:val="32"/>
          <w:highlight w:val="none"/>
          <w:lang w:eastAsia="zh-CN"/>
        </w:rPr>
      </w:pPr>
      <w:r>
        <w:rPr>
          <w:rStyle w:val="17"/>
          <w:rFonts w:hint="eastAsia" w:ascii="仿宋" w:hAnsi="仿宋" w:eastAsia="仿宋"/>
          <w:b w:val="0"/>
          <w:spacing w:val="-4"/>
          <w:sz w:val="32"/>
          <w:szCs w:val="32"/>
          <w:highlight w:val="none"/>
          <w:lang w:eastAsia="zh-CN"/>
        </w:rPr>
        <w:t>通过休闲农业基础设施的建设，提升改造效果非常明显，不论是旅游宣传推介、接待档次、接待人次都有大幅度的提升。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4" w:firstLineChars="181"/>
        <w:rPr>
          <w:rFonts w:hint="eastAsia" w:ascii="仿宋" w:hAnsi="仿宋" w:eastAsia="仿宋"/>
          <w:spacing w:val="-4"/>
          <w:sz w:val="32"/>
          <w:szCs w:val="32"/>
          <w:highlight w:val="none"/>
          <w:lang w:eastAsia="zh-CN"/>
        </w:rPr>
      </w:pPr>
      <w:r>
        <w:rPr>
          <w:rFonts w:hint="eastAsia" w:ascii="仿宋" w:hAnsi="仿宋" w:eastAsia="仿宋"/>
          <w:spacing w:val="-4"/>
          <w:sz w:val="32"/>
          <w:szCs w:val="32"/>
          <w:highlight w:val="none"/>
        </w:rPr>
        <w:t>项目绩效目标已完成</w:t>
      </w:r>
      <w:r>
        <w:rPr>
          <w:rFonts w:hint="eastAsia" w:ascii="仿宋" w:hAnsi="仿宋" w:eastAsia="仿宋"/>
          <w:spacing w:val="-4"/>
          <w:sz w:val="32"/>
          <w:szCs w:val="32"/>
          <w:highlight w:val="none"/>
          <w:lang w:eastAsia="zh-CN"/>
        </w:rPr>
        <w:t>。</w:t>
      </w:r>
    </w:p>
    <w:p>
      <w:pPr>
        <w:numPr>
          <w:ilvl w:val="0"/>
          <w:numId w:val="1"/>
        </w:numPr>
        <w:spacing w:line="540" w:lineRule="exact"/>
        <w:ind w:firstLine="640"/>
        <w:rPr>
          <w:rStyle w:val="17"/>
          <w:rFonts w:hint="eastAsia" w:ascii="黑体" w:hAnsi="黑体" w:eastAsia="黑体"/>
          <w:b w:val="0"/>
          <w:spacing w:val="-4"/>
          <w:sz w:val="32"/>
          <w:szCs w:val="32"/>
        </w:rPr>
      </w:pPr>
      <w:r>
        <w:rPr>
          <w:rStyle w:val="17"/>
          <w:rFonts w:hint="eastAsia" w:ascii="黑体" w:hAnsi="黑体" w:eastAsia="黑体"/>
          <w:b w:val="0"/>
          <w:spacing w:val="-4"/>
          <w:sz w:val="32"/>
          <w:szCs w:val="32"/>
        </w:rPr>
        <w:t>其他需要说明的问题</w:t>
      </w:r>
    </w:p>
    <w:p>
      <w:pPr>
        <w:numPr>
          <w:ilvl w:val="0"/>
          <w:numId w:val="0"/>
        </w:numPr>
        <w:spacing w:line="540" w:lineRule="exact"/>
        <w:rPr>
          <w:rStyle w:val="17"/>
          <w:rFonts w:hint="eastAsia" w:ascii="黑体" w:hAnsi="黑体" w:eastAsia="黑体"/>
          <w:b w:val="0"/>
          <w:spacing w:val="-4"/>
          <w:sz w:val="32"/>
          <w:szCs w:val="32"/>
          <w:lang w:val="en-US" w:eastAsia="zh-CN"/>
        </w:rPr>
      </w:pPr>
      <w:r>
        <w:rPr>
          <w:rStyle w:val="17"/>
          <w:rFonts w:hint="eastAsia" w:ascii="黑体" w:hAnsi="黑体" w:eastAsia="黑体"/>
          <w:b w:val="0"/>
          <w:spacing w:val="-4"/>
          <w:sz w:val="32"/>
          <w:szCs w:val="32"/>
          <w:lang w:val="en-US" w:eastAsia="zh-CN"/>
        </w:rPr>
        <w:t xml:space="preserve">     无</w:t>
      </w:r>
    </w:p>
    <w:p>
      <w:pPr>
        <w:numPr>
          <w:ilvl w:val="0"/>
          <w:numId w:val="2"/>
        </w:num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后续工作计划</w:t>
      </w:r>
    </w:p>
    <w:p>
      <w:pPr>
        <w:numPr>
          <w:ilvl w:val="0"/>
          <w:numId w:val="0"/>
        </w:numPr>
        <w:spacing w:line="540" w:lineRule="exact"/>
        <w:rPr>
          <w:rFonts w:ascii="楷体" w:hAnsi="楷体" w:eastAsia="楷体"/>
          <w:b/>
          <w:spacing w:val="-4"/>
          <w:sz w:val="32"/>
          <w:szCs w:val="32"/>
        </w:rPr>
      </w:pPr>
      <w:r>
        <w:rPr>
          <w:rFonts w:hint="eastAsia" w:ascii="楷体" w:hAnsi="楷体" w:eastAsia="楷体"/>
          <w:b/>
          <w:spacing w:val="-4"/>
          <w:sz w:val="32"/>
          <w:szCs w:val="32"/>
          <w:lang w:val="en-US" w:eastAsia="zh-CN"/>
        </w:rPr>
        <w:t xml:space="preserve">      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4" w:firstLineChars="181"/>
        <w:rPr>
          <w:rStyle w:val="17"/>
          <w:rFonts w:hint="eastAsia" w:ascii="仿宋" w:hAnsi="仿宋" w:eastAsia="仿宋"/>
          <w:b w:val="0"/>
          <w:spacing w:val="-4"/>
          <w:sz w:val="32"/>
          <w:szCs w:val="32"/>
          <w:highlight w:val="none"/>
          <w:lang w:eastAsia="zh-CN"/>
        </w:rPr>
      </w:pPr>
      <w:r>
        <w:rPr>
          <w:rFonts w:hint="eastAsia" w:ascii="仿宋_GB2312" w:eastAsia="仿宋_GB2312"/>
          <w:spacing w:val="-4"/>
          <w:sz w:val="32"/>
          <w:szCs w:val="32"/>
          <w:highlight w:val="none"/>
          <w:lang w:eastAsia="zh-CN"/>
        </w:rPr>
        <w:t>现代农业示范补助资金主要用于：</w:t>
      </w:r>
      <w:r>
        <w:rPr>
          <w:rStyle w:val="17"/>
          <w:rFonts w:hint="eastAsia" w:ascii="仿宋" w:hAnsi="仿宋" w:eastAsia="仿宋"/>
          <w:b w:val="0"/>
          <w:spacing w:val="-4"/>
          <w:sz w:val="32"/>
          <w:szCs w:val="32"/>
          <w:highlight w:val="none"/>
          <w:lang w:eastAsia="zh-CN"/>
        </w:rPr>
        <w:t>生态停车场的建设、木栈道建设、文化长廊</w:t>
      </w:r>
      <w:r>
        <w:rPr>
          <w:rStyle w:val="17"/>
          <w:rFonts w:hint="eastAsia" w:ascii="仿宋" w:hAnsi="仿宋" w:eastAsia="仿宋"/>
          <w:b w:val="0"/>
          <w:spacing w:val="-4"/>
          <w:sz w:val="32"/>
          <w:szCs w:val="32"/>
          <w:highlight w:val="none"/>
          <w:lang w:val="en-US" w:eastAsia="zh-CN"/>
        </w:rPr>
        <w:t>建设。</w:t>
      </w:r>
      <w:r>
        <w:rPr>
          <w:rStyle w:val="17"/>
          <w:rFonts w:hint="eastAsia" w:ascii="仿宋" w:hAnsi="仿宋" w:eastAsia="仿宋"/>
          <w:b w:val="0"/>
          <w:spacing w:val="-4"/>
          <w:sz w:val="32"/>
          <w:szCs w:val="32"/>
          <w:highlight w:val="none"/>
          <w:lang w:eastAsia="zh-CN"/>
        </w:rPr>
        <w:t>不论是旅游宣传推介、接待档次、接待人次都有大幅度的提升。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firstLineChars="181"/>
        <w:rPr>
          <w:rFonts w:hint="eastAsia" w:ascii="楷体" w:hAnsi="楷体" w:eastAsia="楷体"/>
          <w:b/>
          <w:spacing w:val="-4"/>
          <w:sz w:val="32"/>
          <w:szCs w:val="32"/>
          <w:lang w:eastAsia="zh-CN"/>
        </w:rPr>
      </w:pPr>
      <w:r>
        <w:rPr>
          <w:rFonts w:hint="eastAsia" w:ascii="楷体" w:hAnsi="楷体" w:eastAsia="楷体"/>
          <w:b/>
          <w:spacing w:val="-4"/>
          <w:sz w:val="32"/>
          <w:szCs w:val="32"/>
          <w:lang w:eastAsia="zh-CN"/>
        </w:rPr>
        <w:t>无</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spacing w:line="540" w:lineRule="exact"/>
        <w:ind w:firstLine="640"/>
        <w:rPr>
          <w:rStyle w:val="17"/>
          <w:rFonts w:hint="eastAsia" w:ascii="黑体" w:hAnsi="黑体" w:eastAsia="黑体"/>
          <w:b w:val="0"/>
          <w:spacing w:val="-4"/>
          <w:sz w:val="32"/>
          <w:szCs w:val="32"/>
        </w:rPr>
      </w:pPr>
      <w:r>
        <w:rPr>
          <w:rFonts w:hint="eastAsia" w:ascii="仿宋_GB2312" w:eastAsia="仿宋_GB2312"/>
          <w:spacing w:val="-4"/>
          <w:sz w:val="32"/>
          <w:szCs w:val="32"/>
          <w:highlight w:val="none"/>
          <w:lang w:eastAsia="zh-CN"/>
        </w:rPr>
        <w:t>现代农业示范补助资金的组织实施，不论是社会效益，度假村在县域内及疆内的认知度有大幅度提高，从而也提升了旅游接待档次、增加了接待人次，为度假村的长远发展奠定了基础。</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七、附表</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b w:val="0"/>
          <w:spacing w:val="-4"/>
          <w:sz w:val="32"/>
          <w:szCs w:val="32"/>
        </w:rPr>
        <w:t>《自治州财政项目支出绩效自评表》</w:t>
      </w:r>
    </w:p>
    <w:p>
      <w:pPr>
        <w:spacing w:line="540" w:lineRule="exact"/>
        <w:ind w:firstLine="567"/>
        <w:rPr>
          <w:rStyle w:val="17"/>
          <w:rFonts w:ascii="仿宋" w:hAnsi="仿宋" w:eastAsia="仿宋"/>
          <w:b w:val="0"/>
          <w:spacing w:val="-4"/>
          <w:sz w:val="32"/>
          <w:szCs w:val="32"/>
        </w:rPr>
      </w:pPr>
    </w:p>
    <w:tbl>
      <w:tblPr>
        <w:tblStyle w:val="19"/>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lang w:eastAsia="zh-CN"/>
              </w:rPr>
              <w:t>奇台县</w:t>
            </w:r>
            <w:r>
              <w:rPr>
                <w:rFonts w:hint="eastAsia" w:ascii="宋体" w:hAnsi="宋体" w:cs="宋体"/>
                <w:b/>
                <w:bCs/>
                <w:kern w:val="0"/>
                <w:sz w:val="32"/>
                <w:szCs w:val="32"/>
              </w:rPr>
              <w:t>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lang w:val="en-US" w:eastAsia="zh-CN"/>
              </w:rPr>
              <w:t>2018</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eastAsia="zh-CN"/>
              </w:rPr>
              <w:t>农产品交易会</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eastAsia="zh-CN"/>
              </w:rPr>
              <w:t>奇台县农业局</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4</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4</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lang w:eastAsia="zh-CN"/>
              </w:rPr>
            </w:pPr>
            <w:r>
              <w:rPr>
                <w:rFonts w:hint="eastAsia" w:ascii="宋体" w:hAnsi="宋体" w:cs="宋体"/>
                <w:kern w:val="0"/>
                <w:sz w:val="20"/>
                <w:szCs w:val="20"/>
                <w:lang w:val="en-US" w:eastAsia="zh-CN"/>
              </w:rPr>
              <w:t>4</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4</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lang w:eastAsia="zh-CN"/>
              </w:rPr>
            </w:pPr>
            <w:r>
              <w:rPr>
                <w:rFonts w:hint="eastAsia" w:ascii="宋体" w:hAnsi="宋体" w:cs="宋体"/>
                <w:kern w:val="0"/>
                <w:sz w:val="20"/>
                <w:szCs w:val="20"/>
                <w:lang w:val="en-US" w:eastAsia="zh-CN"/>
              </w:rPr>
              <w:t>496</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496</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完成</w:t>
            </w:r>
            <w:r>
              <w:rPr>
                <w:rFonts w:hint="eastAsia" w:ascii="宋体" w:hAnsi="宋体" w:eastAsia="宋体" w:cs="宋体"/>
                <w:sz w:val="20"/>
                <w:szCs w:val="20"/>
                <w:lang w:val="en-US" w:eastAsia="zh-CN"/>
              </w:rPr>
              <w:t>态停车场2000平米，可停车100辆，木栈道1公里（</w:t>
            </w:r>
            <w:r>
              <w:rPr>
                <w:rFonts w:hint="eastAsia" w:ascii="宋体" w:hAnsi="宋体" w:eastAsia="宋体" w:cs="宋体"/>
                <w:sz w:val="20"/>
                <w:szCs w:val="20"/>
                <w:vertAlign w:val="baseline"/>
                <w:lang w:val="en-US" w:eastAsia="zh-CN"/>
              </w:rPr>
              <w:t>采用生态防腐木铺设</w:t>
            </w:r>
            <w:r>
              <w:rPr>
                <w:rFonts w:hint="eastAsia" w:ascii="宋体" w:hAnsi="宋体" w:eastAsia="宋体" w:cs="宋体"/>
                <w:sz w:val="20"/>
                <w:szCs w:val="20"/>
                <w:lang w:val="en-US" w:eastAsia="zh-CN"/>
              </w:rPr>
              <w:t>），文化长廊25米</w:t>
            </w:r>
            <w:r>
              <w:rPr>
                <w:rFonts w:hint="eastAsia" w:ascii="宋体" w:hAnsi="宋体" w:cs="宋体"/>
                <w:sz w:val="20"/>
                <w:szCs w:val="20"/>
                <w:lang w:val="en-US" w:eastAsia="zh-CN"/>
              </w:rPr>
              <w:t>。</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lang w:eastAsia="zh-CN"/>
              </w:rPr>
              <w:t>完成</w:t>
            </w:r>
            <w:r>
              <w:rPr>
                <w:rFonts w:hint="eastAsia" w:ascii="宋体" w:hAnsi="宋体" w:eastAsia="宋体" w:cs="宋体"/>
                <w:sz w:val="20"/>
                <w:szCs w:val="20"/>
                <w:lang w:val="en-US" w:eastAsia="zh-CN"/>
              </w:rPr>
              <w:t>态停车场2000平米，可停车100辆，木栈道1公里（</w:t>
            </w:r>
            <w:r>
              <w:rPr>
                <w:rFonts w:hint="eastAsia" w:ascii="宋体" w:hAnsi="宋体" w:eastAsia="宋体" w:cs="宋体"/>
                <w:sz w:val="20"/>
                <w:szCs w:val="20"/>
                <w:vertAlign w:val="baseline"/>
                <w:lang w:val="en-US" w:eastAsia="zh-CN"/>
              </w:rPr>
              <w:t>采用生态防腐木铺设</w:t>
            </w:r>
            <w:r>
              <w:rPr>
                <w:rFonts w:hint="eastAsia" w:ascii="宋体" w:hAnsi="宋体" w:eastAsia="宋体" w:cs="宋体"/>
                <w:sz w:val="20"/>
                <w:szCs w:val="20"/>
                <w:lang w:val="en-US" w:eastAsia="zh-CN"/>
              </w:rPr>
              <w:t>），文化长廊25米</w:t>
            </w:r>
            <w:r>
              <w:rPr>
                <w:rFonts w:hint="eastAsia" w:ascii="宋体" w:hAnsi="宋体" w:cs="宋体"/>
                <w:sz w:val="20"/>
                <w:szCs w:val="20"/>
                <w:lang w:val="en-US" w:eastAsia="zh-CN"/>
              </w:rPr>
              <w:t>。</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完成</w:t>
            </w:r>
            <w:r>
              <w:rPr>
                <w:rFonts w:hint="eastAsia" w:ascii="宋体" w:hAnsi="宋体" w:eastAsia="宋体" w:cs="宋体"/>
                <w:sz w:val="20"/>
                <w:szCs w:val="20"/>
                <w:lang w:val="en-US" w:eastAsia="zh-CN"/>
              </w:rPr>
              <w:t>态停车场2000平米，可停车100辆</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完成</w:t>
            </w:r>
            <w:r>
              <w:rPr>
                <w:rFonts w:hint="eastAsia" w:ascii="宋体" w:hAnsi="宋体" w:eastAsia="宋体" w:cs="宋体"/>
                <w:sz w:val="20"/>
                <w:szCs w:val="20"/>
                <w:lang w:val="en-US" w:eastAsia="zh-CN"/>
              </w:rPr>
              <w:t>态停车场2000平米，可停车100辆</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已完成</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r>
              <w:rPr>
                <w:rFonts w:hint="eastAsia" w:ascii="宋体" w:hAnsi="宋体" w:cs="宋体"/>
                <w:kern w:val="0"/>
                <w:sz w:val="20"/>
                <w:szCs w:val="20"/>
                <w:lang w:eastAsia="zh-CN"/>
              </w:rPr>
              <w:t>完成</w:t>
            </w:r>
            <w:r>
              <w:rPr>
                <w:rFonts w:hint="eastAsia" w:ascii="宋体" w:hAnsi="宋体" w:eastAsia="宋体" w:cs="宋体"/>
                <w:sz w:val="20"/>
                <w:szCs w:val="20"/>
                <w:lang w:val="en-US" w:eastAsia="zh-CN"/>
              </w:rPr>
              <w:t>木栈道1公里（</w:t>
            </w:r>
            <w:r>
              <w:rPr>
                <w:rFonts w:hint="eastAsia" w:ascii="宋体" w:hAnsi="宋体" w:eastAsia="宋体" w:cs="宋体"/>
                <w:sz w:val="20"/>
                <w:szCs w:val="20"/>
                <w:vertAlign w:val="baseline"/>
                <w:lang w:val="en-US" w:eastAsia="zh-CN"/>
              </w:rPr>
              <w:t>采用生态防腐木铺设</w:t>
            </w:r>
            <w:r>
              <w:rPr>
                <w:rFonts w:hint="eastAsia" w:ascii="宋体" w:hAnsi="宋体" w:eastAsia="宋体" w:cs="宋体"/>
                <w:sz w:val="20"/>
                <w:szCs w:val="20"/>
                <w:lang w:val="en-US" w:eastAsia="zh-CN"/>
              </w:rPr>
              <w:t>），文化长廊25米</w:t>
            </w:r>
            <w:r>
              <w:rPr>
                <w:rFonts w:hint="eastAsia" w:ascii="宋体" w:hAnsi="宋体" w:cs="宋体"/>
                <w:sz w:val="20"/>
                <w:szCs w:val="20"/>
                <w:lang w:val="en-US" w:eastAsia="zh-CN"/>
              </w:rPr>
              <w:t>。</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完成</w:t>
            </w:r>
            <w:r>
              <w:rPr>
                <w:rFonts w:hint="eastAsia" w:ascii="宋体" w:hAnsi="宋体" w:eastAsia="宋体" w:cs="宋体"/>
                <w:sz w:val="20"/>
                <w:szCs w:val="20"/>
                <w:lang w:val="en-US" w:eastAsia="zh-CN"/>
              </w:rPr>
              <w:t>木栈道1公里（</w:t>
            </w:r>
            <w:r>
              <w:rPr>
                <w:rFonts w:hint="eastAsia" w:ascii="宋体" w:hAnsi="宋体" w:eastAsia="宋体" w:cs="宋体"/>
                <w:sz w:val="20"/>
                <w:szCs w:val="20"/>
                <w:vertAlign w:val="baseline"/>
                <w:lang w:val="en-US" w:eastAsia="zh-CN"/>
              </w:rPr>
              <w:t>采用生态防腐木铺设</w:t>
            </w:r>
            <w:r>
              <w:rPr>
                <w:rFonts w:hint="eastAsia" w:ascii="宋体" w:hAnsi="宋体" w:eastAsia="宋体" w:cs="宋体"/>
                <w:sz w:val="20"/>
                <w:szCs w:val="20"/>
                <w:lang w:val="en-US" w:eastAsia="zh-CN"/>
              </w:rPr>
              <w:t>），文化长廊25米</w:t>
            </w:r>
            <w:r>
              <w:rPr>
                <w:rFonts w:hint="eastAsia" w:ascii="宋体" w:hAnsi="宋体" w:cs="宋体"/>
                <w:sz w:val="20"/>
                <w:szCs w:val="20"/>
                <w:lang w:val="en-US" w:eastAsia="zh-CN"/>
              </w:rPr>
              <w:t>。</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完成</w:t>
            </w:r>
            <w:r>
              <w:rPr>
                <w:rFonts w:hint="eastAsia" w:ascii="宋体" w:hAnsi="宋体" w:eastAsia="宋体" w:cs="宋体"/>
                <w:sz w:val="20"/>
                <w:szCs w:val="20"/>
                <w:lang w:val="en-US" w:eastAsia="zh-CN"/>
              </w:rPr>
              <w:t>木栈道1公里（</w:t>
            </w:r>
            <w:r>
              <w:rPr>
                <w:rFonts w:hint="eastAsia" w:ascii="宋体" w:hAnsi="宋体" w:eastAsia="宋体" w:cs="宋体"/>
                <w:sz w:val="20"/>
                <w:szCs w:val="20"/>
                <w:vertAlign w:val="baseline"/>
                <w:lang w:val="en-US" w:eastAsia="zh-CN"/>
              </w:rPr>
              <w:t>采用生态防腐木铺设</w:t>
            </w:r>
            <w:r>
              <w:rPr>
                <w:rFonts w:hint="eastAsia" w:ascii="宋体" w:hAnsi="宋体" w:eastAsia="宋体" w:cs="宋体"/>
                <w:sz w:val="20"/>
                <w:szCs w:val="20"/>
                <w:lang w:val="en-US" w:eastAsia="zh-CN"/>
              </w:rPr>
              <w:t>），文化长廊25米</w:t>
            </w:r>
            <w:r>
              <w:rPr>
                <w:rFonts w:hint="eastAsia" w:ascii="宋体" w:hAnsi="宋体" w:cs="宋体"/>
                <w:sz w:val="20"/>
                <w:szCs w:val="20"/>
                <w:lang w:val="en-US" w:eastAsia="zh-CN"/>
              </w:rPr>
              <w:t>。</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　</w:t>
            </w:r>
            <w:r>
              <w:rPr>
                <w:rFonts w:hint="eastAsia" w:ascii="宋体" w:hAnsi="宋体" w:cs="宋体"/>
                <w:kern w:val="0"/>
                <w:sz w:val="20"/>
                <w:szCs w:val="20"/>
                <w:lang w:val="en-US" w:eastAsia="zh-CN"/>
              </w:rPr>
              <w:t>2018年8月完成基础设施建设项目</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2018年8月完成基础设施建设项目</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val="en-US" w:eastAsia="zh-CN"/>
              </w:rPr>
              <w:t>已完成</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加大度假村的宣传、推介力度，提高接待档次和接待人次，从而扩大了游客的认知度</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加大度假村的宣传、推介力度，提高接待档次和接待人次，从而扩大了游客的认知度</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已完成</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达到</w:t>
            </w:r>
            <w:r>
              <w:rPr>
                <w:rFonts w:hint="eastAsia" w:ascii="宋体" w:hAnsi="宋体" w:cs="宋体"/>
                <w:kern w:val="0"/>
                <w:sz w:val="20"/>
                <w:szCs w:val="20"/>
                <w:lang w:val="en-US" w:eastAsia="zh-CN"/>
              </w:rPr>
              <w:t>95以上</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要达到</w:t>
            </w:r>
            <w:r>
              <w:rPr>
                <w:rFonts w:hint="eastAsia" w:ascii="宋体" w:hAnsi="宋体" w:cs="宋体"/>
                <w:kern w:val="0"/>
                <w:sz w:val="20"/>
                <w:szCs w:val="20"/>
                <w:lang w:val="en-US" w:eastAsia="zh-CN"/>
              </w:rPr>
              <w:t>95%以上</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实际达到了</w:t>
            </w:r>
            <w:r>
              <w:rPr>
                <w:rFonts w:hint="eastAsia" w:ascii="宋体" w:hAnsi="宋体" w:cs="宋体"/>
                <w:kern w:val="0"/>
                <w:sz w:val="20"/>
                <w:szCs w:val="20"/>
                <w:lang w:val="en-US" w:eastAsia="zh-CN"/>
              </w:rPr>
              <w:t>99</w:t>
            </w:r>
            <w:bookmarkStart w:id="0" w:name="_GoBack"/>
            <w:bookmarkEnd w:id="0"/>
            <w:r>
              <w:rPr>
                <w:rFonts w:hint="eastAsia" w:ascii="宋体" w:hAnsi="宋体" w:cs="宋体"/>
                <w:kern w:val="0"/>
                <w:sz w:val="20"/>
                <w:szCs w:val="20"/>
                <w:lang w:val="en-US" w:eastAsia="zh-CN"/>
              </w:rPr>
              <w:t>%</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bl>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4</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8AA2BAF"/>
    <w:multiLevelType w:val="singleLevel"/>
    <w:tmpl w:val="B8AA2BAF"/>
    <w:lvl w:ilvl="0" w:tentative="0">
      <w:start w:val="1"/>
      <w:numFmt w:val="chineseCounting"/>
      <w:suff w:val="nothing"/>
      <w:lvlText w:val="（%1）"/>
      <w:lvlJc w:val="left"/>
      <w:rPr>
        <w:rFonts w:hint="eastAsia"/>
      </w:rPr>
    </w:lvl>
  </w:abstractNum>
  <w:abstractNum w:abstractNumId="1">
    <w:nsid w:val="40BD57FA"/>
    <w:multiLevelType w:val="singleLevel"/>
    <w:tmpl w:val="40BD57FA"/>
    <w:lvl w:ilvl="0" w:tentative="0">
      <w:start w:val="5"/>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56465"/>
    <w:rsid w:val="00121AE4"/>
    <w:rsid w:val="00146AAD"/>
    <w:rsid w:val="001B3A40"/>
    <w:rsid w:val="003C18BC"/>
    <w:rsid w:val="004366A8"/>
    <w:rsid w:val="00464900"/>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56C72"/>
    <w:rsid w:val="00CA6457"/>
    <w:rsid w:val="00D17F2E"/>
    <w:rsid w:val="00D30354"/>
    <w:rsid w:val="00DF42A0"/>
    <w:rsid w:val="00E46C51"/>
    <w:rsid w:val="00E769FE"/>
    <w:rsid w:val="00EA2CBE"/>
    <w:rsid w:val="00F32FEE"/>
    <w:rsid w:val="00FB10BB"/>
    <w:rsid w:val="0C363E9A"/>
    <w:rsid w:val="0CFE70EC"/>
    <w:rsid w:val="11DA0264"/>
    <w:rsid w:val="144C5BDC"/>
    <w:rsid w:val="1D4D6F34"/>
    <w:rsid w:val="24AE118E"/>
    <w:rsid w:val="3C473340"/>
    <w:rsid w:val="606A30C9"/>
    <w:rsid w:val="7BAF3F40"/>
    <w:rsid w:val="7CA26FD3"/>
    <w:rsid w:val="7CAD62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Char"/>
    <w:basedOn w:val="16"/>
    <w:link w:val="2"/>
    <w:qFormat/>
    <w:uiPriority w:val="9"/>
    <w:rPr>
      <w:rFonts w:asciiTheme="majorHAnsi" w:hAnsiTheme="majorHAnsi" w:eastAsiaTheme="majorEastAsia"/>
      <w:b/>
      <w:bCs/>
      <w:kern w:val="32"/>
      <w:sz w:val="32"/>
      <w:szCs w:val="32"/>
    </w:rPr>
  </w:style>
  <w:style w:type="character" w:customStyle="1" w:styleId="21">
    <w:name w:val="标题 2 Char"/>
    <w:basedOn w:val="16"/>
    <w:link w:val="3"/>
    <w:semiHidden/>
    <w:qFormat/>
    <w:uiPriority w:val="9"/>
    <w:rPr>
      <w:rFonts w:asciiTheme="majorHAnsi" w:hAnsiTheme="majorHAnsi" w:eastAsiaTheme="majorEastAsia"/>
      <w:b/>
      <w:bCs/>
      <w:i/>
      <w:iCs/>
      <w:sz w:val="28"/>
      <w:szCs w:val="28"/>
    </w:rPr>
  </w:style>
  <w:style w:type="character" w:customStyle="1" w:styleId="22">
    <w:name w:val="标题 3 Char"/>
    <w:basedOn w:val="16"/>
    <w:link w:val="4"/>
    <w:semiHidden/>
    <w:uiPriority w:val="9"/>
    <w:rPr>
      <w:rFonts w:asciiTheme="majorHAnsi" w:hAnsiTheme="majorHAnsi" w:eastAsiaTheme="majorEastAsia"/>
      <w:b/>
      <w:bCs/>
      <w:sz w:val="26"/>
      <w:szCs w:val="26"/>
    </w:rPr>
  </w:style>
  <w:style w:type="character" w:customStyle="1" w:styleId="23">
    <w:name w:val="标题 4 Char"/>
    <w:basedOn w:val="16"/>
    <w:link w:val="5"/>
    <w:semiHidden/>
    <w:uiPriority w:val="9"/>
    <w:rPr>
      <w:b/>
      <w:bCs/>
      <w:sz w:val="28"/>
      <w:szCs w:val="28"/>
    </w:rPr>
  </w:style>
  <w:style w:type="character" w:customStyle="1" w:styleId="24">
    <w:name w:val="标题 5 Char"/>
    <w:basedOn w:val="16"/>
    <w:link w:val="6"/>
    <w:semiHidden/>
    <w:qFormat/>
    <w:uiPriority w:val="9"/>
    <w:rPr>
      <w:b/>
      <w:bCs/>
      <w:i/>
      <w:iCs/>
      <w:sz w:val="26"/>
      <w:szCs w:val="26"/>
    </w:rPr>
  </w:style>
  <w:style w:type="character" w:customStyle="1" w:styleId="25">
    <w:name w:val="标题 6 Char"/>
    <w:basedOn w:val="16"/>
    <w:link w:val="7"/>
    <w:semiHidden/>
    <w:uiPriority w:val="9"/>
    <w:rPr>
      <w:b/>
      <w:bCs/>
    </w:rPr>
  </w:style>
  <w:style w:type="character" w:customStyle="1" w:styleId="26">
    <w:name w:val="标题 7 Char"/>
    <w:basedOn w:val="16"/>
    <w:link w:val="8"/>
    <w:semiHidden/>
    <w:qFormat/>
    <w:uiPriority w:val="9"/>
    <w:rPr>
      <w:sz w:val="24"/>
      <w:szCs w:val="24"/>
    </w:rPr>
  </w:style>
  <w:style w:type="character" w:customStyle="1" w:styleId="27">
    <w:name w:val="标题 8 Char"/>
    <w:basedOn w:val="16"/>
    <w:link w:val="9"/>
    <w:semiHidden/>
    <w:qFormat/>
    <w:uiPriority w:val="9"/>
    <w:rPr>
      <w:i/>
      <w:iCs/>
      <w:sz w:val="24"/>
      <w:szCs w:val="24"/>
    </w:rPr>
  </w:style>
  <w:style w:type="character" w:customStyle="1" w:styleId="28">
    <w:name w:val="标题 9 Char"/>
    <w:basedOn w:val="16"/>
    <w:link w:val="10"/>
    <w:semiHidden/>
    <w:qFormat/>
    <w:uiPriority w:val="9"/>
    <w:rPr>
      <w:rFonts w:asciiTheme="majorHAnsi" w:hAnsiTheme="majorHAnsi" w:eastAsiaTheme="majorEastAsia"/>
    </w:rPr>
  </w:style>
  <w:style w:type="character" w:customStyle="1" w:styleId="29">
    <w:name w:val="标题 Char"/>
    <w:basedOn w:val="16"/>
    <w:link w:val="15"/>
    <w:uiPriority w:val="10"/>
    <w:rPr>
      <w:rFonts w:asciiTheme="majorHAnsi" w:hAnsiTheme="majorHAnsi" w:eastAsiaTheme="majorEastAsia"/>
      <w:b/>
      <w:bCs/>
      <w:kern w:val="28"/>
      <w:sz w:val="32"/>
      <w:szCs w:val="32"/>
    </w:rPr>
  </w:style>
  <w:style w:type="character" w:customStyle="1" w:styleId="30">
    <w:name w:val="副标题 Char"/>
    <w:basedOn w:val="16"/>
    <w:link w:val="14"/>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6"/>
    <w:link w:val="35"/>
    <w:qFormat/>
    <w:uiPriority w:val="30"/>
    <w:rPr>
      <w:b/>
      <w:i/>
      <w:sz w:val="24"/>
    </w:rPr>
  </w:style>
  <w:style w:type="character" w:customStyle="1" w:styleId="37">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Intense Emphasis"/>
    <w:basedOn w:val="16"/>
    <w:qFormat/>
    <w:uiPriority w:val="21"/>
    <w:rPr>
      <w:b/>
      <w:i/>
      <w:sz w:val="24"/>
      <w:szCs w:val="24"/>
      <w:u w:val="single"/>
    </w:rPr>
  </w:style>
  <w:style w:type="character" w:customStyle="1" w:styleId="39">
    <w:name w:val="Subtle Reference"/>
    <w:basedOn w:val="16"/>
    <w:qFormat/>
    <w:uiPriority w:val="31"/>
    <w:rPr>
      <w:sz w:val="24"/>
      <w:szCs w:val="24"/>
      <w:u w:val="single"/>
    </w:rPr>
  </w:style>
  <w:style w:type="character" w:customStyle="1" w:styleId="40">
    <w:name w:val="Intense Reference"/>
    <w:basedOn w:val="16"/>
    <w:qFormat/>
    <w:uiPriority w:val="32"/>
    <w:rPr>
      <w:b/>
      <w:sz w:val="24"/>
      <w:u w:val="single"/>
    </w:rPr>
  </w:style>
  <w:style w:type="character" w:customStyle="1" w:styleId="41">
    <w:name w:val="Book Title"/>
    <w:basedOn w:val="16"/>
    <w:qFormat/>
    <w:uiPriority w:val="33"/>
    <w:rPr>
      <w:rFonts w:asciiTheme="majorHAnsi" w:hAnsiTheme="majorHAnsi" w:eastAsiaTheme="majorEastAsia"/>
      <w:b/>
      <w:i/>
      <w:sz w:val="24"/>
      <w:szCs w:val="24"/>
    </w:rPr>
  </w:style>
  <w:style w:type="paragraph" w:customStyle="1" w:styleId="42">
    <w:name w:val="TOC Heading"/>
    <w:basedOn w:val="2"/>
    <w:next w:val="1"/>
    <w:unhideWhenUsed/>
    <w:qFormat/>
    <w:uiPriority w:val="39"/>
    <w:pPr>
      <w:outlineLvl w:val="9"/>
    </w:pPr>
    <w:rPr>
      <w:lang w:eastAsia="en-US" w:bidi="en-US"/>
    </w:rPr>
  </w:style>
  <w:style w:type="character" w:customStyle="1" w:styleId="43">
    <w:name w:val="页眉 Char"/>
    <w:basedOn w:val="16"/>
    <w:link w:val="13"/>
    <w:qFormat/>
    <w:uiPriority w:val="99"/>
    <w:rPr>
      <w:rFonts w:ascii="Calibri" w:hAnsi="Calibri" w:eastAsia="宋体"/>
      <w:kern w:val="2"/>
      <w:sz w:val="18"/>
      <w:szCs w:val="18"/>
    </w:rPr>
  </w:style>
  <w:style w:type="character" w:customStyle="1" w:styleId="44">
    <w:name w:val="页脚 Char"/>
    <w:basedOn w:val="16"/>
    <w:link w:val="12"/>
    <w:qFormat/>
    <w:uiPriority w:val="99"/>
    <w:rPr>
      <w:rFonts w:ascii="Calibri" w:hAnsi="Calibri" w:eastAsia="宋体"/>
      <w:kern w:val="2"/>
      <w:sz w:val="18"/>
      <w:szCs w:val="18"/>
    </w:rPr>
  </w:style>
  <w:style w:type="character" w:customStyle="1" w:styleId="45">
    <w:name w:val="批注框文本 Char"/>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204</Words>
  <Characters>1164</Characters>
  <Lines>9</Lines>
  <Paragraphs>2</Paragraphs>
  <TotalTime>1</TotalTime>
  <ScaleCrop>false</ScaleCrop>
  <LinksUpToDate>false</LinksUpToDate>
  <CharactersWithSpaces>1366</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2019-01-24T04:48:01Z</dcterms:modified>
  <dc:title>附件1：</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