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1A5" w:rsidRPr="006B15F2" w:rsidRDefault="004141A5">
      <w:pPr>
        <w:ind w:firstLineChars="316" w:firstLine="1142"/>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FF2CB9">
      <w:pPr>
        <w:ind w:firstLine="803"/>
        <w:jc w:val="center"/>
        <w:rPr>
          <w:b/>
          <w:bCs/>
          <w:sz w:val="40"/>
          <w:szCs w:val="40"/>
        </w:rPr>
      </w:pPr>
      <w:r w:rsidRPr="006B15F2">
        <w:rPr>
          <w:rFonts w:hint="eastAsia"/>
          <w:b/>
          <w:bCs/>
          <w:sz w:val="40"/>
          <w:szCs w:val="40"/>
        </w:rPr>
        <w:t>“文化和自然遗产日”宣传活动经费项目支出绩效评价报告</w:t>
      </w: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4141A5">
      <w:pPr>
        <w:jc w:val="center"/>
        <w:rPr>
          <w:b/>
          <w:bCs/>
          <w:sz w:val="36"/>
          <w:szCs w:val="36"/>
        </w:rPr>
      </w:pPr>
    </w:p>
    <w:p w:rsidR="004141A5" w:rsidRPr="006B15F2" w:rsidRDefault="00FF2CB9">
      <w:pPr>
        <w:ind w:firstLine="562"/>
        <w:rPr>
          <w:b/>
        </w:rPr>
      </w:pPr>
      <w:r w:rsidRPr="006B15F2">
        <w:rPr>
          <w:rFonts w:hint="eastAsia"/>
          <w:b/>
        </w:rPr>
        <w:t>项目名称：“文化和自然遗产日”宣传活动经费</w:t>
      </w:r>
    </w:p>
    <w:p w:rsidR="004141A5" w:rsidRPr="006B15F2" w:rsidRDefault="00FF2CB9">
      <w:pPr>
        <w:ind w:firstLine="562"/>
        <w:rPr>
          <w:b/>
        </w:rPr>
      </w:pPr>
      <w:r w:rsidRPr="006B15F2">
        <w:rPr>
          <w:rFonts w:hint="eastAsia"/>
          <w:b/>
        </w:rPr>
        <w:t>实施单位：奇台县文化体育广播电视旅游局</w:t>
      </w:r>
    </w:p>
    <w:p w:rsidR="004141A5" w:rsidRPr="006B15F2" w:rsidRDefault="00FF2CB9">
      <w:pPr>
        <w:ind w:firstLine="562"/>
        <w:rPr>
          <w:b/>
        </w:rPr>
      </w:pPr>
      <w:r w:rsidRPr="006B15F2">
        <w:rPr>
          <w:rFonts w:hint="eastAsia"/>
          <w:b/>
        </w:rPr>
        <w:t>主管部门：奇台县文化体育广播电视旅游局</w:t>
      </w:r>
    </w:p>
    <w:p w:rsidR="004141A5" w:rsidRPr="006B15F2" w:rsidRDefault="004141A5">
      <w:pPr>
        <w:ind w:firstLine="562"/>
        <w:rPr>
          <w:b/>
        </w:rPr>
      </w:pPr>
    </w:p>
    <w:p w:rsidR="004141A5" w:rsidRPr="006B15F2" w:rsidRDefault="004141A5">
      <w:pPr>
        <w:pStyle w:val="a0"/>
        <w:ind w:firstLine="562"/>
        <w:rPr>
          <w:rFonts w:ascii="宋体" w:hAnsi="宋体" w:cs="宋体"/>
          <w:sz w:val="28"/>
          <w:szCs w:val="28"/>
        </w:rPr>
      </w:pPr>
    </w:p>
    <w:p w:rsidR="004141A5" w:rsidRPr="006B15F2" w:rsidRDefault="004141A5">
      <w:pPr>
        <w:ind w:firstLine="560"/>
        <w:sectPr w:rsidR="004141A5" w:rsidRPr="006B15F2">
          <w:pgSz w:w="11906" w:h="16838"/>
          <w:pgMar w:top="1928" w:right="1531" w:bottom="1701" w:left="1531" w:header="737" w:footer="851" w:gutter="0"/>
          <w:cols w:space="720"/>
          <w:docGrid w:type="lines" w:linePitch="408"/>
        </w:sectPr>
      </w:pPr>
    </w:p>
    <w:p w:rsidR="004141A5" w:rsidRPr="006B15F2" w:rsidRDefault="00FF2CB9">
      <w:pPr>
        <w:jc w:val="center"/>
        <w:rPr>
          <w:b/>
          <w:bCs/>
        </w:rPr>
      </w:pPr>
      <w:r w:rsidRPr="006B15F2">
        <w:rPr>
          <w:rFonts w:hint="eastAsia"/>
          <w:b/>
          <w:bCs/>
          <w:sz w:val="36"/>
          <w:szCs w:val="36"/>
        </w:rPr>
        <w:lastRenderedPageBreak/>
        <w:t>“文化和自然遗产日”宣传活动经费项目支出 绩效评价报告</w:t>
      </w:r>
    </w:p>
    <w:p w:rsidR="004141A5" w:rsidRPr="006B15F2" w:rsidRDefault="00FF2CB9">
      <w:pPr>
        <w:pStyle w:val="1"/>
        <w:spacing w:line="360" w:lineRule="auto"/>
        <w:ind w:firstLine="643"/>
        <w:rPr>
          <w:rFonts w:ascii="宋体" w:eastAsia="宋体" w:hAnsi="宋体"/>
          <w:b/>
          <w:bCs/>
        </w:rPr>
      </w:pPr>
      <w:r w:rsidRPr="006B15F2">
        <w:rPr>
          <w:rFonts w:ascii="宋体" w:eastAsia="宋体" w:hAnsi="宋体" w:hint="eastAsia"/>
          <w:b/>
          <w:bCs/>
        </w:rPr>
        <w:t>一、基本情况</w:t>
      </w:r>
    </w:p>
    <w:p w:rsidR="004141A5" w:rsidRPr="006B15F2" w:rsidRDefault="00FF2CB9">
      <w:pPr>
        <w:pStyle w:val="2"/>
        <w:spacing w:line="360" w:lineRule="auto"/>
        <w:ind w:firstLine="643"/>
        <w:rPr>
          <w:rFonts w:ascii="宋体" w:eastAsia="宋体" w:hAnsi="宋体"/>
        </w:rPr>
      </w:pPr>
      <w:r w:rsidRPr="006B15F2">
        <w:rPr>
          <w:rFonts w:ascii="宋体" w:eastAsia="宋体" w:hAnsi="宋体" w:hint="eastAsia"/>
        </w:rPr>
        <w:t>（一）项目概况</w:t>
      </w:r>
    </w:p>
    <w:p w:rsidR="004141A5" w:rsidRPr="006B15F2" w:rsidRDefault="00FF2CB9">
      <w:pPr>
        <w:pStyle w:val="3"/>
        <w:spacing w:line="360" w:lineRule="auto"/>
        <w:ind w:firstLine="562"/>
        <w:rPr>
          <w:rFonts w:ascii="宋体" w:eastAsia="宋体" w:hAnsi="宋体"/>
          <w:b w:val="0"/>
          <w:bCs w:val="0"/>
          <w:kern w:val="2"/>
          <w:szCs w:val="28"/>
        </w:rPr>
      </w:pPr>
      <w:r w:rsidRPr="006B15F2">
        <w:rPr>
          <w:rFonts w:ascii="宋体" w:eastAsia="宋体" w:hAnsi="宋体" w:hint="eastAsia"/>
        </w:rPr>
        <w:t>1.项目背景</w:t>
      </w:r>
    </w:p>
    <w:p w:rsidR="004141A5" w:rsidRPr="006B15F2" w:rsidRDefault="00FF2CB9">
      <w:pPr>
        <w:pStyle w:val="3"/>
        <w:spacing w:line="360" w:lineRule="auto"/>
        <w:ind w:firstLine="560"/>
        <w:rPr>
          <w:rFonts w:ascii="宋体" w:eastAsia="宋体" w:hAnsi="宋体"/>
          <w:b w:val="0"/>
          <w:bCs w:val="0"/>
          <w:kern w:val="2"/>
          <w:szCs w:val="28"/>
        </w:rPr>
      </w:pPr>
      <w:r w:rsidRPr="006B15F2">
        <w:rPr>
          <w:rFonts w:ascii="宋体" w:eastAsia="宋体" w:hAnsi="宋体" w:hint="eastAsia"/>
          <w:b w:val="0"/>
          <w:bCs w:val="0"/>
          <w:kern w:val="2"/>
          <w:szCs w:val="28"/>
        </w:rPr>
        <w:t>2022年6月11日是第17个“文化和自然遗产日”，为贯彻落实习近平总书记关于非物质文化遗产保护重要指示精神，传承和弘扬中华优秀传统文化叫响“新疆是个好地方”品牌，开展“文化和自然遗产日”宣传活动。</w:t>
      </w:r>
    </w:p>
    <w:p w:rsidR="004141A5" w:rsidRPr="006B15F2" w:rsidRDefault="00FF2CB9">
      <w:pPr>
        <w:pStyle w:val="3"/>
        <w:spacing w:line="360" w:lineRule="auto"/>
        <w:ind w:firstLine="560"/>
        <w:rPr>
          <w:rFonts w:ascii="宋体" w:eastAsia="宋体" w:hAnsi="宋体"/>
          <w:b w:val="0"/>
          <w:bCs w:val="0"/>
          <w:kern w:val="2"/>
          <w:szCs w:val="28"/>
        </w:rPr>
      </w:pPr>
      <w:r w:rsidRPr="006B15F2">
        <w:rPr>
          <w:rFonts w:ascii="宋体" w:eastAsia="宋体" w:hAnsi="宋体" w:hint="eastAsia"/>
          <w:b w:val="0"/>
          <w:bCs w:val="0"/>
          <w:kern w:val="2"/>
          <w:szCs w:val="28"/>
        </w:rPr>
        <w:t>根据新疆维吾尔自治区文化和旅游厅《关于2023年提前下达资金的通知》（新文旅办[2023]42号）、《2022年新疆维吾尔自治区“文化和自然遗产日”活动方案》文件精神，下达我县“文化和自然遗产日”宣传活动项目资金35万元。奇台文化体育广播电视和旅游局严格按照文件要求执行。确保该项目的正常、高效运转，形成了以党委、政府牵头，文旅为主，其他相关部门齐抓共管的格局，为推进文旅融合，大力实施“文化润疆”工程，推动我县非物质文化遗产保护发展成果的展示和宣传。在文化遗产日开展丰富多彩、形式多样的主题宣传活动，扩大文化遗传影响力。</w:t>
      </w:r>
    </w:p>
    <w:p w:rsidR="004141A5" w:rsidRPr="006B15F2" w:rsidRDefault="00FF2CB9">
      <w:pPr>
        <w:ind w:firstLine="560"/>
      </w:pPr>
      <w:r w:rsidRPr="006B15F2">
        <w:rPr>
          <w:rFonts w:hint="eastAsia"/>
        </w:rPr>
        <w:t>主要内容：“文化和自然遗产日”宣传活动主要包括举办非物质文化遗产普法宣传、传统手工艺展示、维吾尔木卡姆艺术、麦西莱普展演及第五批国家非遗项目保护单位颁牌等。推动新疆文化遗产保护</w:t>
      </w:r>
      <w:r w:rsidRPr="006B15F2">
        <w:rPr>
          <w:rFonts w:hint="eastAsia"/>
        </w:rPr>
        <w:lastRenderedPageBreak/>
        <w:t>发展成果的展示和宣传。</w:t>
      </w:r>
    </w:p>
    <w:p w:rsidR="004141A5" w:rsidRPr="006B15F2" w:rsidRDefault="00FF2CB9">
      <w:pPr>
        <w:ind w:firstLine="560"/>
      </w:pPr>
      <w:r w:rsidRPr="006B15F2">
        <w:rPr>
          <w:rFonts w:hint="eastAsia"/>
        </w:rPr>
        <w:t>组织实施：该项目由奇台县文旅局文物管理办公室具体组织实施，其他相关部门协同推进，下设办公室，主要项目负责人为石永峰，相关材料收集整理工作人员5名，工作小组负责协调解决项目中遇到的困难和问题。相关科室拟定实施条件，能保证决策目标实现的可行性，保证步骤规范化，科学化。</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3.资金投入和使用情况</w:t>
      </w:r>
    </w:p>
    <w:p w:rsidR="004141A5" w:rsidRPr="006B15F2" w:rsidRDefault="00FF2CB9">
      <w:pPr>
        <w:ind w:firstLine="560"/>
      </w:pPr>
      <w:r w:rsidRPr="006B15F2">
        <w:rPr>
          <w:rFonts w:hint="eastAsia"/>
        </w:rPr>
        <w:t>（1）项目资金安排落实、总投入等情况分析</w:t>
      </w:r>
    </w:p>
    <w:p w:rsidR="004141A5" w:rsidRPr="006B15F2" w:rsidRDefault="00FF2CB9">
      <w:pPr>
        <w:ind w:firstLine="560"/>
      </w:pPr>
      <w:r w:rsidRPr="006B15F2">
        <w:rPr>
          <w:rFonts w:hint="eastAsia"/>
        </w:rPr>
        <w:t>“文化和自然遗产日”宣传活动项目预算安排总额为35万元，其中财政资金35万元，其他资金0.00万元，2022年实际收到预算资金34.6万元，预算资金到位率为98.86%。</w:t>
      </w:r>
    </w:p>
    <w:p w:rsidR="004141A5" w:rsidRPr="006B15F2" w:rsidRDefault="00FF2CB9">
      <w:pPr>
        <w:ind w:firstLine="544"/>
        <w:rPr>
          <w:bCs/>
          <w:spacing w:val="-4"/>
        </w:rPr>
      </w:pPr>
      <w:r w:rsidRPr="006B15F2">
        <w:rPr>
          <w:rFonts w:hint="eastAsia"/>
          <w:bCs/>
          <w:spacing w:val="-4"/>
        </w:rPr>
        <w:t>（2）项目资金实际使用情况分析</w:t>
      </w:r>
    </w:p>
    <w:p w:rsidR="004141A5" w:rsidRPr="006B15F2" w:rsidRDefault="00FF2CB9">
      <w:pPr>
        <w:ind w:firstLine="560"/>
      </w:pPr>
      <w:r w:rsidRPr="006B15F2">
        <w:rPr>
          <w:rFonts w:hint="eastAsia"/>
        </w:rPr>
        <w:t>截止2022年12月31日，“文化和自然遗产日”宣传活动项目实际支付资金34.6万元，预算执行率98.86%。结转结余资金0.40万元，已上缴国库。项目资金主要用于“文化和自然遗产日”宣传活动主要包括举办非物质文化遗产普法宣传、传统手工艺展示、维吾尔木卡姆艺术、麦西莱普展演及第五批国家非遗项目保护单位颁牌等宣传活动。</w:t>
      </w:r>
    </w:p>
    <w:p w:rsidR="004141A5" w:rsidRPr="006B15F2" w:rsidRDefault="00FF2CB9">
      <w:pPr>
        <w:pStyle w:val="2"/>
        <w:numPr>
          <w:ilvl w:val="0"/>
          <w:numId w:val="1"/>
        </w:numPr>
        <w:spacing w:line="360" w:lineRule="auto"/>
        <w:ind w:firstLine="643"/>
        <w:rPr>
          <w:rFonts w:ascii="宋体" w:eastAsia="宋体" w:hAnsi="宋体"/>
        </w:rPr>
      </w:pPr>
      <w:r w:rsidRPr="006B15F2">
        <w:rPr>
          <w:rFonts w:ascii="宋体" w:eastAsia="宋体" w:hAnsi="宋体" w:hint="eastAsia"/>
        </w:rPr>
        <w:t>项目绩效目标</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1.总体目标</w:t>
      </w:r>
    </w:p>
    <w:p w:rsidR="004141A5" w:rsidRPr="006B15F2" w:rsidRDefault="00FF2CB9">
      <w:pPr>
        <w:ind w:firstLine="560"/>
      </w:pPr>
      <w:r w:rsidRPr="006B15F2">
        <w:rPr>
          <w:rFonts w:hint="eastAsia"/>
        </w:rPr>
        <w:t>“文化和自然遗产日”宣传活动补助项目绩效总体目标为：推进文旅融合，大力实施“文化润疆”工程，推动新疆文化遗产保护发展</w:t>
      </w:r>
      <w:r w:rsidRPr="006B15F2">
        <w:rPr>
          <w:rFonts w:hint="eastAsia"/>
        </w:rPr>
        <w:lastRenderedPageBreak/>
        <w:t>成果的展示和宣传。在文化遗产日开展由奇台县文旅局主办非物质文化遗产普法宣传、传统手工艺展示、维吾尔木卡姆艺术、麦西莱普展演等宣传活动。营造全社会共建共享的非遗保护良好氛围，让广大群众沉浸式体验非遗融入生活的乐趣，引导全社会共同参与，关注和保护传承中华优秀传统文化，助力乡村振兴以及铸牢中华民族共同体意识中发挥积极作用。</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2.阶段性目标</w:t>
      </w:r>
    </w:p>
    <w:p w:rsidR="004141A5" w:rsidRPr="006B15F2" w:rsidRDefault="00FF2CB9">
      <w:pPr>
        <w:ind w:firstLine="560"/>
        <w:rPr>
          <w:bCs/>
        </w:rPr>
      </w:pPr>
      <w:r w:rsidRPr="006B15F2">
        <w:rPr>
          <w:rFonts w:hint="eastAsia"/>
          <w:bCs/>
        </w:rPr>
        <w:t>根据《预算法》、《财政支出绩效评价管理暂行办法》（财预〔2020〕10号）、《自治区党委自治区人民政府关于全面实施预算绩效管理的实施意见》（新党发〔2018〕30号）、</w:t>
      </w:r>
      <w:r w:rsidRPr="006B15F2">
        <w:rPr>
          <w:rFonts w:hint="eastAsia"/>
        </w:rPr>
        <w:t>《自治区财政支出绩效评价管理暂行办法》（新财预〔2018〕189号）等文件</w:t>
      </w:r>
      <w:r w:rsidRPr="006B15F2">
        <w:rPr>
          <w:rFonts w:hint="eastAsia"/>
          <w:bCs/>
        </w:rPr>
        <w:t>的规定，结合项目实施单位的规章制度以及财务相关资料，评价小组对项目绩效目标进行了进一步的完善，完善后绩效目标如下：</w:t>
      </w:r>
    </w:p>
    <w:p w:rsidR="004141A5" w:rsidRPr="006B15F2" w:rsidRDefault="00FF2CB9">
      <w:pPr>
        <w:ind w:firstLine="560"/>
      </w:pPr>
      <w:r w:rsidRPr="006B15F2">
        <w:rPr>
          <w:rFonts w:hint="eastAsia"/>
        </w:rPr>
        <w:t>（1）项目产出目标</w:t>
      </w:r>
    </w:p>
    <w:p w:rsidR="004141A5" w:rsidRPr="006B15F2" w:rsidRDefault="00FF2CB9">
      <w:pPr>
        <w:ind w:firstLine="560"/>
        <w:rPr>
          <w:bCs/>
        </w:rPr>
      </w:pPr>
      <w:r w:rsidRPr="006B15F2">
        <w:rPr>
          <w:rFonts w:hint="eastAsia"/>
          <w:bCs/>
        </w:rPr>
        <w:t>①数量指标</w:t>
      </w:r>
    </w:p>
    <w:p w:rsidR="004141A5" w:rsidRPr="006B15F2" w:rsidRDefault="00FF2CB9">
      <w:pPr>
        <w:ind w:firstLine="560"/>
        <w:rPr>
          <w:bCs/>
        </w:rPr>
      </w:pPr>
      <w:r w:rsidRPr="006B15F2">
        <w:rPr>
          <w:rFonts w:hint="eastAsia"/>
          <w:bCs/>
        </w:rPr>
        <w:t>指标1：“展示文化遗产数量”指标，预期指标值为&gt;=6个；</w:t>
      </w:r>
    </w:p>
    <w:p w:rsidR="004141A5" w:rsidRPr="006B15F2" w:rsidRDefault="00FF2CB9">
      <w:pPr>
        <w:ind w:firstLine="560"/>
        <w:rPr>
          <w:bCs/>
        </w:rPr>
      </w:pPr>
      <w:r w:rsidRPr="006B15F2">
        <w:rPr>
          <w:rFonts w:hint="eastAsia"/>
          <w:bCs/>
        </w:rPr>
        <w:t>指标2：“宣传活动场次（次）”指标，预期指标值为&gt;=3场次；</w:t>
      </w:r>
    </w:p>
    <w:p w:rsidR="004141A5" w:rsidRPr="006B15F2" w:rsidRDefault="00FF2CB9">
      <w:pPr>
        <w:ind w:firstLine="560"/>
        <w:rPr>
          <w:bCs/>
        </w:rPr>
      </w:pPr>
      <w:r w:rsidRPr="006B15F2">
        <w:rPr>
          <w:rFonts w:hint="eastAsia"/>
          <w:bCs/>
        </w:rPr>
        <w:t>指标3：“参与活动群众人数”指标，预期指标值为&gt;=2000人；</w:t>
      </w:r>
    </w:p>
    <w:p w:rsidR="004141A5" w:rsidRPr="006B15F2" w:rsidRDefault="00FF2CB9">
      <w:pPr>
        <w:ind w:firstLine="560"/>
        <w:rPr>
          <w:bCs/>
        </w:rPr>
      </w:pPr>
      <w:r w:rsidRPr="006B15F2">
        <w:rPr>
          <w:rFonts w:hint="eastAsia"/>
          <w:bCs/>
        </w:rPr>
        <w:t>指标4：“演职人数”指标，预期指标值为&gt;=100人；</w:t>
      </w:r>
    </w:p>
    <w:p w:rsidR="004141A5" w:rsidRPr="006B15F2" w:rsidRDefault="00FF2CB9">
      <w:pPr>
        <w:ind w:firstLine="560"/>
        <w:rPr>
          <w:bCs/>
        </w:rPr>
      </w:pPr>
      <w:r w:rsidRPr="006B15F2">
        <w:rPr>
          <w:rFonts w:hint="eastAsia"/>
          <w:bCs/>
        </w:rPr>
        <w:t>②质量指标</w:t>
      </w:r>
    </w:p>
    <w:p w:rsidR="004141A5" w:rsidRPr="006B15F2" w:rsidRDefault="00FF2CB9">
      <w:pPr>
        <w:ind w:firstLine="560"/>
        <w:rPr>
          <w:bCs/>
        </w:rPr>
      </w:pPr>
      <w:r w:rsidRPr="006B15F2">
        <w:rPr>
          <w:rFonts w:hint="eastAsia"/>
          <w:bCs/>
        </w:rPr>
        <w:t>指标1：“活动举办成功率（%）”指标，预期指标值为&gt;=98%；</w:t>
      </w:r>
    </w:p>
    <w:p w:rsidR="004141A5" w:rsidRPr="006B15F2" w:rsidRDefault="00FF2CB9">
      <w:pPr>
        <w:ind w:firstLine="560"/>
        <w:rPr>
          <w:bCs/>
        </w:rPr>
      </w:pPr>
      <w:r w:rsidRPr="006B15F2">
        <w:rPr>
          <w:rFonts w:hint="eastAsia"/>
          <w:bCs/>
        </w:rPr>
        <w:t>③时效指标</w:t>
      </w:r>
    </w:p>
    <w:p w:rsidR="004141A5" w:rsidRPr="006B15F2" w:rsidRDefault="00FF2CB9">
      <w:pPr>
        <w:ind w:firstLine="560"/>
        <w:rPr>
          <w:bCs/>
        </w:rPr>
      </w:pPr>
      <w:r w:rsidRPr="006B15F2">
        <w:rPr>
          <w:rFonts w:hint="eastAsia"/>
          <w:bCs/>
        </w:rPr>
        <w:t>指标1：“活动举办及时率”指标，预期指标值为&gt;=98%；</w:t>
      </w:r>
    </w:p>
    <w:p w:rsidR="004141A5" w:rsidRPr="006B15F2" w:rsidRDefault="00FF2CB9">
      <w:pPr>
        <w:ind w:firstLine="560"/>
        <w:rPr>
          <w:bCs/>
        </w:rPr>
      </w:pPr>
      <w:r w:rsidRPr="006B15F2">
        <w:rPr>
          <w:rFonts w:hint="eastAsia"/>
          <w:bCs/>
        </w:rPr>
        <w:lastRenderedPageBreak/>
        <w:t>④成本指标</w:t>
      </w:r>
    </w:p>
    <w:p w:rsidR="004141A5" w:rsidRPr="006B15F2" w:rsidRDefault="00FF2CB9">
      <w:pPr>
        <w:ind w:firstLine="560"/>
        <w:rPr>
          <w:bCs/>
        </w:rPr>
      </w:pPr>
      <w:r w:rsidRPr="006B15F2">
        <w:rPr>
          <w:rFonts w:hint="eastAsia"/>
          <w:bCs/>
        </w:rPr>
        <w:t>本项目未设置经济效益指标</w:t>
      </w:r>
    </w:p>
    <w:p w:rsidR="004141A5" w:rsidRPr="006B15F2" w:rsidRDefault="00FF2CB9">
      <w:pPr>
        <w:ind w:firstLine="560"/>
        <w:rPr>
          <w:bCs/>
        </w:rPr>
      </w:pPr>
      <w:r w:rsidRPr="006B15F2">
        <w:rPr>
          <w:rFonts w:hint="eastAsia"/>
          <w:bCs/>
        </w:rPr>
        <w:t>（2）项目效益目标</w:t>
      </w:r>
    </w:p>
    <w:p w:rsidR="004141A5" w:rsidRPr="006B15F2" w:rsidRDefault="00FF2CB9">
      <w:pPr>
        <w:ind w:firstLine="560"/>
        <w:rPr>
          <w:bCs/>
        </w:rPr>
      </w:pPr>
      <w:r w:rsidRPr="006B15F2">
        <w:rPr>
          <w:rFonts w:hint="eastAsia"/>
          <w:bCs/>
        </w:rPr>
        <w:t>①经济效益指标</w:t>
      </w:r>
    </w:p>
    <w:p w:rsidR="004141A5" w:rsidRPr="006B15F2" w:rsidRDefault="00FF2CB9">
      <w:pPr>
        <w:ind w:firstLine="560"/>
        <w:rPr>
          <w:bCs/>
        </w:rPr>
      </w:pPr>
      <w:r w:rsidRPr="006B15F2">
        <w:rPr>
          <w:rFonts w:hint="eastAsia"/>
          <w:bCs/>
        </w:rPr>
        <w:t>指标1：“带动旅游业发展”指标，预期指标值为成效明显；</w:t>
      </w:r>
    </w:p>
    <w:p w:rsidR="004141A5" w:rsidRPr="006B15F2" w:rsidRDefault="00FF2CB9">
      <w:pPr>
        <w:ind w:firstLine="560"/>
        <w:rPr>
          <w:bCs/>
        </w:rPr>
      </w:pPr>
      <w:r w:rsidRPr="006B15F2">
        <w:rPr>
          <w:rFonts w:hint="eastAsia"/>
          <w:bCs/>
        </w:rPr>
        <w:t>②社会效益指标</w:t>
      </w:r>
    </w:p>
    <w:p w:rsidR="004141A5" w:rsidRPr="006B15F2" w:rsidRDefault="00FF2CB9">
      <w:pPr>
        <w:ind w:firstLine="560"/>
        <w:rPr>
          <w:bCs/>
        </w:rPr>
      </w:pPr>
      <w:r w:rsidRPr="006B15F2">
        <w:rPr>
          <w:rFonts w:hint="eastAsia"/>
          <w:bCs/>
        </w:rPr>
        <w:t>指标1：“提升公众文化遗产认知水平”指标，预期指标值为有效提升；</w:t>
      </w:r>
    </w:p>
    <w:p w:rsidR="004141A5" w:rsidRPr="006B15F2" w:rsidRDefault="00FF2CB9">
      <w:pPr>
        <w:ind w:firstLine="560"/>
        <w:rPr>
          <w:bCs/>
        </w:rPr>
      </w:pPr>
      <w:r w:rsidRPr="006B15F2">
        <w:rPr>
          <w:rFonts w:hint="eastAsia"/>
          <w:bCs/>
        </w:rPr>
        <w:t>③生态效益指标</w:t>
      </w:r>
    </w:p>
    <w:p w:rsidR="004141A5" w:rsidRPr="006B15F2" w:rsidRDefault="00FF2CB9">
      <w:pPr>
        <w:ind w:firstLine="560"/>
        <w:rPr>
          <w:bCs/>
        </w:rPr>
      </w:pPr>
      <w:r w:rsidRPr="006B15F2">
        <w:rPr>
          <w:rFonts w:hint="eastAsia"/>
          <w:bCs/>
        </w:rPr>
        <w:t>本项目未设置生态效益指标</w:t>
      </w:r>
    </w:p>
    <w:p w:rsidR="004141A5" w:rsidRPr="006B15F2" w:rsidRDefault="00FF2CB9">
      <w:pPr>
        <w:ind w:firstLine="560"/>
        <w:rPr>
          <w:bCs/>
        </w:rPr>
      </w:pPr>
      <w:r w:rsidRPr="006B15F2">
        <w:rPr>
          <w:rFonts w:hint="eastAsia"/>
          <w:bCs/>
        </w:rPr>
        <w:t>④可持续影响</w:t>
      </w:r>
    </w:p>
    <w:p w:rsidR="004141A5" w:rsidRPr="006B15F2" w:rsidRDefault="00FF2CB9">
      <w:pPr>
        <w:ind w:firstLine="560"/>
        <w:rPr>
          <w:bCs/>
        </w:rPr>
      </w:pPr>
      <w:r w:rsidRPr="006B15F2">
        <w:rPr>
          <w:rFonts w:hint="eastAsia"/>
          <w:bCs/>
        </w:rPr>
        <w:t>指标1：“推动传统文化传承和发展”指标，预期指标值为成效明显；</w:t>
      </w:r>
    </w:p>
    <w:p w:rsidR="004141A5" w:rsidRPr="006B15F2" w:rsidRDefault="00FF2CB9">
      <w:pPr>
        <w:ind w:firstLine="560"/>
        <w:rPr>
          <w:bCs/>
        </w:rPr>
      </w:pPr>
      <w:r w:rsidRPr="006B15F2">
        <w:rPr>
          <w:rFonts w:hint="eastAsia"/>
          <w:bCs/>
        </w:rPr>
        <w:t>⑤满意度指标</w:t>
      </w:r>
    </w:p>
    <w:p w:rsidR="004141A5" w:rsidRPr="006B15F2" w:rsidRDefault="00FF2CB9">
      <w:pPr>
        <w:ind w:firstLine="560"/>
        <w:rPr>
          <w:bCs/>
        </w:rPr>
      </w:pPr>
      <w:r w:rsidRPr="006B15F2">
        <w:rPr>
          <w:rFonts w:hint="eastAsia"/>
          <w:bCs/>
        </w:rPr>
        <w:t>指标1：“社会公众满意度（%）”指标，预期指标值为&gt;=95%。</w:t>
      </w:r>
    </w:p>
    <w:p w:rsidR="004141A5" w:rsidRPr="006B15F2" w:rsidRDefault="00FF2CB9">
      <w:pPr>
        <w:pStyle w:val="1"/>
        <w:ind w:firstLine="643"/>
        <w:rPr>
          <w:rFonts w:ascii="宋体" w:eastAsia="宋体" w:hAnsi="宋体"/>
          <w:b/>
          <w:bCs/>
        </w:rPr>
      </w:pPr>
      <w:r w:rsidRPr="006B15F2">
        <w:rPr>
          <w:rFonts w:ascii="宋体" w:eastAsia="宋体" w:hAnsi="宋体" w:hint="eastAsia"/>
          <w:b/>
          <w:bCs/>
        </w:rPr>
        <w:t>二、绩效评价工作开展情况</w:t>
      </w:r>
    </w:p>
    <w:p w:rsidR="004141A5" w:rsidRPr="006B15F2" w:rsidRDefault="00FF2CB9">
      <w:pPr>
        <w:pStyle w:val="2"/>
        <w:numPr>
          <w:ilvl w:val="0"/>
          <w:numId w:val="2"/>
        </w:numPr>
        <w:spacing w:line="360" w:lineRule="auto"/>
        <w:ind w:firstLineChars="0" w:firstLine="643"/>
        <w:rPr>
          <w:rFonts w:ascii="宋体" w:eastAsia="宋体" w:hAnsi="宋体"/>
          <w:szCs w:val="32"/>
        </w:rPr>
      </w:pPr>
      <w:bookmarkStart w:id="0" w:name="_Toc26632"/>
      <w:bookmarkStart w:id="1" w:name="_Toc12868"/>
      <w:bookmarkStart w:id="2" w:name="_Toc480473081"/>
      <w:bookmarkStart w:id="3" w:name="_Toc5258"/>
      <w:bookmarkStart w:id="4" w:name="_Toc5462343"/>
      <w:bookmarkStart w:id="5" w:name="_Toc22169_WPSOffice_Level2"/>
      <w:bookmarkStart w:id="6" w:name="_Toc21664"/>
      <w:bookmarkStart w:id="7" w:name="_Toc22922"/>
      <w:r w:rsidRPr="006B15F2">
        <w:rPr>
          <w:rFonts w:ascii="宋体" w:eastAsia="宋体" w:hAnsi="宋体" w:hint="eastAsia"/>
          <w:szCs w:val="32"/>
        </w:rPr>
        <w:t>绩效评价的目的</w:t>
      </w:r>
      <w:bookmarkEnd w:id="0"/>
      <w:bookmarkEnd w:id="1"/>
      <w:bookmarkEnd w:id="2"/>
      <w:bookmarkEnd w:id="3"/>
      <w:bookmarkEnd w:id="4"/>
      <w:bookmarkEnd w:id="5"/>
      <w:bookmarkEnd w:id="6"/>
      <w:bookmarkEnd w:id="7"/>
      <w:r w:rsidRPr="006B15F2">
        <w:rPr>
          <w:rFonts w:ascii="宋体" w:eastAsia="宋体" w:hAnsi="宋体" w:hint="eastAsia"/>
          <w:szCs w:val="32"/>
        </w:rPr>
        <w:t>、对象和范围</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1.</w:t>
      </w:r>
      <w:r w:rsidRPr="006B15F2">
        <w:rPr>
          <w:rFonts w:ascii="宋体" w:eastAsia="宋体" w:hAnsi="宋体" w:hint="eastAsia"/>
          <w:sz w:val="32"/>
        </w:rPr>
        <w:t>绩效评价的目的</w:t>
      </w:r>
    </w:p>
    <w:p w:rsidR="004141A5" w:rsidRPr="006B15F2" w:rsidRDefault="00FF2CB9">
      <w:pPr>
        <w:ind w:firstLine="560"/>
      </w:pPr>
      <w:r w:rsidRPr="006B15F2">
        <w:rPr>
          <w:rFonts w:hint="eastAsia"/>
          <w:bCs/>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lastRenderedPageBreak/>
        <w:t>2.绩效评价的对象和范围</w:t>
      </w:r>
    </w:p>
    <w:p w:rsidR="004141A5" w:rsidRPr="006B15F2" w:rsidRDefault="00FF2CB9">
      <w:pPr>
        <w:ind w:firstLine="560"/>
        <w:rPr>
          <w:bCs/>
        </w:rPr>
      </w:pPr>
      <w:r w:rsidRPr="006B15F2">
        <w:rPr>
          <w:rFonts w:hint="eastAsia"/>
          <w:bCs/>
        </w:rPr>
        <w:t>此次我单位根据《财政支出绩效评价管理暂行办法》（财预〔2020〕10号）文件要求对2022年度我单位实施的</w:t>
      </w:r>
      <w:r w:rsidRPr="006B15F2">
        <w:rPr>
          <w:rFonts w:hint="eastAsia"/>
        </w:rPr>
        <w:t>“文化和自然遗产日”宣传活动项目</w:t>
      </w:r>
      <w:r w:rsidRPr="006B15F2">
        <w:rPr>
          <w:rFonts w:hint="eastAsia"/>
          <w:bCs/>
        </w:rPr>
        <w:t>开展部门绩效评价。</w:t>
      </w:r>
    </w:p>
    <w:p w:rsidR="004141A5" w:rsidRPr="006B15F2" w:rsidRDefault="00FF2CB9">
      <w:pPr>
        <w:ind w:firstLine="560"/>
        <w:rPr>
          <w:bCs/>
        </w:rPr>
      </w:pPr>
      <w:r w:rsidRPr="006B15F2">
        <w:rPr>
          <w:rFonts w:hint="eastAsia"/>
          <w:bCs/>
        </w:rPr>
        <w:t>本次绩效评价主要围绕项目决策、项目管理、项目产出、项目效益四个维度，对该专项资金的预算编制、项目实施、监督管理、资金支出使用、绩效目标的实现情况以及受益对象的满意度等开展综合评价。</w:t>
      </w:r>
    </w:p>
    <w:p w:rsidR="004141A5" w:rsidRPr="006B15F2" w:rsidRDefault="00FF2CB9">
      <w:pPr>
        <w:pStyle w:val="2"/>
        <w:numPr>
          <w:ilvl w:val="0"/>
          <w:numId w:val="2"/>
        </w:numPr>
        <w:spacing w:line="360" w:lineRule="auto"/>
        <w:ind w:firstLineChars="0" w:firstLine="643"/>
        <w:rPr>
          <w:rFonts w:ascii="宋体" w:eastAsia="宋体" w:hAnsi="宋体"/>
          <w:szCs w:val="32"/>
        </w:rPr>
      </w:pPr>
      <w:r w:rsidRPr="006B15F2">
        <w:rPr>
          <w:rFonts w:ascii="宋体" w:eastAsia="宋体" w:hAnsi="宋体" w:hint="eastAsia"/>
          <w:szCs w:val="32"/>
        </w:rPr>
        <w:t>绩效评价原则、评价指标体系（附表说明）、评价方法、评价标准</w:t>
      </w:r>
    </w:p>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1.绩效评价原则</w:t>
      </w:r>
    </w:p>
    <w:p w:rsidR="004141A5" w:rsidRPr="006B15F2" w:rsidRDefault="00FF2CB9">
      <w:pPr>
        <w:ind w:firstLine="560"/>
        <w:rPr>
          <w:bCs/>
        </w:rPr>
      </w:pPr>
      <w:r w:rsidRPr="006B15F2">
        <w:rPr>
          <w:rFonts w:hint="eastAsia"/>
          <w:bCs/>
        </w:rPr>
        <w:t>依据《财政支出绩效评价管理暂行办法》（财预〔2020〕10号）本次绩效评价秉承科学规范、公正公开、分级分类、绩效相关等原则，按照从投入、过程到产出效果和影响的绩效逻辑路径，结合我县</w:t>
      </w:r>
      <w:r w:rsidRPr="006B15F2">
        <w:rPr>
          <w:rFonts w:hint="eastAsia"/>
        </w:rPr>
        <w:t>“文化和自然遗产日”宣传活动项目</w:t>
      </w:r>
      <w:r w:rsidRPr="006B15F2">
        <w:rPr>
          <w:rFonts w:hint="eastAsia"/>
          <w:bCs/>
        </w:rPr>
        <w:t>实际开展情况，运用定量和定性分析相结合的方法，总结经验做法，反思项目实施和管理中的问题，以切实提升财政资金管理的科学化、规范化和精细化水平。</w:t>
      </w:r>
    </w:p>
    <w:p w:rsidR="004141A5" w:rsidRPr="006B15F2" w:rsidRDefault="00FF2CB9">
      <w:pPr>
        <w:ind w:firstLine="560"/>
        <w:rPr>
          <w:bCs/>
        </w:rPr>
      </w:pPr>
      <w:r w:rsidRPr="006B15F2">
        <w:rPr>
          <w:rFonts w:hint="eastAsia"/>
          <w:bCs/>
        </w:rPr>
        <w:t>根据以上原则，绩效评价应遵循如下要求：</w:t>
      </w:r>
    </w:p>
    <w:p w:rsidR="004141A5" w:rsidRPr="006B15F2" w:rsidRDefault="00FF2CB9">
      <w:pPr>
        <w:ind w:firstLine="560"/>
        <w:rPr>
          <w:bCs/>
        </w:rPr>
      </w:pPr>
      <w:r w:rsidRPr="006B15F2">
        <w:rPr>
          <w:rFonts w:hint="eastAsia"/>
          <w:bCs/>
        </w:rPr>
        <w:t>（1）科学公正。绩效评价应当运用科学合理的方法，按照规范的程序，对项目绩效进行客观、公正的反映。</w:t>
      </w:r>
    </w:p>
    <w:p w:rsidR="004141A5" w:rsidRPr="006B15F2" w:rsidRDefault="00FF2CB9">
      <w:pPr>
        <w:ind w:firstLine="560"/>
        <w:rPr>
          <w:bCs/>
        </w:rPr>
      </w:pPr>
      <w:r w:rsidRPr="006B15F2">
        <w:rPr>
          <w:rFonts w:hint="eastAsia"/>
          <w:bCs/>
        </w:rPr>
        <w:t>（2）统筹兼顾。单位自评、部门评价和财政评价应职责明确，各有侧重，相互衔接。单位自评应由项目单位自主实施，即“谁支出、</w:t>
      </w:r>
      <w:r w:rsidRPr="006B15F2">
        <w:rPr>
          <w:rFonts w:hint="eastAsia"/>
          <w:bCs/>
        </w:rPr>
        <w:lastRenderedPageBreak/>
        <w:t>谁自评”。</w:t>
      </w:r>
    </w:p>
    <w:p w:rsidR="004141A5" w:rsidRPr="006B15F2" w:rsidRDefault="00FF2CB9">
      <w:pPr>
        <w:ind w:firstLine="560"/>
        <w:rPr>
          <w:bCs/>
        </w:rPr>
      </w:pPr>
      <w:r w:rsidRPr="006B15F2">
        <w:rPr>
          <w:rFonts w:hint="eastAsia"/>
          <w:bCs/>
        </w:rPr>
        <w:t>（3）激励约束。绩效评价结果应与预算安排、政策调整、改进管理实质性挂钩，体现奖优罚劣和激励相容导向，有效要安排、低效要压减、无效要问责。</w:t>
      </w:r>
    </w:p>
    <w:p w:rsidR="004141A5" w:rsidRPr="006B15F2" w:rsidRDefault="00FF2CB9">
      <w:pPr>
        <w:ind w:firstLine="560"/>
        <w:rPr>
          <w:bCs/>
        </w:rPr>
      </w:pPr>
      <w:r w:rsidRPr="006B15F2">
        <w:rPr>
          <w:rFonts w:hint="eastAsia"/>
          <w:bCs/>
        </w:rPr>
        <w:t>（4）公开透明。绩效评价结果应依法依规公开，并自觉接受社会监督。</w:t>
      </w:r>
    </w:p>
    <w:p w:rsidR="004141A5" w:rsidRPr="006B15F2" w:rsidRDefault="00FF2CB9">
      <w:pPr>
        <w:pStyle w:val="3"/>
        <w:spacing w:line="360" w:lineRule="auto"/>
        <w:ind w:firstLine="562"/>
        <w:rPr>
          <w:rFonts w:ascii="宋体" w:eastAsia="宋体" w:hAnsi="宋体"/>
        </w:rPr>
      </w:pPr>
      <w:bookmarkStart w:id="8" w:name="_Toc419984722"/>
      <w:bookmarkStart w:id="9" w:name="_Toc1913"/>
      <w:bookmarkStart w:id="10" w:name="_Toc26131"/>
      <w:bookmarkStart w:id="11" w:name="_Toc428278230"/>
      <w:r w:rsidRPr="006B15F2">
        <w:rPr>
          <w:rFonts w:ascii="宋体" w:eastAsia="宋体" w:hAnsi="宋体" w:hint="eastAsia"/>
        </w:rPr>
        <w:t>2.绩效评价指标体系及绩效评价</w:t>
      </w:r>
      <w:bookmarkEnd w:id="8"/>
      <w:bookmarkEnd w:id="9"/>
      <w:bookmarkEnd w:id="10"/>
      <w:bookmarkEnd w:id="11"/>
      <w:r w:rsidRPr="006B15F2">
        <w:rPr>
          <w:rFonts w:ascii="宋体" w:eastAsia="宋体" w:hAnsi="宋体" w:hint="eastAsia"/>
        </w:rPr>
        <w:t>标准</w:t>
      </w:r>
    </w:p>
    <w:p w:rsidR="004141A5" w:rsidRPr="006B15F2" w:rsidRDefault="00FF2CB9">
      <w:pPr>
        <w:ind w:firstLine="560"/>
      </w:pPr>
      <w:r w:rsidRPr="006B15F2">
        <w:rPr>
          <w:rFonts w:hint="eastAsia"/>
        </w:rPr>
        <w:t>我单位</w:t>
      </w:r>
      <w:r w:rsidRPr="006B15F2">
        <w:rPr>
          <w:rFonts w:hint="eastAsia"/>
          <w:lang w:val="zh-TW" w:eastAsia="zh-TW"/>
        </w:rPr>
        <w:t>根据项目的</w:t>
      </w:r>
      <w:r w:rsidRPr="006B15F2">
        <w:rPr>
          <w:rFonts w:hint="eastAsia"/>
        </w:rPr>
        <w:t>实施</w:t>
      </w:r>
      <w:r w:rsidRPr="006B15F2">
        <w:rPr>
          <w:rFonts w:hint="eastAsia"/>
          <w:lang w:val="zh-TW" w:eastAsia="zh-TW"/>
        </w:rPr>
        <w:t>资料研读及前期调研，结合项目的实际开展情况，最终形成了项目绩效评价指标体系</w:t>
      </w:r>
      <w:r w:rsidRPr="006B15F2">
        <w:rPr>
          <w:rFonts w:hint="eastAsia"/>
          <w:lang w:val="zh-TW"/>
        </w:rPr>
        <w:t>，</w:t>
      </w:r>
      <w:r w:rsidRPr="006B15F2">
        <w:rPr>
          <w:rFonts w:hint="eastAsia"/>
        </w:rPr>
        <w:t>指标体系结构如下</w:t>
      </w:r>
      <w:r w:rsidRPr="006B15F2">
        <w:rPr>
          <w:rFonts w:hint="eastAsia"/>
          <w:b/>
          <w:bCs/>
        </w:rPr>
        <w:t>（详见上传的附件）</w:t>
      </w:r>
      <w:r w:rsidRPr="006B15F2">
        <w:rPr>
          <w:rFonts w:hint="eastAsia"/>
        </w:rPr>
        <w:t>：</w:t>
      </w:r>
    </w:p>
    <w:p w:rsidR="004141A5" w:rsidRPr="006B15F2" w:rsidRDefault="00FF2CB9">
      <w:pPr>
        <w:ind w:firstLine="562"/>
        <w:jc w:val="center"/>
        <w:rPr>
          <w:b/>
          <w:bCs/>
        </w:rPr>
      </w:pPr>
      <w:r w:rsidRPr="006B15F2">
        <w:rPr>
          <w:rFonts w:hint="eastAsia"/>
          <w:b/>
          <w:bCs/>
          <w:lang w:val="zh-TW" w:eastAsia="zh-TW"/>
        </w:rPr>
        <w:t>项目绩效评价指标体系</w:t>
      </w:r>
    </w:p>
    <w:tbl>
      <w:tblPr>
        <w:tblpPr w:leftFromText="180" w:rightFromText="180" w:vertAnchor="text" w:horzAnchor="page" w:tblpX="1925" w:tblpY="647"/>
        <w:tblOverlap w:val="never"/>
        <w:tblW w:w="86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6B15F2" w:rsidRPr="006B15F2">
        <w:trPr>
          <w:trHeight w:val="570"/>
          <w:tblHeader/>
        </w:trPr>
        <w:tc>
          <w:tcPr>
            <w:tcW w:w="642" w:type="dxa"/>
            <w:shd w:val="clear" w:color="auto" w:fill="FFFFFF"/>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一级指标</w:t>
            </w:r>
          </w:p>
        </w:tc>
        <w:tc>
          <w:tcPr>
            <w:tcW w:w="1196" w:type="dxa"/>
            <w:shd w:val="clear" w:color="auto" w:fill="FFFFFF"/>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二级指标</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三级指标</w:t>
            </w:r>
          </w:p>
        </w:tc>
        <w:tc>
          <w:tcPr>
            <w:tcW w:w="1996" w:type="dxa"/>
            <w:shd w:val="clear" w:color="auto" w:fill="FFFFFF"/>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指标解释</w:t>
            </w:r>
          </w:p>
        </w:tc>
        <w:tc>
          <w:tcPr>
            <w:tcW w:w="3793" w:type="dxa"/>
            <w:shd w:val="clear" w:color="auto" w:fill="FFFFFF"/>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指标说明</w:t>
            </w:r>
          </w:p>
        </w:tc>
      </w:tr>
      <w:tr w:rsidR="006B15F2" w:rsidRPr="006B15F2">
        <w:trPr>
          <w:trHeight w:val="3044"/>
        </w:trPr>
        <w:tc>
          <w:tcPr>
            <w:tcW w:w="642"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决策</w:t>
            </w: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项目立项</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立项依据</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充分性</w:t>
            </w:r>
          </w:p>
        </w:tc>
        <w:tc>
          <w:tcPr>
            <w:tcW w:w="1996"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①项目立项是否符合国家法律法规、国民经济发展规划和相关政策；</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②项目立项是否符合行业发展规划和政策要求；</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③项目立项是否与部门职责范围相符，属于部门履职所需；</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④项目是否属于公共财政支持范围，是否符合中央、地方事权支出责任划分原则；</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⑤项目是否与相关部门同类项目或部门内部相关项目重复。</w:t>
            </w:r>
          </w:p>
        </w:tc>
      </w:tr>
      <w:tr w:rsidR="006B15F2" w:rsidRPr="006B15F2">
        <w:trPr>
          <w:trHeight w:val="1394"/>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立项程序</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规范性</w:t>
            </w:r>
          </w:p>
        </w:tc>
        <w:tc>
          <w:tcPr>
            <w:tcW w:w="1996"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①项目是否按照规定的程序申请设立；</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②审批文件、材料是否符合相关要求；</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③事前是否已经过必要的可行性研究、专家论证、风险评估、绩效评估、集体决策。</w:t>
            </w:r>
          </w:p>
        </w:tc>
      </w:tr>
      <w:tr w:rsidR="006B15F2" w:rsidRPr="006B15F2">
        <w:trPr>
          <w:trHeight w:val="2768"/>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绩效目标</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绩效目标</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合理性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（如未设定预算绩效目标，也可考核其他工作任务目标）</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①项目是否有绩效目标；</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②项目绩效目标与实际工作内容是否具有相关性；</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③项目预期产出效益和效果是否符合正常的业绩水平；</w:t>
            </w:r>
          </w:p>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④是否与预算确定的项目投资额或资金量相匹配。</w:t>
            </w:r>
          </w:p>
        </w:tc>
      </w:tr>
      <w:tr w:rsidR="006B15F2" w:rsidRPr="006B15F2">
        <w:trPr>
          <w:trHeight w:val="1944"/>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绩效指标</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明确性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①是否将项目绩效目标细化分解为具体的绩效指标；</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②是否通过清晰、可衡量的指标值予以体现；</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③是否与项目目标任务数或计划数相对应。</w:t>
            </w:r>
          </w:p>
        </w:tc>
      </w:tr>
      <w:tr w:rsidR="006B15F2" w:rsidRPr="006B15F2">
        <w:trPr>
          <w:trHeight w:val="1944"/>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资金投入</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预算编制</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科学性</w:t>
            </w:r>
          </w:p>
        </w:tc>
        <w:tc>
          <w:tcPr>
            <w:tcW w:w="1996"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①预算编制是否经过科学论证；</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②预算内容与项目内容是否匹配；</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③预算额度测算依据是否充分，是否按照标准编制；</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④预算确定的项目投资额或资金量是否与工作任务相匹配。</w:t>
            </w:r>
          </w:p>
        </w:tc>
      </w:tr>
      <w:tr w:rsidR="006B15F2" w:rsidRPr="006B15F2">
        <w:trPr>
          <w:trHeight w:val="2177"/>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资金分配</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合理性</w:t>
            </w:r>
          </w:p>
        </w:tc>
        <w:tc>
          <w:tcPr>
            <w:tcW w:w="1996"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①预算资金分配依据是否充分；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②资金分配额度是否合理，与项目单位或地方实际是否相适应。</w:t>
            </w:r>
          </w:p>
        </w:tc>
      </w:tr>
      <w:tr w:rsidR="006B15F2" w:rsidRPr="006B15F2">
        <w:trPr>
          <w:trHeight w:val="1669"/>
        </w:trPr>
        <w:tc>
          <w:tcPr>
            <w:tcW w:w="642" w:type="dxa"/>
            <w:vMerge w:val="restart"/>
            <w:shd w:val="clear" w:color="auto" w:fill="FFFFFF"/>
            <w:vAlign w:val="center"/>
          </w:tcPr>
          <w:p w:rsidR="004141A5" w:rsidRPr="006B15F2" w:rsidRDefault="00FF2CB9">
            <w:pPr>
              <w:snapToGrid w:val="0"/>
              <w:spacing w:line="240" w:lineRule="auto"/>
              <w:ind w:firstLineChars="0" w:firstLine="0"/>
              <w:jc w:val="center"/>
              <w:rPr>
                <w:kern w:val="0"/>
                <w:sz w:val="20"/>
                <w:szCs w:val="20"/>
              </w:rPr>
            </w:pPr>
            <w:r w:rsidRPr="006B15F2">
              <w:rPr>
                <w:rFonts w:hint="eastAsia"/>
                <w:kern w:val="0"/>
                <w:sz w:val="20"/>
                <w:szCs w:val="20"/>
              </w:rPr>
              <w:t>过程</w:t>
            </w: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资金管理</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资金到位率</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资金到位率=（实际到位资金/预算资金）×100%。</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实际到位资金：一定时期（本年度或项目期）内落实到具体项目的资金。</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预算资金：一定时期（本年度或项目期）内预算安排到具体项目的资金。</w:t>
            </w:r>
          </w:p>
        </w:tc>
      </w:tr>
      <w:tr w:rsidR="006B15F2" w:rsidRPr="006B15F2">
        <w:trPr>
          <w:trHeight w:val="1120"/>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预算执行率</w:t>
            </w:r>
          </w:p>
        </w:tc>
        <w:tc>
          <w:tcPr>
            <w:tcW w:w="1996"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项目预算资金是否按照计划执行，用以反映或考核项目预算执行情况。</w:t>
            </w:r>
          </w:p>
        </w:tc>
        <w:tc>
          <w:tcPr>
            <w:tcW w:w="3793"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预算执行率=（实际支出资金/实际到位资金）×100%。</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实际支出资金：一定时期（本年度或项目期）内项目实际拨付的资金。</w:t>
            </w:r>
          </w:p>
        </w:tc>
      </w:tr>
      <w:tr w:rsidR="006B15F2" w:rsidRPr="006B15F2">
        <w:trPr>
          <w:trHeight w:val="2494"/>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资金使用</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合规性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①是否符合国家财经法规和财务管理制度以及有关专项资金管理办法的规定；</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②资金的拨付是否有完整的审批程序和手续；</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③是否符合项目预算批复或合同规定的用途；</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④是否存在截留、挤占、挪用、虚列支出等情况。</w:t>
            </w:r>
          </w:p>
        </w:tc>
      </w:tr>
      <w:tr w:rsidR="006B15F2" w:rsidRPr="006B15F2">
        <w:trPr>
          <w:trHeight w:val="1669"/>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组织实施</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管理制度</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健全性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①是否已制定或具有相应的财务和业务管理制度；</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②财务和业务管理制度是否合法、合规、完整。</w:t>
            </w:r>
          </w:p>
        </w:tc>
      </w:tr>
      <w:tr w:rsidR="006B15F2" w:rsidRPr="006B15F2">
        <w:trPr>
          <w:trHeight w:val="2219"/>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制度执行</w:t>
            </w:r>
          </w:p>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有效性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评价标准：</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①是否遵守相关法律法规和相关管理规定；</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②项目调整及支出调整手续是否完备；</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③项目合同书、验收报告、技术鉴定等资料是否齐全并及时归档；</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④项目实施的人员条件、场地设备、信息支撑等是否落实到位。</w:t>
            </w:r>
          </w:p>
        </w:tc>
      </w:tr>
      <w:tr w:rsidR="006B15F2" w:rsidRPr="006B15F2">
        <w:trPr>
          <w:trHeight w:val="2219"/>
        </w:trPr>
        <w:tc>
          <w:tcPr>
            <w:tcW w:w="642"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产出</w:t>
            </w:r>
          </w:p>
        </w:tc>
        <w:tc>
          <w:tcPr>
            <w:tcW w:w="1196"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产出数量</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实际完成率</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实际完成率=（实际产出数/计划产出数）×100%。</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实际产出数：一定时期（本年度或项目期）内项目实际产出的产品或提供的服务数量。</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计划产出数：项目绩效目标确定的在一定时期（本年度或项目期）内计划产出的产品或提供的服务数量。</w:t>
            </w:r>
          </w:p>
        </w:tc>
      </w:tr>
      <w:tr w:rsidR="006B15F2" w:rsidRPr="006B15F2">
        <w:trPr>
          <w:trHeight w:val="2035"/>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产出质量</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质量达标率</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质量达标率=（质量达标产出数/实际产出数）×100%。</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6B15F2" w:rsidRPr="006B15F2">
        <w:trPr>
          <w:trHeight w:val="90"/>
        </w:trPr>
        <w:tc>
          <w:tcPr>
            <w:tcW w:w="642" w:type="dxa"/>
            <w:vMerge/>
            <w:shd w:val="clear" w:color="auto" w:fill="FFFFFF"/>
            <w:vAlign w:val="center"/>
          </w:tcPr>
          <w:p w:rsidR="004141A5" w:rsidRPr="006B15F2" w:rsidRDefault="004141A5">
            <w:pPr>
              <w:snapToGrid w:val="0"/>
              <w:spacing w:line="240" w:lineRule="auto"/>
              <w:ind w:firstLineChars="0" w:firstLine="0"/>
              <w:jc w:val="center"/>
              <w:rPr>
                <w:kern w:val="0"/>
                <w:sz w:val="20"/>
                <w:szCs w:val="20"/>
              </w:rPr>
            </w:pPr>
          </w:p>
        </w:tc>
        <w:tc>
          <w:tcPr>
            <w:tcW w:w="1196" w:type="dxa"/>
            <w:shd w:val="clear" w:color="auto" w:fill="FFFFFF"/>
            <w:vAlign w:val="center"/>
          </w:tcPr>
          <w:p w:rsidR="004141A5" w:rsidRPr="006B15F2" w:rsidRDefault="00FF2CB9">
            <w:pPr>
              <w:snapToGrid w:val="0"/>
              <w:spacing w:line="240" w:lineRule="auto"/>
              <w:ind w:firstLineChars="0" w:firstLine="0"/>
              <w:jc w:val="center"/>
              <w:rPr>
                <w:kern w:val="0"/>
                <w:sz w:val="20"/>
                <w:szCs w:val="20"/>
              </w:rPr>
            </w:pPr>
            <w:r w:rsidRPr="006B15F2">
              <w:rPr>
                <w:rFonts w:hint="eastAsia"/>
                <w:kern w:val="0"/>
                <w:sz w:val="20"/>
                <w:szCs w:val="20"/>
              </w:rPr>
              <w:t>产出时效</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完成及时性</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实际完成时间：项目实施单位完成该项目实际所耗用的时间。</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计划完成时间：按照项目实施计划或相关规定完成该项目所需的时间。</w:t>
            </w:r>
          </w:p>
        </w:tc>
      </w:tr>
      <w:tr w:rsidR="006B15F2" w:rsidRPr="006B15F2">
        <w:trPr>
          <w:trHeight w:val="90"/>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产出成本</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成本节约率</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成本节约率=[（计划成本-实际成本）/计划成本]×100%。</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实际成本：项目实施单位如期、保质、保量完成既定工作目标实际所耗费的支出。</w:t>
            </w:r>
          </w:p>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计划成本：项目实施单位为完成工作目标计划安排的支出，一般以项目预算为参考。</w:t>
            </w:r>
          </w:p>
        </w:tc>
      </w:tr>
      <w:tr w:rsidR="006B15F2" w:rsidRPr="006B15F2">
        <w:trPr>
          <w:trHeight w:val="845"/>
        </w:trPr>
        <w:tc>
          <w:tcPr>
            <w:tcW w:w="642"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lastRenderedPageBreak/>
              <w:t>效益</w:t>
            </w:r>
          </w:p>
        </w:tc>
        <w:tc>
          <w:tcPr>
            <w:tcW w:w="1196" w:type="dxa"/>
            <w:vMerge w:val="restart"/>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项目效益</w:t>
            </w: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实施效益</w:t>
            </w:r>
          </w:p>
        </w:tc>
        <w:tc>
          <w:tcPr>
            <w:tcW w:w="1996" w:type="dxa"/>
            <w:shd w:val="clear" w:color="auto" w:fill="FFFFFF"/>
            <w:vAlign w:val="center"/>
          </w:tcPr>
          <w:p w:rsidR="004141A5" w:rsidRPr="006B15F2" w:rsidRDefault="00FF2CB9">
            <w:pPr>
              <w:widowControl/>
              <w:snapToGrid w:val="0"/>
              <w:spacing w:line="240" w:lineRule="auto"/>
              <w:ind w:firstLineChars="0" w:firstLine="0"/>
              <w:jc w:val="left"/>
              <w:rPr>
                <w:kern w:val="0"/>
                <w:sz w:val="20"/>
                <w:szCs w:val="20"/>
              </w:rPr>
            </w:pPr>
            <w:r w:rsidRPr="006B15F2">
              <w:rPr>
                <w:rFonts w:hint="eastAsia"/>
                <w:kern w:val="0"/>
                <w:sz w:val="20"/>
                <w:szCs w:val="20"/>
              </w:rPr>
              <w:t>项目实施所产生的效益。</w:t>
            </w:r>
          </w:p>
        </w:tc>
        <w:tc>
          <w:tcPr>
            <w:tcW w:w="3793" w:type="dxa"/>
            <w:shd w:val="clear" w:color="auto"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项目实施所产生的社会效益、经济效益、生态效益、可持续影响等。可根据项目实际情况有选择地设置和细化。</w:t>
            </w:r>
          </w:p>
        </w:tc>
      </w:tr>
      <w:tr w:rsidR="006B15F2" w:rsidRPr="006B15F2">
        <w:trPr>
          <w:trHeight w:val="866"/>
        </w:trPr>
        <w:tc>
          <w:tcPr>
            <w:tcW w:w="642"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4141A5" w:rsidRPr="006B15F2" w:rsidRDefault="004141A5">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满意度</w:t>
            </w:r>
          </w:p>
        </w:tc>
        <w:tc>
          <w:tcPr>
            <w:tcW w:w="1996"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社会公众或服务对象对项目实施效果的满意程度。</w:t>
            </w:r>
          </w:p>
        </w:tc>
        <w:tc>
          <w:tcPr>
            <w:tcW w:w="3793" w:type="dxa"/>
            <w:shd w:val="clear" w:color="000000" w:fill="FFFFFF"/>
            <w:vAlign w:val="center"/>
          </w:tcPr>
          <w:p w:rsidR="004141A5" w:rsidRPr="006B15F2" w:rsidRDefault="00FF2CB9">
            <w:pPr>
              <w:widowControl/>
              <w:snapToGrid w:val="0"/>
              <w:spacing w:line="240" w:lineRule="auto"/>
              <w:ind w:firstLineChars="0" w:firstLine="0"/>
              <w:rPr>
                <w:kern w:val="0"/>
                <w:sz w:val="20"/>
                <w:szCs w:val="20"/>
              </w:rPr>
            </w:pPr>
            <w:r w:rsidRPr="006B15F2">
              <w:rPr>
                <w:rFonts w:hint="eastAsia"/>
                <w:kern w:val="0"/>
                <w:sz w:val="20"/>
                <w:szCs w:val="20"/>
              </w:rPr>
              <w:t>社会公众或服务对象是指因该项目实施而受到影响的部门（单位）、群体或个人。一般采取社会调查的方式。</w:t>
            </w:r>
          </w:p>
        </w:tc>
      </w:tr>
    </w:tbl>
    <w:p w:rsidR="004141A5" w:rsidRPr="006B15F2" w:rsidRDefault="00FF2CB9">
      <w:pPr>
        <w:pStyle w:val="3"/>
        <w:spacing w:line="360" w:lineRule="auto"/>
        <w:ind w:firstLine="562"/>
        <w:rPr>
          <w:rFonts w:ascii="宋体" w:eastAsia="宋体" w:hAnsi="宋体"/>
        </w:rPr>
      </w:pPr>
      <w:r w:rsidRPr="006B15F2">
        <w:rPr>
          <w:rFonts w:ascii="宋体" w:eastAsia="宋体" w:hAnsi="宋体" w:hint="eastAsia"/>
        </w:rPr>
        <w:t>3.评价方法</w:t>
      </w:r>
    </w:p>
    <w:p w:rsidR="004141A5" w:rsidRPr="006B15F2" w:rsidRDefault="00FF2CB9">
      <w:pPr>
        <w:ind w:firstLine="560"/>
      </w:pPr>
      <w:r w:rsidRPr="006B15F2">
        <w:rPr>
          <w:rFonts w:hint="eastAsia"/>
        </w:rPr>
        <w:t>本次绩效评价采用的方法比较法、因素分析法、公众评判法对项目绩效目标预期指标值与实施情况进行比较，以及采取公众问卷及抽样调查等方式进行评判的方法对“文化和自然遗产日”宣传活动助项目进行评价。</w:t>
      </w:r>
    </w:p>
    <w:p w:rsidR="004141A5" w:rsidRPr="006B15F2" w:rsidRDefault="00FF2CB9">
      <w:pPr>
        <w:pStyle w:val="3"/>
        <w:ind w:firstLine="562"/>
        <w:rPr>
          <w:rFonts w:ascii="宋体" w:eastAsia="宋体" w:hAnsi="宋体"/>
        </w:rPr>
      </w:pPr>
      <w:r w:rsidRPr="006B15F2">
        <w:rPr>
          <w:rFonts w:ascii="宋体" w:eastAsia="宋体" w:hAnsi="宋体" w:hint="eastAsia"/>
        </w:rPr>
        <w:t>4.评价标准</w:t>
      </w:r>
    </w:p>
    <w:p w:rsidR="004141A5" w:rsidRPr="006B15F2" w:rsidRDefault="00FF2CB9">
      <w:pPr>
        <w:ind w:firstLine="560"/>
      </w:pPr>
      <w:r w:rsidRPr="006B15F2">
        <w:rPr>
          <w:rFonts w:hint="eastAsia"/>
        </w:rPr>
        <w:t>（1）计划标准。指以预先制定的目标、计划、预算、定额等作为评价标准。</w:t>
      </w:r>
    </w:p>
    <w:p w:rsidR="004141A5" w:rsidRPr="006B15F2" w:rsidRDefault="00FF2CB9">
      <w:pPr>
        <w:ind w:firstLine="560"/>
      </w:pPr>
      <w:r w:rsidRPr="006B15F2">
        <w:rPr>
          <w:rFonts w:hint="eastAsia"/>
        </w:rPr>
        <w:t>（2）行业标准。指参照国家公布的行业指标数据制定的评价标准。</w:t>
      </w:r>
    </w:p>
    <w:p w:rsidR="004141A5" w:rsidRPr="006B15F2" w:rsidRDefault="00FF2CB9">
      <w:pPr>
        <w:ind w:firstLine="560"/>
      </w:pPr>
      <w:r w:rsidRPr="006B15F2">
        <w:rPr>
          <w:rFonts w:hint="eastAsia"/>
        </w:rPr>
        <w:t>（3）历史标准。指参照历史数据制定的评价标准，为体现绩效改进的原则，在可实现的条件下应当确定相对较高的评价标准。</w:t>
      </w:r>
    </w:p>
    <w:p w:rsidR="004141A5" w:rsidRPr="006B15F2" w:rsidRDefault="00FF2CB9">
      <w:pPr>
        <w:ind w:firstLine="560"/>
      </w:pPr>
      <w:r w:rsidRPr="006B15F2">
        <w:rPr>
          <w:rFonts w:hint="eastAsia"/>
        </w:rPr>
        <w:t>（4）财政部门和预算部门确认或认可的其他标准。</w:t>
      </w:r>
    </w:p>
    <w:p w:rsidR="004141A5" w:rsidRPr="006B15F2" w:rsidRDefault="00FF2CB9">
      <w:pPr>
        <w:pStyle w:val="3"/>
        <w:ind w:firstLine="562"/>
        <w:rPr>
          <w:rFonts w:ascii="宋体" w:eastAsia="宋体" w:hAnsi="宋体"/>
        </w:rPr>
      </w:pPr>
      <w:r w:rsidRPr="006B15F2">
        <w:rPr>
          <w:rFonts w:ascii="宋体" w:eastAsia="宋体" w:hAnsi="宋体" w:hint="eastAsia"/>
        </w:rPr>
        <w:t>（三）绩效评价工作过程</w:t>
      </w:r>
    </w:p>
    <w:p w:rsidR="004141A5" w:rsidRPr="006B15F2" w:rsidRDefault="00FF2CB9">
      <w:pPr>
        <w:ind w:firstLine="560"/>
      </w:pPr>
      <w:r w:rsidRPr="006B15F2">
        <w:rPr>
          <w:rFonts w:hint="eastAsia"/>
        </w:rPr>
        <w:t>1.前期准备</w:t>
      </w:r>
    </w:p>
    <w:p w:rsidR="004141A5" w:rsidRPr="006B15F2" w:rsidRDefault="00FF2CB9">
      <w:pPr>
        <w:ind w:firstLine="560"/>
      </w:pPr>
      <w:r w:rsidRPr="006B15F2">
        <w:rPr>
          <w:rFonts w:hint="eastAsia"/>
        </w:rPr>
        <w:t>（1）成立绩效评价项目小组</w:t>
      </w:r>
    </w:p>
    <w:p w:rsidR="004141A5" w:rsidRPr="006B15F2" w:rsidRDefault="00FF2CB9">
      <w:pPr>
        <w:ind w:firstLine="560"/>
      </w:pPr>
      <w:r w:rsidRPr="006B15F2">
        <w:rPr>
          <w:rFonts w:hint="eastAsia"/>
        </w:rPr>
        <w:t>为确保该项目绩效评价的顺利实施，评价机构组建了绩效评价项目小组。项目小组负责建立联络制度、明确评价责任人、制定评价方案、实施具体评价等工作。</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（2）开展前期调研</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lastRenderedPageBreak/>
        <w:t>绩效评价项目小组依据此次绩效评价受委托内容，对拟评价的项目实施前期调研。通过调研对</w:t>
      </w:r>
      <w:r w:rsidRPr="006B15F2">
        <w:rPr>
          <w:rFonts w:ascii="宋体" w:hAnsi="宋体" w:cs="宋体" w:hint="eastAsia"/>
          <w:b w:val="0"/>
          <w:bCs w:val="0"/>
          <w:sz w:val="28"/>
          <w:szCs w:val="28"/>
        </w:rPr>
        <w:t>“</w:t>
      </w:r>
      <w:r w:rsidRPr="006B15F2">
        <w:rPr>
          <w:rFonts w:cs="宋体" w:hint="eastAsia"/>
          <w:b w:val="0"/>
          <w:bCs w:val="0"/>
          <w:sz w:val="28"/>
          <w:szCs w:val="28"/>
        </w:rPr>
        <w:t>文化和自然遗产日”宣传活动</w:t>
      </w:r>
      <w:r w:rsidRPr="006B15F2">
        <w:rPr>
          <w:rFonts w:ascii="宋体" w:hAnsi="宋体" w:cs="宋体" w:hint="eastAsia"/>
          <w:b w:val="0"/>
          <w:bCs w:val="0"/>
          <w:sz w:val="28"/>
          <w:szCs w:val="24"/>
        </w:rPr>
        <w:t>项目实施内容、目标信息、预算信息以及其他的一些项目基本信息，有了初步了解，为制定绩效评价工作方案做好准备。</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（3）制订绩效评价工作方案</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绩效评价项目小组根据有关规定和评价对象的特点以及前期调研收集的一些信息，拟定详细的绩效评价工作方案。</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2.具体实施</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（1）收集基础资料</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根据评价工作的需要和要求，在前期调研的基础上，通过多种渠道全面收集项目基础信息资料，主要包括：</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①被评价单位基本概况，如单位职能、事业发展规划、预决算情况、项目立项依据等；</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②绩效目标及其设立依据和调整情况；</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③管理措施及组织实施情况；</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④被评价单位总结分析的绩效目标完成情况及绩效报告；</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⑤与绩效评价相关的计划标准、行业标准、历史标准等；</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⑥其他必要的相关资料等。</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（2）整理、研读基础资料</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lastRenderedPageBreak/>
        <w:t>3.分析评价和撰写报告</w:t>
      </w:r>
    </w:p>
    <w:p w:rsidR="004141A5" w:rsidRPr="006B15F2" w:rsidRDefault="00FF2CB9">
      <w:pPr>
        <w:pStyle w:val="a0"/>
        <w:spacing w:before="0" w:after="0"/>
        <w:ind w:firstLine="560"/>
        <w:jc w:val="both"/>
        <w:outlineLvl w:val="9"/>
        <w:rPr>
          <w:rFonts w:ascii="宋体" w:hAnsi="宋体" w:cs="宋体"/>
          <w:b w:val="0"/>
          <w:bCs w:val="0"/>
          <w:sz w:val="28"/>
          <w:szCs w:val="28"/>
        </w:rPr>
      </w:pPr>
      <w:r w:rsidRPr="006B15F2">
        <w:rPr>
          <w:rFonts w:hint="eastAsia"/>
          <w:b w:val="0"/>
          <w:bCs w:val="0"/>
          <w:sz w:val="28"/>
          <w:szCs w:val="28"/>
        </w:rPr>
        <w:t>（</w:t>
      </w:r>
      <w:r w:rsidRPr="006B15F2">
        <w:rPr>
          <w:rFonts w:ascii="宋体" w:hAnsi="宋体" w:cs="宋体" w:hint="eastAsia"/>
          <w:b w:val="0"/>
          <w:bCs w:val="0"/>
          <w:sz w:val="28"/>
          <w:szCs w:val="28"/>
        </w:rPr>
        <w:t>1）综合分析评价</w:t>
      </w:r>
    </w:p>
    <w:p w:rsidR="004141A5" w:rsidRPr="006B15F2" w:rsidRDefault="00FF2CB9">
      <w:pPr>
        <w:pStyle w:val="a0"/>
        <w:spacing w:before="0" w:after="0"/>
        <w:ind w:firstLine="560"/>
        <w:jc w:val="both"/>
        <w:outlineLvl w:val="9"/>
        <w:rPr>
          <w:rFonts w:ascii="宋体" w:hAnsi="宋体" w:cs="宋体"/>
          <w:b w:val="0"/>
          <w:bCs w:val="0"/>
          <w:sz w:val="28"/>
          <w:szCs w:val="28"/>
        </w:rPr>
      </w:pPr>
      <w:r w:rsidRPr="006B15F2">
        <w:rPr>
          <w:rFonts w:ascii="宋体" w:hAnsi="宋体" w:cs="宋体" w:hint="eastAsia"/>
          <w:b w:val="0"/>
          <w:bCs w:val="0"/>
          <w:sz w:val="28"/>
          <w:szCs w:val="28"/>
        </w:rPr>
        <w:t>①根据所收集的基础资料，结合现场核查的有关情况，整理出绩效评价所需的项目材料和基础数据。</w:t>
      </w:r>
    </w:p>
    <w:p w:rsidR="004141A5" w:rsidRPr="006B15F2" w:rsidRDefault="00FF2CB9">
      <w:pPr>
        <w:pStyle w:val="a0"/>
        <w:spacing w:before="0" w:after="0"/>
        <w:ind w:firstLine="560"/>
        <w:jc w:val="both"/>
        <w:outlineLvl w:val="9"/>
        <w:rPr>
          <w:rFonts w:ascii="宋体" w:hAnsi="宋体" w:cs="宋体"/>
          <w:sz w:val="28"/>
          <w:szCs w:val="24"/>
        </w:rPr>
      </w:pPr>
      <w:r w:rsidRPr="006B15F2">
        <w:rPr>
          <w:rFonts w:ascii="宋体" w:hAnsi="宋体" w:cs="宋体" w:hint="eastAsia"/>
          <w:b w:val="0"/>
          <w:bCs w:val="0"/>
          <w:sz w:val="28"/>
          <w:szCs w:val="28"/>
        </w:rPr>
        <w:t>②将初步评价结论、调整</w:t>
      </w:r>
      <w:r w:rsidRPr="006B15F2">
        <w:rPr>
          <w:rFonts w:ascii="宋体" w:hAnsi="宋体" w:cs="宋体" w:hint="eastAsia"/>
          <w:b w:val="0"/>
          <w:bCs w:val="0"/>
          <w:sz w:val="28"/>
          <w:szCs w:val="24"/>
        </w:rPr>
        <w:t>事项、专家咨询意见和有关说明等提交单位内部讨论并征求意见。之后，对所征求的意见及时地进行收集和整理。</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（2）撰写报告</w:t>
      </w:r>
    </w:p>
    <w:p w:rsidR="004141A5" w:rsidRPr="006B15F2" w:rsidRDefault="00FF2CB9">
      <w:pPr>
        <w:pStyle w:val="a0"/>
        <w:spacing w:before="0" w:after="0"/>
        <w:ind w:firstLine="560"/>
        <w:jc w:val="both"/>
        <w:outlineLvl w:val="9"/>
        <w:rPr>
          <w:rFonts w:ascii="宋体" w:hAnsi="宋体" w:cs="宋体"/>
          <w:b w:val="0"/>
          <w:bCs w:val="0"/>
          <w:sz w:val="28"/>
          <w:szCs w:val="24"/>
        </w:rPr>
      </w:pPr>
      <w:r w:rsidRPr="006B15F2">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4141A5" w:rsidRPr="006B15F2" w:rsidRDefault="00FF2CB9">
      <w:pPr>
        <w:pStyle w:val="1"/>
        <w:numPr>
          <w:ilvl w:val="0"/>
          <w:numId w:val="3"/>
        </w:numPr>
        <w:spacing w:line="360" w:lineRule="auto"/>
        <w:ind w:firstLine="643"/>
        <w:rPr>
          <w:rFonts w:ascii="宋体" w:eastAsia="宋体" w:hAnsi="宋体"/>
          <w:b/>
          <w:bCs/>
        </w:rPr>
      </w:pPr>
      <w:r w:rsidRPr="006B15F2">
        <w:rPr>
          <w:rFonts w:ascii="宋体" w:eastAsia="宋体" w:hAnsi="宋体" w:hint="eastAsia"/>
          <w:b/>
          <w:bCs/>
        </w:rPr>
        <w:t>综合评价情况及评价结论</w:t>
      </w:r>
    </w:p>
    <w:p w:rsidR="004141A5" w:rsidRPr="006B15F2" w:rsidRDefault="00FF2CB9">
      <w:pPr>
        <w:ind w:firstLine="560"/>
        <w:rPr>
          <w:lang w:val="zh-TW" w:eastAsia="zh-TW"/>
        </w:rPr>
      </w:pPr>
      <w:r w:rsidRPr="006B15F2">
        <w:rPr>
          <w:rFonts w:hint="eastAsia"/>
        </w:rPr>
        <w:t>此次绩效评价</w:t>
      </w:r>
      <w:r w:rsidRPr="006B15F2">
        <w:rPr>
          <w:rFonts w:hint="eastAsia"/>
          <w:lang w:val="zh-TW" w:eastAsia="zh-TW"/>
        </w:rPr>
        <w:t>通过组论证的评价指标体系及评分标准，</w:t>
      </w:r>
      <w:r w:rsidRPr="006B15F2">
        <w:rPr>
          <w:rFonts w:hint="eastAsia"/>
        </w:rPr>
        <w:t>采用的方法比较法、因素分析法、公众评判法，</w:t>
      </w:r>
      <w:r w:rsidRPr="006B15F2">
        <w:rPr>
          <w:rFonts w:hint="eastAsia"/>
          <w:lang w:val="zh-TW" w:eastAsia="zh-TW"/>
        </w:rPr>
        <w:t>对</w:t>
      </w:r>
      <w:r w:rsidRPr="006B15F2">
        <w:rPr>
          <w:rFonts w:hint="eastAsia"/>
        </w:rPr>
        <w:t>“文化和自然遗产日”宣传活动项目</w:t>
      </w:r>
      <w:r w:rsidRPr="006B15F2">
        <w:rPr>
          <w:rFonts w:hint="eastAsia"/>
          <w:lang w:val="zh-TW" w:eastAsia="zh-TW"/>
        </w:rPr>
        <w:t>绩效进行客观评价，最终评分结果：总分为</w:t>
      </w:r>
      <w:r w:rsidRPr="006B15F2">
        <w:rPr>
          <w:rFonts w:hint="eastAsia"/>
        </w:rPr>
        <w:t>97.95</w:t>
      </w:r>
      <w:r w:rsidRPr="006B15F2">
        <w:rPr>
          <w:rFonts w:hint="eastAsia"/>
          <w:lang w:val="zh-TW" w:eastAsia="zh-TW"/>
        </w:rPr>
        <w:t>分，绩效评级为“</w:t>
      </w:r>
      <w:r w:rsidRPr="006B15F2">
        <w:rPr>
          <w:rFonts w:hint="eastAsia"/>
        </w:rPr>
        <w:t>优秀</w:t>
      </w:r>
      <w:r w:rsidRPr="006B15F2">
        <w:rPr>
          <w:rFonts w:hint="eastAsia"/>
          <w:lang w:val="zh-TW" w:eastAsia="zh-TW"/>
        </w:rPr>
        <w:t>”。各部分权重和绩效</w:t>
      </w:r>
      <w:r w:rsidRPr="006B15F2">
        <w:rPr>
          <w:rFonts w:hint="eastAsia"/>
        </w:rPr>
        <w:t>汇总</w:t>
      </w:r>
      <w:r w:rsidRPr="006B15F2">
        <w:rPr>
          <w:rFonts w:hint="eastAsia"/>
          <w:lang w:val="zh-TW" w:eastAsia="zh-TW"/>
        </w:rPr>
        <w:t>分值如下表</w:t>
      </w:r>
      <w:r w:rsidRPr="006B15F2">
        <w:rPr>
          <w:rFonts w:hint="eastAsia"/>
          <w:b/>
          <w:bCs/>
          <w:kern w:val="0"/>
        </w:rPr>
        <w:t>3-1</w:t>
      </w:r>
      <w:r w:rsidRPr="006B15F2">
        <w:rPr>
          <w:rFonts w:hint="eastAsia"/>
          <w:lang w:val="zh-TW" w:eastAsia="zh-TW"/>
        </w:rPr>
        <w:t>所示</w:t>
      </w:r>
      <w:r w:rsidRPr="006B15F2">
        <w:rPr>
          <w:rFonts w:hint="eastAsia"/>
          <w:b/>
          <w:bCs/>
          <w:lang w:val="zh-TW"/>
        </w:rPr>
        <w:t>（</w:t>
      </w:r>
      <w:r w:rsidRPr="006B15F2">
        <w:rPr>
          <w:rFonts w:hint="eastAsia"/>
          <w:b/>
          <w:bCs/>
        </w:rPr>
        <w:t>详见上传的附件</w:t>
      </w:r>
      <w:r w:rsidRPr="006B15F2">
        <w:rPr>
          <w:rFonts w:hint="eastAsia"/>
          <w:b/>
          <w:bCs/>
          <w:lang w:val="zh-TW"/>
        </w:rPr>
        <w:t>）</w:t>
      </w:r>
      <w:r w:rsidRPr="006B15F2">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6B15F2" w:rsidRPr="006B15F2">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rPr>
            </w:pPr>
            <w:r w:rsidRPr="006B15F2">
              <w:rPr>
                <w:rFonts w:hint="eastAsia"/>
                <w:b/>
                <w:bCs/>
                <w:kern w:val="0"/>
              </w:rPr>
              <w:t>表3-1：</w:t>
            </w:r>
            <w:r w:rsidRPr="006B15F2">
              <w:rPr>
                <w:rFonts w:hint="eastAsia"/>
              </w:rPr>
              <w:t>“文化和自然遗产日”宣传活动项目</w:t>
            </w:r>
            <w:r w:rsidRPr="006B15F2">
              <w:rPr>
                <w:rFonts w:hint="eastAsia"/>
                <w:b/>
                <w:bCs/>
                <w:kern w:val="0"/>
              </w:rPr>
              <w:t>得分表</w:t>
            </w:r>
          </w:p>
          <w:p w:rsidR="004141A5" w:rsidRPr="006B15F2" w:rsidRDefault="004141A5">
            <w:pPr>
              <w:widowControl/>
              <w:snapToGrid w:val="0"/>
              <w:spacing w:line="240" w:lineRule="auto"/>
              <w:ind w:firstLineChars="0" w:firstLine="0"/>
              <w:jc w:val="center"/>
              <w:rPr>
                <w:kern w:val="0"/>
                <w:sz w:val="24"/>
                <w:szCs w:val="24"/>
              </w:rPr>
            </w:pPr>
          </w:p>
        </w:tc>
      </w:tr>
      <w:tr w:rsidR="006B15F2" w:rsidRPr="006B15F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1"/>
                <w:szCs w:val="21"/>
              </w:rPr>
            </w:pPr>
            <w:r w:rsidRPr="006B15F2">
              <w:rPr>
                <w:rFonts w:hint="eastAsia"/>
                <w:b/>
                <w:bCs/>
                <w:kern w:val="0"/>
                <w:sz w:val="21"/>
                <w:szCs w:val="21"/>
              </w:rPr>
              <w:t>合计</w:t>
            </w:r>
          </w:p>
        </w:tc>
      </w:tr>
      <w:tr w:rsidR="006B15F2" w:rsidRPr="006B15F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100</w:t>
            </w:r>
          </w:p>
        </w:tc>
      </w:tr>
      <w:tr w:rsidR="006B15F2" w:rsidRPr="006B15F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19.95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97.95</w:t>
            </w:r>
          </w:p>
        </w:tc>
      </w:tr>
      <w:tr w:rsidR="006B15F2" w:rsidRPr="006B15F2">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99.75%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1"/>
                <w:szCs w:val="21"/>
              </w:rPr>
            </w:pPr>
            <w:r w:rsidRPr="006B15F2">
              <w:rPr>
                <w:rFonts w:hint="eastAsia"/>
                <w:kern w:val="0"/>
                <w:sz w:val="21"/>
                <w:szCs w:val="21"/>
              </w:rPr>
              <w:t>97.95%</w:t>
            </w:r>
          </w:p>
        </w:tc>
      </w:tr>
    </w:tbl>
    <w:p w:rsidR="004141A5" w:rsidRPr="006B15F2" w:rsidRDefault="00FF2CB9">
      <w:pPr>
        <w:pStyle w:val="1"/>
        <w:spacing w:line="360" w:lineRule="auto"/>
        <w:ind w:firstLine="643"/>
        <w:rPr>
          <w:rFonts w:ascii="宋体" w:eastAsia="宋体" w:hAnsi="宋体"/>
          <w:b/>
          <w:bCs/>
        </w:rPr>
      </w:pPr>
      <w:r w:rsidRPr="006B15F2">
        <w:rPr>
          <w:rFonts w:ascii="宋体" w:eastAsia="宋体" w:hAnsi="宋体" w:hint="eastAsia"/>
          <w:b/>
          <w:bCs/>
        </w:rPr>
        <w:lastRenderedPageBreak/>
        <w:t>四、绩效评价指标分析</w:t>
      </w:r>
    </w:p>
    <w:p w:rsidR="004141A5" w:rsidRPr="006B15F2" w:rsidRDefault="00FF2CB9">
      <w:pPr>
        <w:pStyle w:val="2"/>
        <w:spacing w:line="360" w:lineRule="auto"/>
        <w:ind w:firstLine="643"/>
        <w:rPr>
          <w:rFonts w:ascii="宋体" w:eastAsia="宋体" w:hAnsi="宋体"/>
        </w:rPr>
      </w:pPr>
      <w:r w:rsidRPr="006B15F2">
        <w:rPr>
          <w:rFonts w:ascii="宋体" w:eastAsia="宋体" w:hAnsi="宋体" w:hint="eastAsia"/>
        </w:rPr>
        <w:t>（一）项目决策情况</w:t>
      </w:r>
    </w:p>
    <w:p w:rsidR="004141A5" w:rsidRPr="006B15F2" w:rsidRDefault="00FF2CB9">
      <w:pPr>
        <w:ind w:firstLine="560"/>
      </w:pPr>
      <w:r w:rsidRPr="006B15F2">
        <w:rPr>
          <w:rFonts w:hint="eastAsia"/>
        </w:rPr>
        <w:t>项目决策由3个二级指标和6个三级指标构成，权重分20分，实际得分18.00分，</w:t>
      </w:r>
      <w:r w:rsidRPr="006B15F2">
        <w:rPr>
          <w:rFonts w:hint="eastAsia"/>
          <w:u w:color="000000"/>
          <w:lang w:val="zh-TW" w:eastAsia="zh-TW"/>
        </w:rPr>
        <w:t>各指标业绩值和绩效分值如表</w:t>
      </w:r>
      <w:r w:rsidRPr="006B15F2">
        <w:rPr>
          <w:rFonts w:hint="eastAsia"/>
          <w:b/>
          <w:bCs/>
          <w:u w:color="000000"/>
        </w:rPr>
        <w:t>4-1</w:t>
      </w:r>
      <w:r w:rsidRPr="006B15F2">
        <w:rPr>
          <w:rFonts w:hint="eastAsia"/>
          <w:u w:color="000000"/>
          <w:lang w:val="zh-TW" w:eastAsia="zh-TW"/>
        </w:rPr>
        <w:t>所示</w:t>
      </w:r>
      <w:r w:rsidRPr="006B15F2">
        <w:rPr>
          <w:rFonts w:hint="eastAsia"/>
          <w:b/>
          <w:bCs/>
          <w:lang w:val="zh-TW"/>
        </w:rPr>
        <w:t>（</w:t>
      </w:r>
      <w:r w:rsidRPr="006B15F2">
        <w:rPr>
          <w:rFonts w:hint="eastAsia"/>
          <w:b/>
          <w:bCs/>
        </w:rPr>
        <w:t>详见上传的附件</w:t>
      </w:r>
      <w:r w:rsidRPr="006B15F2">
        <w:rPr>
          <w:rFonts w:hint="eastAsia"/>
          <w:b/>
          <w:bCs/>
          <w:lang w:val="zh-TW"/>
        </w:rPr>
        <w:t>）</w:t>
      </w:r>
      <w:r w:rsidRPr="006B15F2">
        <w:rPr>
          <w:rFonts w:hint="eastAsia"/>
        </w:rPr>
        <w:t>：</w:t>
      </w:r>
    </w:p>
    <w:p w:rsidR="004141A5" w:rsidRPr="006B15F2" w:rsidRDefault="004141A5">
      <w:pPr>
        <w:widowControl/>
        <w:snapToGrid w:val="0"/>
        <w:spacing w:line="240" w:lineRule="auto"/>
        <w:ind w:firstLineChars="0" w:firstLine="0"/>
        <w:jc w:val="center"/>
        <w:rPr>
          <w:b/>
          <w:bCs/>
          <w:kern w:val="0"/>
          <w:lang w:val="zh-TW"/>
        </w:rPr>
      </w:pPr>
    </w:p>
    <w:p w:rsidR="004141A5" w:rsidRPr="006B15F2" w:rsidRDefault="00FF2CB9">
      <w:pPr>
        <w:widowControl/>
        <w:snapToGrid w:val="0"/>
        <w:ind w:firstLineChars="0" w:firstLine="0"/>
        <w:jc w:val="center"/>
        <w:rPr>
          <w:b/>
          <w:bCs/>
          <w:kern w:val="0"/>
        </w:rPr>
      </w:pPr>
      <w:r w:rsidRPr="006B15F2">
        <w:rPr>
          <w:rFonts w:hint="eastAsia"/>
          <w:b/>
          <w:bCs/>
          <w:kern w:val="0"/>
          <w:lang w:val="zh-TW" w:eastAsia="zh-TW"/>
        </w:rPr>
        <w:t>表</w:t>
      </w:r>
      <w:r w:rsidRPr="006B15F2">
        <w:rPr>
          <w:rFonts w:hint="eastAsia"/>
          <w:b/>
          <w:bCs/>
          <w:kern w:val="0"/>
        </w:rPr>
        <w:t>4-1</w:t>
      </w:r>
      <w:r w:rsidRPr="006B15F2">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6B15F2" w:rsidRPr="006B15F2">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得分</w:t>
            </w:r>
          </w:p>
        </w:tc>
      </w:tr>
      <w:tr w:rsidR="006B15F2" w:rsidRPr="006B15F2">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r>
      <w:tr w:rsidR="006B15F2" w:rsidRPr="006B15F2">
        <w:trPr>
          <w:trHeight w:val="319"/>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w:t>
            </w:r>
          </w:p>
        </w:tc>
      </w:tr>
      <w:tr w:rsidR="006B15F2" w:rsidRPr="006B15F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r>
      <w:tr w:rsidR="006B15F2" w:rsidRPr="006B15F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r>
      <w:tr w:rsidR="006B15F2" w:rsidRPr="006B15F2">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w:t>
            </w:r>
          </w:p>
        </w:tc>
      </w:tr>
      <w:tr w:rsidR="006B15F2" w:rsidRPr="006B15F2">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r>
      <w:tr w:rsidR="006B15F2" w:rsidRPr="006B15F2">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18</w:t>
            </w:r>
          </w:p>
        </w:tc>
      </w:tr>
    </w:tbl>
    <w:p w:rsidR="004141A5" w:rsidRPr="006B15F2" w:rsidRDefault="00FF2CB9">
      <w:pPr>
        <w:ind w:firstLine="562"/>
        <w:rPr>
          <w:b/>
          <w:bCs/>
        </w:rPr>
      </w:pPr>
      <w:r w:rsidRPr="006B15F2">
        <w:rPr>
          <w:rFonts w:hint="eastAsia"/>
          <w:b/>
          <w:bCs/>
        </w:rPr>
        <w:t>1.立项依据充分性</w:t>
      </w:r>
    </w:p>
    <w:p w:rsidR="004141A5" w:rsidRPr="006B15F2" w:rsidRDefault="00FF2CB9">
      <w:pPr>
        <w:ind w:firstLine="560"/>
      </w:pPr>
      <w:r w:rsidRPr="006B15F2">
        <w:rPr>
          <w:rFonts w:hint="eastAsia"/>
        </w:rPr>
        <w:t>奇台县文旅局根据新疆维吾尔自治区文化和旅游厅《关于2023年提前下达资金的通知》（新文旅办[2023]42号）、《2022年新疆维吾尔自治区“文化和自然遗产日”活动方案》文件精神，开展丰富多彩、形式多样的“文化和自然遗产日”主题宣传活动，加强各民族文化交流交融，努力营造出全民参与的保护局面。</w:t>
      </w:r>
    </w:p>
    <w:p w:rsidR="004141A5" w:rsidRPr="006B15F2" w:rsidRDefault="00FF2CB9">
      <w:pPr>
        <w:ind w:firstLine="560"/>
      </w:pPr>
      <w:r w:rsidRPr="006B15F2">
        <w:rPr>
          <w:rFonts w:hint="eastAsia"/>
        </w:rPr>
        <w:t>该项目资金具体用途如下：在“文化和自然遗产日”宣传活动主要包括举办非物质文化遗产普法宣传、传统手工艺展示、维吾尔木卡姆艺术、麦西莱普展演及第五批国家非遗项目保护单位颁牌等。通过静态的文化遗产展示和动态的非物质文化遗产现场展演，让各民族群</w:t>
      </w:r>
      <w:r w:rsidRPr="006B15F2">
        <w:rPr>
          <w:rFonts w:hint="eastAsia"/>
        </w:rPr>
        <w:lastRenderedPageBreak/>
        <w:t>众全面感受文化遗产的魅力。</w:t>
      </w:r>
    </w:p>
    <w:p w:rsidR="004141A5" w:rsidRPr="006B15F2" w:rsidRDefault="00FF2CB9">
      <w:pPr>
        <w:ind w:firstLine="562"/>
      </w:pPr>
      <w:r w:rsidRPr="006B15F2">
        <w:rPr>
          <w:rFonts w:hint="eastAsia"/>
          <w:b/>
          <w:bCs/>
        </w:rPr>
        <w:t>综上，该项指标满分2分，得分2分。</w:t>
      </w:r>
    </w:p>
    <w:p w:rsidR="004141A5" w:rsidRPr="006B15F2" w:rsidRDefault="00FF2CB9">
      <w:pPr>
        <w:ind w:firstLine="562"/>
        <w:rPr>
          <w:b/>
          <w:bCs/>
        </w:rPr>
      </w:pPr>
      <w:r w:rsidRPr="006B15F2">
        <w:rPr>
          <w:rFonts w:hint="eastAsia"/>
          <w:b/>
          <w:bCs/>
        </w:rPr>
        <w:t>2.立项程序规范性</w:t>
      </w:r>
    </w:p>
    <w:p w:rsidR="004141A5" w:rsidRPr="006B15F2" w:rsidRDefault="00FF2CB9">
      <w:pPr>
        <w:ind w:firstLine="560"/>
      </w:pPr>
      <w:r w:rsidRPr="006B15F2">
        <w:rPr>
          <w:rFonts w:hint="eastAsia"/>
        </w:rPr>
        <w:t>①项目按照新疆维吾尔自治区文化和旅游厅《关于2023年提前下达资金的通知》（新文旅办[2023]42号）、《2022年新疆维吾尔自治区“文化和自然遗产日”活动方案》文件提出申请；</w:t>
      </w:r>
    </w:p>
    <w:p w:rsidR="004141A5" w:rsidRPr="006B15F2" w:rsidRDefault="00FF2CB9">
      <w:pPr>
        <w:ind w:firstLine="560"/>
      </w:pPr>
      <w:r w:rsidRPr="006B15F2">
        <w:rPr>
          <w:rFonts w:hint="eastAsia"/>
        </w:rPr>
        <w:t>②审批文件、材料符合相关要求；</w:t>
      </w:r>
    </w:p>
    <w:p w:rsidR="004141A5" w:rsidRPr="006B15F2" w:rsidRDefault="00FF2CB9">
      <w:pPr>
        <w:ind w:firstLine="560"/>
      </w:pPr>
      <w:r w:rsidRPr="006B15F2">
        <w:rPr>
          <w:rFonts w:hint="eastAsia"/>
        </w:rPr>
        <w:t>③事前经过集体决策，经过必要的可行性研究、专家论证、风险评估、绩效评估。</w:t>
      </w:r>
    </w:p>
    <w:p w:rsidR="004141A5" w:rsidRPr="006B15F2" w:rsidRDefault="00FF2CB9">
      <w:pPr>
        <w:ind w:firstLine="562"/>
      </w:pPr>
      <w:r w:rsidRPr="006B15F2">
        <w:rPr>
          <w:rFonts w:hint="eastAsia"/>
          <w:b/>
          <w:bCs/>
        </w:rPr>
        <w:t>综上，该项指标满分3分，得分3分。</w:t>
      </w:r>
    </w:p>
    <w:p w:rsidR="004141A5" w:rsidRPr="006B15F2" w:rsidRDefault="00FF2CB9">
      <w:pPr>
        <w:ind w:firstLine="562"/>
        <w:rPr>
          <w:b/>
          <w:bCs/>
        </w:rPr>
      </w:pPr>
      <w:r w:rsidRPr="006B15F2">
        <w:rPr>
          <w:rFonts w:hint="eastAsia"/>
          <w:b/>
          <w:bCs/>
        </w:rPr>
        <w:t>3.绩效目标合理性</w:t>
      </w:r>
    </w:p>
    <w:p w:rsidR="004141A5" w:rsidRPr="006B15F2" w:rsidRDefault="00FF2CB9">
      <w:pPr>
        <w:ind w:firstLine="560"/>
      </w:pPr>
      <w:r w:rsidRPr="006B15F2">
        <w:rPr>
          <w:rFonts w:hint="eastAsia"/>
        </w:rPr>
        <w:t>①项目有绩效目标；</w:t>
      </w:r>
    </w:p>
    <w:p w:rsidR="004141A5" w:rsidRPr="006B15F2" w:rsidRDefault="00FF2CB9">
      <w:pPr>
        <w:ind w:firstLine="560"/>
      </w:pPr>
      <w:r w:rsidRPr="006B15F2">
        <w:rPr>
          <w:rFonts w:hint="eastAsia"/>
        </w:rPr>
        <w:t>②项目绩效目标与实际工作内容具有相关性；</w:t>
      </w:r>
    </w:p>
    <w:p w:rsidR="004141A5" w:rsidRPr="006B15F2" w:rsidRDefault="00FF2CB9">
      <w:pPr>
        <w:ind w:firstLine="560"/>
      </w:pPr>
      <w:r w:rsidRPr="006B15F2">
        <w:rPr>
          <w:rFonts w:hint="eastAsia"/>
        </w:rPr>
        <w:t>③项目预期产出效益和效果符合正常的业绩水平；</w:t>
      </w:r>
    </w:p>
    <w:p w:rsidR="004141A5" w:rsidRPr="006B15F2" w:rsidRDefault="00FF2CB9">
      <w:pPr>
        <w:ind w:firstLine="560"/>
      </w:pPr>
      <w:r w:rsidRPr="006B15F2">
        <w:rPr>
          <w:rFonts w:hint="eastAsia"/>
        </w:rPr>
        <w:t>④与预算确定的项目投资额或资金量相匹配。</w:t>
      </w:r>
    </w:p>
    <w:p w:rsidR="004141A5" w:rsidRPr="006B15F2" w:rsidRDefault="00FF2CB9">
      <w:pPr>
        <w:ind w:firstLine="562"/>
      </w:pPr>
      <w:r w:rsidRPr="006B15F2">
        <w:rPr>
          <w:rFonts w:hint="eastAsia"/>
          <w:b/>
          <w:bCs/>
        </w:rPr>
        <w:t>综上，该项指标满分5分，得分5分。</w:t>
      </w:r>
    </w:p>
    <w:p w:rsidR="004141A5" w:rsidRPr="006B15F2" w:rsidRDefault="00FF2CB9">
      <w:pPr>
        <w:ind w:firstLine="562"/>
        <w:rPr>
          <w:b/>
          <w:bCs/>
        </w:rPr>
      </w:pPr>
      <w:r w:rsidRPr="006B15F2">
        <w:rPr>
          <w:rFonts w:hint="eastAsia"/>
          <w:b/>
          <w:bCs/>
        </w:rPr>
        <w:t>4.绩效指标明确性</w:t>
      </w:r>
    </w:p>
    <w:p w:rsidR="004141A5" w:rsidRPr="006B15F2" w:rsidRDefault="00FF2CB9">
      <w:pPr>
        <w:ind w:firstLine="560"/>
      </w:pPr>
      <w:r w:rsidRPr="006B15F2">
        <w:rPr>
          <w:rFonts w:hint="eastAsia"/>
        </w:rPr>
        <w:t>①将项目绩效目标细化分解为具体的绩效指标；</w:t>
      </w:r>
    </w:p>
    <w:p w:rsidR="004141A5" w:rsidRPr="006B15F2" w:rsidRDefault="00FF2CB9">
      <w:pPr>
        <w:ind w:firstLine="560"/>
      </w:pPr>
      <w:r w:rsidRPr="006B15F2">
        <w:rPr>
          <w:rFonts w:hint="eastAsia"/>
        </w:rPr>
        <w:t>②通过清晰、可衡量的指标值予以体现；</w:t>
      </w:r>
    </w:p>
    <w:p w:rsidR="004141A5" w:rsidRPr="006B15F2" w:rsidRDefault="00FF2CB9">
      <w:pPr>
        <w:ind w:firstLine="560"/>
      </w:pPr>
      <w:r w:rsidRPr="006B15F2">
        <w:rPr>
          <w:rFonts w:hint="eastAsia"/>
        </w:rPr>
        <w:t>③与项目目标任务数或计划数相对应。</w:t>
      </w:r>
    </w:p>
    <w:p w:rsidR="004141A5" w:rsidRPr="006B15F2" w:rsidRDefault="00FF2CB9">
      <w:pPr>
        <w:ind w:firstLine="562"/>
      </w:pPr>
      <w:r w:rsidRPr="006B15F2">
        <w:rPr>
          <w:rFonts w:hint="eastAsia"/>
          <w:b/>
          <w:bCs/>
        </w:rPr>
        <w:t>综上，该项指标满分5分，得分5分。</w:t>
      </w:r>
    </w:p>
    <w:p w:rsidR="004141A5" w:rsidRPr="006B15F2" w:rsidRDefault="00FF2CB9">
      <w:pPr>
        <w:ind w:firstLine="562"/>
        <w:rPr>
          <w:b/>
          <w:bCs/>
        </w:rPr>
      </w:pPr>
      <w:r w:rsidRPr="006B15F2">
        <w:rPr>
          <w:rFonts w:hint="eastAsia"/>
          <w:b/>
          <w:bCs/>
        </w:rPr>
        <w:t>5.预算编制科学性</w:t>
      </w:r>
    </w:p>
    <w:p w:rsidR="004141A5" w:rsidRPr="006B15F2" w:rsidRDefault="00FF2CB9">
      <w:pPr>
        <w:ind w:firstLine="560"/>
      </w:pPr>
      <w:r w:rsidRPr="006B15F2">
        <w:rPr>
          <w:rFonts w:hint="eastAsia"/>
        </w:rPr>
        <w:t>①预算编制经过科学论证；</w:t>
      </w:r>
    </w:p>
    <w:p w:rsidR="004141A5" w:rsidRPr="006B15F2" w:rsidRDefault="00FF2CB9">
      <w:pPr>
        <w:ind w:firstLine="560"/>
      </w:pPr>
      <w:r w:rsidRPr="006B15F2">
        <w:rPr>
          <w:rFonts w:hint="eastAsia"/>
        </w:rPr>
        <w:lastRenderedPageBreak/>
        <w:t>②预算内容与项目内容匹配；</w:t>
      </w:r>
    </w:p>
    <w:p w:rsidR="004141A5" w:rsidRPr="006B15F2" w:rsidRDefault="00FF2CB9">
      <w:pPr>
        <w:ind w:firstLine="560"/>
      </w:pPr>
      <w:r w:rsidRPr="006B15F2">
        <w:rPr>
          <w:rFonts w:hint="eastAsia"/>
        </w:rPr>
        <w:t>③预算额度测算依据充分，按照标准编制；</w:t>
      </w:r>
    </w:p>
    <w:p w:rsidR="004141A5" w:rsidRPr="006B15F2" w:rsidRDefault="00FF2CB9">
      <w:pPr>
        <w:ind w:firstLine="560"/>
      </w:pPr>
      <w:r w:rsidRPr="006B15F2">
        <w:rPr>
          <w:rFonts w:hint="eastAsia"/>
        </w:rPr>
        <w:t>④预算确定的项目投资额或资金量与工作任务未能完全相匹配。</w:t>
      </w:r>
    </w:p>
    <w:p w:rsidR="004141A5" w:rsidRPr="006B15F2" w:rsidRDefault="00FF2CB9">
      <w:pPr>
        <w:ind w:firstLine="562"/>
      </w:pPr>
      <w:r w:rsidRPr="006B15F2">
        <w:rPr>
          <w:rFonts w:hint="eastAsia"/>
          <w:b/>
          <w:bCs/>
        </w:rPr>
        <w:t>综上，该项指标满分2分，得分1分。</w:t>
      </w:r>
    </w:p>
    <w:p w:rsidR="004141A5" w:rsidRPr="006B15F2" w:rsidRDefault="00FF2CB9">
      <w:pPr>
        <w:ind w:firstLine="562"/>
        <w:rPr>
          <w:b/>
          <w:bCs/>
        </w:rPr>
      </w:pPr>
      <w:r w:rsidRPr="006B15F2">
        <w:rPr>
          <w:rFonts w:hint="eastAsia"/>
          <w:b/>
          <w:bCs/>
        </w:rPr>
        <w:t>6.资金分配合理性</w:t>
      </w:r>
    </w:p>
    <w:p w:rsidR="004141A5" w:rsidRPr="006B15F2" w:rsidRDefault="00FF2CB9">
      <w:pPr>
        <w:ind w:firstLine="560"/>
      </w:pPr>
      <w:r w:rsidRPr="006B15F2">
        <w:rPr>
          <w:rFonts w:hint="eastAsia"/>
        </w:rPr>
        <w:t>①预算资金分配依据不到位；</w:t>
      </w:r>
    </w:p>
    <w:p w:rsidR="004141A5" w:rsidRPr="006B15F2" w:rsidRDefault="00FF2CB9">
      <w:pPr>
        <w:ind w:firstLine="560"/>
      </w:pPr>
      <w:r w:rsidRPr="006B15F2">
        <w:rPr>
          <w:rFonts w:hint="eastAsia"/>
        </w:rPr>
        <w:t>②资金分配额度合理，与项目单位或地方实际相适应。</w:t>
      </w:r>
    </w:p>
    <w:p w:rsidR="004141A5" w:rsidRPr="006B15F2" w:rsidRDefault="00FF2CB9">
      <w:pPr>
        <w:ind w:firstLine="562"/>
      </w:pPr>
      <w:r w:rsidRPr="006B15F2">
        <w:rPr>
          <w:rFonts w:hint="eastAsia"/>
          <w:b/>
          <w:bCs/>
        </w:rPr>
        <w:t>综上，该项指标满分3分，得分2分。</w:t>
      </w:r>
    </w:p>
    <w:p w:rsidR="004141A5" w:rsidRPr="006B15F2" w:rsidRDefault="00FF2CB9">
      <w:pPr>
        <w:pStyle w:val="2"/>
        <w:spacing w:line="360" w:lineRule="auto"/>
        <w:ind w:firstLine="643"/>
        <w:rPr>
          <w:rFonts w:ascii="宋体" w:eastAsia="宋体" w:hAnsi="宋体"/>
        </w:rPr>
      </w:pPr>
      <w:r w:rsidRPr="006B15F2">
        <w:rPr>
          <w:rFonts w:ascii="宋体" w:eastAsia="宋体" w:hAnsi="宋体" w:hint="eastAsia"/>
        </w:rPr>
        <w:t>（二）项目过程情况</w:t>
      </w:r>
    </w:p>
    <w:p w:rsidR="004141A5" w:rsidRPr="006B15F2" w:rsidRDefault="00FF2CB9">
      <w:pPr>
        <w:ind w:firstLine="560"/>
        <w:rPr>
          <w:u w:color="000000"/>
          <w:lang w:val="zh-TW" w:eastAsia="zh-TW"/>
        </w:rPr>
      </w:pPr>
      <w:r w:rsidRPr="006B15F2">
        <w:rPr>
          <w:rFonts w:hint="eastAsia"/>
          <w:u w:color="000000"/>
          <w:lang w:val="zh-TW" w:eastAsia="zh-TW"/>
        </w:rPr>
        <w:t>项目</w:t>
      </w:r>
      <w:r w:rsidRPr="006B15F2">
        <w:rPr>
          <w:rFonts w:hint="eastAsia"/>
        </w:rPr>
        <w:t>过程</w:t>
      </w:r>
      <w:r w:rsidRPr="006B15F2">
        <w:rPr>
          <w:rFonts w:hint="eastAsia"/>
          <w:u w:color="000000"/>
        </w:rPr>
        <w:t>管理</w:t>
      </w:r>
      <w:r w:rsidRPr="006B15F2">
        <w:rPr>
          <w:rFonts w:hint="eastAsia"/>
          <w:u w:color="000000"/>
          <w:lang w:val="zh-TW" w:eastAsia="zh-TW"/>
        </w:rPr>
        <w:t>类指标由</w:t>
      </w:r>
      <w:r w:rsidRPr="006B15F2">
        <w:rPr>
          <w:rFonts w:hint="eastAsia"/>
          <w:u w:color="000000"/>
        </w:rPr>
        <w:t>2</w:t>
      </w:r>
      <w:r w:rsidRPr="006B15F2">
        <w:rPr>
          <w:rFonts w:hint="eastAsia"/>
          <w:u w:color="000000"/>
          <w:lang w:val="zh-TW" w:eastAsia="zh-TW"/>
        </w:rPr>
        <w:t>个</w:t>
      </w:r>
      <w:r w:rsidRPr="006B15F2">
        <w:rPr>
          <w:rFonts w:hint="eastAsia"/>
          <w:u w:color="000000"/>
          <w:lang w:val="zh-TW"/>
        </w:rPr>
        <w:t>二</w:t>
      </w:r>
      <w:r w:rsidRPr="006B15F2">
        <w:rPr>
          <w:rFonts w:hint="eastAsia"/>
          <w:u w:color="000000"/>
          <w:lang w:val="zh-TW" w:eastAsia="zh-TW"/>
        </w:rPr>
        <w:t>级指标和</w:t>
      </w:r>
      <w:r w:rsidRPr="006B15F2">
        <w:rPr>
          <w:rFonts w:hint="eastAsia"/>
          <w:u w:color="000000"/>
        </w:rPr>
        <w:t>5</w:t>
      </w:r>
      <w:r w:rsidRPr="006B15F2">
        <w:rPr>
          <w:rFonts w:hint="eastAsia"/>
          <w:u w:color="000000"/>
          <w:lang w:val="zh-TW" w:eastAsia="zh-TW"/>
        </w:rPr>
        <w:t>个</w:t>
      </w:r>
      <w:r w:rsidRPr="006B15F2">
        <w:rPr>
          <w:rFonts w:hint="eastAsia"/>
          <w:u w:color="000000"/>
        </w:rPr>
        <w:t>三</w:t>
      </w:r>
      <w:r w:rsidRPr="006B15F2">
        <w:rPr>
          <w:rFonts w:hint="eastAsia"/>
          <w:u w:color="000000"/>
          <w:lang w:val="zh-TW" w:eastAsia="zh-TW"/>
        </w:rPr>
        <w:t>级指标构成，权重分</w:t>
      </w:r>
      <w:r w:rsidRPr="006B15F2">
        <w:rPr>
          <w:rFonts w:hint="eastAsia"/>
          <w:u w:color="000000"/>
        </w:rPr>
        <w:t>20</w:t>
      </w:r>
      <w:r w:rsidRPr="006B15F2">
        <w:rPr>
          <w:rFonts w:hint="eastAsia"/>
          <w:u w:color="000000"/>
          <w:lang w:val="zh-TW" w:eastAsia="zh-TW"/>
        </w:rPr>
        <w:t>分，实际得分</w:t>
      </w:r>
      <w:r w:rsidRPr="006B15F2">
        <w:rPr>
          <w:rFonts w:hint="eastAsia"/>
          <w:u w:color="000000"/>
        </w:rPr>
        <w:t>19.95</w:t>
      </w:r>
      <w:r w:rsidRPr="006B15F2">
        <w:rPr>
          <w:rFonts w:hint="eastAsia"/>
          <w:u w:color="000000"/>
          <w:lang w:val="zh-TW" w:eastAsia="zh-TW"/>
        </w:rPr>
        <w:t>分</w:t>
      </w:r>
      <w:r w:rsidRPr="006B15F2">
        <w:rPr>
          <w:rFonts w:hint="eastAsia"/>
          <w:u w:color="000000"/>
          <w:lang w:val="zh-TW"/>
        </w:rPr>
        <w:t>，</w:t>
      </w:r>
      <w:r w:rsidRPr="006B15F2">
        <w:rPr>
          <w:rFonts w:hint="eastAsia"/>
          <w:u w:color="000000"/>
          <w:lang w:val="zh-TW" w:eastAsia="zh-TW"/>
        </w:rPr>
        <w:t>各指标业绩值和绩效分值如表</w:t>
      </w:r>
      <w:r w:rsidRPr="006B15F2">
        <w:rPr>
          <w:rFonts w:hint="eastAsia"/>
          <w:u w:color="000000"/>
        </w:rPr>
        <w:t>4-2</w:t>
      </w:r>
      <w:r w:rsidRPr="006B15F2">
        <w:rPr>
          <w:rFonts w:hint="eastAsia"/>
          <w:u w:color="000000"/>
          <w:lang w:val="zh-TW" w:eastAsia="zh-TW"/>
        </w:rPr>
        <w:t>所示</w:t>
      </w:r>
      <w:r w:rsidRPr="006B15F2">
        <w:rPr>
          <w:rFonts w:hint="eastAsia"/>
          <w:b/>
          <w:bCs/>
          <w:u w:color="000000"/>
          <w:lang w:val="zh-TW"/>
        </w:rPr>
        <w:t>（</w:t>
      </w:r>
      <w:r w:rsidRPr="006B15F2">
        <w:rPr>
          <w:rFonts w:hint="eastAsia"/>
          <w:b/>
          <w:bCs/>
          <w:u w:color="000000"/>
        </w:rPr>
        <w:t>详见上传的附件</w:t>
      </w:r>
      <w:r w:rsidRPr="006B15F2">
        <w:rPr>
          <w:rFonts w:hint="eastAsia"/>
          <w:b/>
          <w:bCs/>
          <w:u w:color="000000"/>
          <w:lang w:val="zh-TW"/>
        </w:rPr>
        <w:t>）</w:t>
      </w:r>
      <w:r w:rsidRPr="006B15F2">
        <w:rPr>
          <w:rFonts w:hint="eastAsia"/>
          <w:u w:color="000000"/>
          <w:lang w:val="zh-TW" w:eastAsia="zh-TW"/>
        </w:rPr>
        <w:t>：</w:t>
      </w:r>
    </w:p>
    <w:p w:rsidR="004141A5" w:rsidRPr="006B15F2" w:rsidRDefault="00FF2CB9">
      <w:pPr>
        <w:widowControl/>
        <w:snapToGrid w:val="0"/>
        <w:ind w:firstLineChars="0" w:firstLine="0"/>
        <w:jc w:val="center"/>
        <w:rPr>
          <w:b/>
          <w:bCs/>
          <w:kern w:val="0"/>
        </w:rPr>
      </w:pPr>
      <w:r w:rsidRPr="006B15F2">
        <w:rPr>
          <w:rFonts w:hint="eastAsia"/>
          <w:b/>
          <w:bCs/>
          <w:kern w:val="0"/>
          <w:lang w:val="zh-TW" w:eastAsia="zh-TW"/>
        </w:rPr>
        <w:t>表</w:t>
      </w:r>
      <w:r w:rsidRPr="006B15F2">
        <w:rPr>
          <w:rFonts w:hint="eastAsia"/>
          <w:b/>
          <w:bCs/>
          <w:kern w:val="0"/>
        </w:rPr>
        <w:t>4-2</w:t>
      </w:r>
      <w:r w:rsidRPr="006B15F2">
        <w:rPr>
          <w:rFonts w:hint="eastAsia"/>
          <w:b/>
          <w:bCs/>
          <w:kern w:val="0"/>
          <w:lang w:val="zh-TW" w:eastAsia="zh-TW"/>
        </w:rPr>
        <w:t>项目</w:t>
      </w:r>
      <w:r w:rsidRPr="006B15F2">
        <w:rPr>
          <w:rFonts w:hint="eastAsia"/>
          <w:b/>
          <w:bCs/>
          <w:kern w:val="0"/>
          <w:lang w:val="zh-TW"/>
        </w:rPr>
        <w:t>管理</w:t>
      </w:r>
      <w:r w:rsidRPr="006B15F2">
        <w:rPr>
          <w:rFonts w:hint="eastAsia"/>
          <w:b/>
          <w:bCs/>
          <w:kern w:val="0"/>
          <w:lang w:val="zh-TW" w:eastAsia="zh-TW"/>
        </w:rPr>
        <w:t>指标及分值</w:t>
      </w:r>
      <w:r w:rsidRPr="006B15F2">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6B15F2" w:rsidRPr="006B15F2">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得分</w:t>
            </w:r>
          </w:p>
        </w:tc>
      </w:tr>
      <w:tr w:rsidR="006B15F2" w:rsidRPr="006B15F2">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3.95</w:t>
            </w:r>
          </w:p>
        </w:tc>
      </w:tr>
      <w:tr w:rsidR="006B15F2" w:rsidRPr="006B15F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19.95</w:t>
            </w:r>
          </w:p>
        </w:tc>
      </w:tr>
    </w:tbl>
    <w:p w:rsidR="004141A5" w:rsidRPr="006B15F2" w:rsidRDefault="00FF2CB9">
      <w:pPr>
        <w:ind w:firstLine="562"/>
        <w:rPr>
          <w:b/>
          <w:bCs/>
        </w:rPr>
      </w:pPr>
      <w:r w:rsidRPr="006B15F2">
        <w:rPr>
          <w:rFonts w:hint="eastAsia"/>
          <w:b/>
          <w:bCs/>
        </w:rPr>
        <w:t>1.资金到位率</w:t>
      </w:r>
    </w:p>
    <w:p w:rsidR="004141A5" w:rsidRPr="006B15F2" w:rsidRDefault="00FF2CB9">
      <w:pPr>
        <w:ind w:firstLine="560"/>
        <w:rPr>
          <w:b/>
          <w:bCs/>
        </w:rPr>
      </w:pPr>
      <w:r w:rsidRPr="006B15F2">
        <w:rPr>
          <w:rFonts w:hint="eastAsia"/>
        </w:rPr>
        <w:t>资金到位率=（35/35）×100%</w:t>
      </w:r>
      <w:r w:rsidRPr="006B15F2">
        <w:rPr>
          <w:rFonts w:hint="eastAsia"/>
          <w:b/>
          <w:bCs/>
        </w:rPr>
        <w:t>=</w:t>
      </w:r>
      <w:r w:rsidRPr="006B15F2">
        <w:rPr>
          <w:rFonts w:hint="eastAsia"/>
        </w:rPr>
        <w:t>100%</w:t>
      </w:r>
    </w:p>
    <w:p w:rsidR="004141A5" w:rsidRPr="006B15F2" w:rsidRDefault="00FF2CB9">
      <w:pPr>
        <w:ind w:firstLine="562"/>
      </w:pPr>
      <w:r w:rsidRPr="006B15F2">
        <w:rPr>
          <w:rFonts w:hint="eastAsia"/>
          <w:b/>
          <w:bCs/>
        </w:rPr>
        <w:t>综上，该项指标满分4分，得分4分。</w:t>
      </w:r>
    </w:p>
    <w:p w:rsidR="004141A5" w:rsidRPr="006B15F2" w:rsidRDefault="00FF2CB9">
      <w:pPr>
        <w:ind w:firstLine="562"/>
        <w:rPr>
          <w:b/>
          <w:bCs/>
        </w:rPr>
      </w:pPr>
      <w:r w:rsidRPr="006B15F2">
        <w:rPr>
          <w:rFonts w:hint="eastAsia"/>
          <w:b/>
          <w:bCs/>
        </w:rPr>
        <w:t>2.预算执行率</w:t>
      </w:r>
    </w:p>
    <w:p w:rsidR="004141A5" w:rsidRPr="006B15F2" w:rsidRDefault="00FF2CB9">
      <w:pPr>
        <w:ind w:firstLine="560"/>
      </w:pPr>
      <w:r w:rsidRPr="006B15F2">
        <w:rPr>
          <w:rFonts w:hint="eastAsia"/>
        </w:rPr>
        <w:t>预算执行率=（34.6/35）×100%</w:t>
      </w:r>
      <w:r w:rsidRPr="006B15F2">
        <w:rPr>
          <w:rFonts w:hint="eastAsia"/>
          <w:b/>
          <w:bCs/>
        </w:rPr>
        <w:t>=</w:t>
      </w:r>
      <w:r w:rsidRPr="006B15F2">
        <w:rPr>
          <w:rFonts w:hint="eastAsia"/>
        </w:rPr>
        <w:t>98.86%</w:t>
      </w:r>
    </w:p>
    <w:p w:rsidR="004141A5" w:rsidRPr="006B15F2" w:rsidRDefault="00FF2CB9">
      <w:pPr>
        <w:ind w:firstLine="562"/>
      </w:pPr>
      <w:r w:rsidRPr="006B15F2">
        <w:rPr>
          <w:rFonts w:hint="eastAsia"/>
          <w:b/>
          <w:bCs/>
        </w:rPr>
        <w:t>综上，该项指标满分4分，得分3.95分。</w:t>
      </w:r>
    </w:p>
    <w:p w:rsidR="004141A5" w:rsidRPr="006B15F2" w:rsidRDefault="00FF2CB9">
      <w:pPr>
        <w:ind w:firstLine="562"/>
        <w:rPr>
          <w:b/>
          <w:bCs/>
        </w:rPr>
      </w:pPr>
      <w:r w:rsidRPr="006B15F2">
        <w:rPr>
          <w:rFonts w:hint="eastAsia"/>
          <w:b/>
          <w:bCs/>
        </w:rPr>
        <w:lastRenderedPageBreak/>
        <w:t>3.资金使用合规性</w:t>
      </w:r>
    </w:p>
    <w:p w:rsidR="004141A5" w:rsidRPr="006B15F2" w:rsidRDefault="00FF2CB9">
      <w:pPr>
        <w:ind w:firstLine="560"/>
      </w:pPr>
      <w:r w:rsidRPr="006B15F2">
        <w:rPr>
          <w:rFonts w:hint="eastAsia"/>
        </w:rPr>
        <w:t>①符合国家财经法规和财务管理制度以及有关专项资金管理办法的规定；</w:t>
      </w:r>
    </w:p>
    <w:p w:rsidR="004141A5" w:rsidRPr="006B15F2" w:rsidRDefault="00FF2CB9">
      <w:pPr>
        <w:ind w:firstLine="560"/>
      </w:pPr>
      <w:r w:rsidRPr="006B15F2">
        <w:rPr>
          <w:rFonts w:hint="eastAsia"/>
        </w:rPr>
        <w:t>②资金的拨付有完整的审批程序和手续；</w:t>
      </w:r>
    </w:p>
    <w:p w:rsidR="004141A5" w:rsidRPr="006B15F2" w:rsidRDefault="00FF2CB9">
      <w:pPr>
        <w:ind w:firstLine="560"/>
      </w:pPr>
      <w:r w:rsidRPr="006B15F2">
        <w:rPr>
          <w:rFonts w:hint="eastAsia"/>
        </w:rPr>
        <w:t>③符合项目预算批复或合同规定的用途；</w:t>
      </w:r>
    </w:p>
    <w:p w:rsidR="004141A5" w:rsidRPr="006B15F2" w:rsidRDefault="00FF2CB9">
      <w:pPr>
        <w:ind w:firstLine="560"/>
      </w:pPr>
      <w:r w:rsidRPr="006B15F2">
        <w:rPr>
          <w:rFonts w:hint="eastAsia"/>
        </w:rPr>
        <w:t>④不存在截留、挤占、挪用、虚列支出等情况。</w:t>
      </w:r>
    </w:p>
    <w:p w:rsidR="004141A5" w:rsidRPr="006B15F2" w:rsidRDefault="00FF2CB9">
      <w:pPr>
        <w:ind w:firstLine="562"/>
        <w:rPr>
          <w:b/>
          <w:bCs/>
        </w:rPr>
      </w:pPr>
      <w:r w:rsidRPr="006B15F2">
        <w:rPr>
          <w:rFonts w:hint="eastAsia"/>
          <w:b/>
          <w:bCs/>
        </w:rPr>
        <w:t>综上，该项指标满分4分，得分4分。</w:t>
      </w:r>
    </w:p>
    <w:p w:rsidR="004141A5" w:rsidRPr="006B15F2" w:rsidRDefault="00FF2CB9">
      <w:pPr>
        <w:ind w:firstLine="562"/>
        <w:rPr>
          <w:b/>
          <w:bCs/>
        </w:rPr>
      </w:pPr>
      <w:r w:rsidRPr="006B15F2">
        <w:rPr>
          <w:rFonts w:hint="eastAsia"/>
          <w:b/>
          <w:bCs/>
        </w:rPr>
        <w:t>4.管理制度健全性</w:t>
      </w:r>
    </w:p>
    <w:p w:rsidR="004141A5" w:rsidRPr="006B15F2" w:rsidRDefault="00FF2CB9">
      <w:pPr>
        <w:ind w:firstLine="560"/>
      </w:pPr>
      <w:r w:rsidRPr="006B15F2">
        <w:rPr>
          <w:rFonts w:hint="eastAsia"/>
        </w:rPr>
        <w:t>①已制定相应的《项目资金管理制度》；</w:t>
      </w:r>
    </w:p>
    <w:p w:rsidR="004141A5" w:rsidRPr="006B15F2" w:rsidRDefault="00FF2CB9">
      <w:pPr>
        <w:ind w:firstLine="560"/>
      </w:pPr>
      <w:r w:rsidRPr="006B15F2">
        <w:rPr>
          <w:rFonts w:hint="eastAsia"/>
        </w:rPr>
        <w:t>②财务和业务管理制度合法、合规、完整。</w:t>
      </w:r>
    </w:p>
    <w:p w:rsidR="004141A5" w:rsidRPr="006B15F2" w:rsidRDefault="00FF2CB9">
      <w:pPr>
        <w:ind w:firstLine="562"/>
        <w:rPr>
          <w:b/>
          <w:bCs/>
        </w:rPr>
      </w:pPr>
      <w:r w:rsidRPr="006B15F2">
        <w:rPr>
          <w:rFonts w:hint="eastAsia"/>
          <w:b/>
          <w:bCs/>
        </w:rPr>
        <w:t>综上，该项指标满分4分，得分4分。</w:t>
      </w:r>
    </w:p>
    <w:p w:rsidR="004141A5" w:rsidRPr="006B15F2" w:rsidRDefault="00FF2CB9">
      <w:pPr>
        <w:ind w:firstLine="562"/>
        <w:rPr>
          <w:b/>
          <w:bCs/>
        </w:rPr>
      </w:pPr>
      <w:r w:rsidRPr="006B15F2">
        <w:rPr>
          <w:rFonts w:hint="eastAsia"/>
          <w:b/>
          <w:bCs/>
        </w:rPr>
        <w:t>5.制度执行有效性</w:t>
      </w:r>
    </w:p>
    <w:p w:rsidR="004141A5" w:rsidRPr="006B15F2" w:rsidRDefault="00FF2CB9">
      <w:pPr>
        <w:ind w:firstLine="560"/>
      </w:pPr>
      <w:r w:rsidRPr="006B15F2">
        <w:rPr>
          <w:rFonts w:hint="eastAsia"/>
        </w:rPr>
        <w:t>①遵守相关法律法规和相关管理规定；</w:t>
      </w:r>
    </w:p>
    <w:p w:rsidR="004141A5" w:rsidRPr="006B15F2" w:rsidRDefault="00FF2CB9">
      <w:pPr>
        <w:ind w:firstLine="560"/>
      </w:pPr>
      <w:r w:rsidRPr="006B15F2">
        <w:rPr>
          <w:rFonts w:hint="eastAsia"/>
        </w:rPr>
        <w:t>②项目调整及支出调整手续齐全完备；</w:t>
      </w:r>
    </w:p>
    <w:p w:rsidR="004141A5" w:rsidRPr="006B15F2" w:rsidRDefault="00FF2CB9">
      <w:pPr>
        <w:ind w:firstLine="560"/>
      </w:pPr>
      <w:r w:rsidRPr="006B15F2">
        <w:rPr>
          <w:rFonts w:hint="eastAsia"/>
        </w:rPr>
        <w:t>③项目合同书、验收报告、技术鉴定等资料齐全并及时归档；</w:t>
      </w:r>
    </w:p>
    <w:p w:rsidR="004141A5" w:rsidRPr="006B15F2" w:rsidRDefault="00FF2CB9">
      <w:pPr>
        <w:ind w:firstLine="560"/>
      </w:pPr>
      <w:r w:rsidRPr="006B15F2">
        <w:rPr>
          <w:rFonts w:hint="eastAsia"/>
        </w:rPr>
        <w:t>④项目实施的人员条件、场地设备、信息支撑等落实到位。</w:t>
      </w:r>
    </w:p>
    <w:p w:rsidR="004141A5" w:rsidRPr="006B15F2" w:rsidRDefault="00FF2CB9">
      <w:pPr>
        <w:ind w:firstLine="562"/>
        <w:rPr>
          <w:b/>
          <w:bCs/>
        </w:rPr>
      </w:pPr>
      <w:r w:rsidRPr="006B15F2">
        <w:rPr>
          <w:rFonts w:hint="eastAsia"/>
          <w:b/>
          <w:bCs/>
        </w:rPr>
        <w:t>综上，该项指标满分4分，得分4分。</w:t>
      </w:r>
    </w:p>
    <w:p w:rsidR="004141A5" w:rsidRPr="006B15F2" w:rsidRDefault="00FF2CB9">
      <w:pPr>
        <w:ind w:firstLine="643"/>
        <w:rPr>
          <w:b/>
          <w:bCs/>
        </w:rPr>
      </w:pPr>
      <w:r w:rsidRPr="006B15F2">
        <w:rPr>
          <w:rFonts w:hint="eastAsia"/>
          <w:b/>
          <w:sz w:val="32"/>
        </w:rPr>
        <w:t>（三）项目产出情况</w:t>
      </w:r>
    </w:p>
    <w:p w:rsidR="004141A5" w:rsidRPr="006B15F2" w:rsidRDefault="00FF2CB9">
      <w:pPr>
        <w:ind w:firstLine="560"/>
        <w:rPr>
          <w:b/>
          <w:bCs/>
          <w:u w:color="000000"/>
          <w:lang w:val="zh-TW" w:eastAsia="zh-TW"/>
        </w:rPr>
      </w:pPr>
      <w:r w:rsidRPr="006B15F2">
        <w:rPr>
          <w:rFonts w:hint="eastAsia"/>
          <w:lang w:val="zh-TW" w:eastAsia="zh-TW"/>
        </w:rPr>
        <w:t>项目</w:t>
      </w:r>
      <w:r w:rsidRPr="006B15F2">
        <w:rPr>
          <w:rFonts w:hint="eastAsia"/>
        </w:rPr>
        <w:t>产出</w:t>
      </w:r>
      <w:r w:rsidRPr="006B15F2">
        <w:rPr>
          <w:rFonts w:hint="eastAsia"/>
          <w:lang w:val="zh-TW" w:eastAsia="zh-TW"/>
        </w:rPr>
        <w:t>类指标由</w:t>
      </w:r>
      <w:r w:rsidRPr="006B15F2">
        <w:rPr>
          <w:rFonts w:hint="eastAsia"/>
        </w:rPr>
        <w:t>3</w:t>
      </w:r>
      <w:r w:rsidRPr="006B15F2">
        <w:rPr>
          <w:rFonts w:hint="eastAsia"/>
          <w:lang w:val="zh-TW" w:eastAsia="zh-TW"/>
        </w:rPr>
        <w:t>个</w:t>
      </w:r>
      <w:r w:rsidRPr="006B15F2">
        <w:rPr>
          <w:rFonts w:hint="eastAsia"/>
          <w:lang w:val="zh-TW"/>
        </w:rPr>
        <w:t>二</w:t>
      </w:r>
      <w:r w:rsidRPr="006B15F2">
        <w:rPr>
          <w:rFonts w:hint="eastAsia"/>
          <w:lang w:val="zh-TW" w:eastAsia="zh-TW"/>
        </w:rPr>
        <w:t>级指标和</w:t>
      </w:r>
      <w:r w:rsidRPr="006B15F2">
        <w:rPr>
          <w:rFonts w:hint="eastAsia"/>
        </w:rPr>
        <w:t>6</w:t>
      </w:r>
      <w:r w:rsidRPr="006B15F2">
        <w:rPr>
          <w:rFonts w:hint="eastAsia"/>
          <w:lang w:val="zh-TW" w:eastAsia="zh-TW"/>
        </w:rPr>
        <w:t>个</w:t>
      </w:r>
      <w:r w:rsidRPr="006B15F2">
        <w:rPr>
          <w:rFonts w:hint="eastAsia"/>
        </w:rPr>
        <w:t>三</w:t>
      </w:r>
      <w:r w:rsidRPr="006B15F2">
        <w:rPr>
          <w:rFonts w:hint="eastAsia"/>
          <w:lang w:val="zh-TW" w:eastAsia="zh-TW"/>
        </w:rPr>
        <w:t>级指标构成，权重分</w:t>
      </w:r>
      <w:r w:rsidRPr="006B15F2">
        <w:rPr>
          <w:rFonts w:hint="eastAsia"/>
        </w:rPr>
        <w:t>30</w:t>
      </w:r>
      <w:r w:rsidRPr="006B15F2">
        <w:rPr>
          <w:rFonts w:hint="eastAsia"/>
          <w:lang w:val="zh-TW" w:eastAsia="zh-TW"/>
        </w:rPr>
        <w:t>分，实际得分</w:t>
      </w:r>
      <w:r w:rsidRPr="006B15F2">
        <w:rPr>
          <w:rFonts w:hint="eastAsia"/>
        </w:rPr>
        <w:t>30</w:t>
      </w:r>
      <w:r w:rsidRPr="006B15F2">
        <w:rPr>
          <w:rFonts w:hint="eastAsia"/>
          <w:lang w:val="zh-TW" w:eastAsia="zh-TW"/>
        </w:rPr>
        <w:t>分</w:t>
      </w:r>
      <w:r w:rsidRPr="006B15F2">
        <w:rPr>
          <w:rFonts w:hint="eastAsia"/>
          <w:lang w:val="zh-TW"/>
        </w:rPr>
        <w:t>，</w:t>
      </w:r>
      <w:r w:rsidRPr="006B15F2">
        <w:rPr>
          <w:rFonts w:hint="eastAsia"/>
          <w:lang w:val="zh-TW" w:eastAsia="zh-TW"/>
        </w:rPr>
        <w:t>各指标业绩值和绩效分值如表</w:t>
      </w:r>
      <w:r w:rsidRPr="006B15F2">
        <w:rPr>
          <w:rFonts w:hint="eastAsia"/>
        </w:rPr>
        <w:t>4-3</w:t>
      </w:r>
      <w:r w:rsidRPr="006B15F2">
        <w:rPr>
          <w:rFonts w:hint="eastAsia"/>
          <w:lang w:val="zh-TW" w:eastAsia="zh-TW"/>
        </w:rPr>
        <w:t>所示</w:t>
      </w:r>
      <w:r w:rsidRPr="006B15F2">
        <w:rPr>
          <w:rFonts w:hint="eastAsia"/>
          <w:b/>
          <w:bCs/>
          <w:sz w:val="24"/>
          <w:szCs w:val="24"/>
          <w:u w:color="000000"/>
          <w:lang w:val="zh-TW"/>
        </w:rPr>
        <w:t>（</w:t>
      </w:r>
      <w:r w:rsidRPr="006B15F2">
        <w:rPr>
          <w:rFonts w:hint="eastAsia"/>
          <w:b/>
          <w:bCs/>
          <w:u w:color="000000"/>
        </w:rPr>
        <w:t>详见上传的附件</w:t>
      </w:r>
      <w:r w:rsidRPr="006B15F2">
        <w:rPr>
          <w:rFonts w:hint="eastAsia"/>
          <w:b/>
          <w:bCs/>
          <w:u w:color="000000"/>
          <w:lang w:val="zh-TW"/>
        </w:rPr>
        <w:t>）</w:t>
      </w:r>
      <w:r w:rsidRPr="006B15F2">
        <w:rPr>
          <w:rFonts w:hint="eastAsia"/>
          <w:b/>
          <w:bCs/>
          <w:u w:color="000000"/>
          <w:lang w:val="zh-TW" w:eastAsia="zh-TW"/>
        </w:rPr>
        <w:t>：</w:t>
      </w:r>
    </w:p>
    <w:p w:rsidR="004141A5" w:rsidRPr="006B15F2" w:rsidRDefault="004141A5">
      <w:pPr>
        <w:widowControl/>
        <w:snapToGrid w:val="0"/>
        <w:ind w:firstLineChars="0" w:firstLine="0"/>
        <w:rPr>
          <w:b/>
          <w:bCs/>
          <w:kern w:val="0"/>
          <w:lang w:val="zh-TW" w:eastAsia="zh-TW"/>
        </w:rPr>
      </w:pPr>
    </w:p>
    <w:p w:rsidR="004141A5" w:rsidRPr="006B15F2" w:rsidRDefault="00FF2CB9">
      <w:pPr>
        <w:widowControl/>
        <w:snapToGrid w:val="0"/>
        <w:ind w:firstLineChars="0" w:firstLine="0"/>
        <w:jc w:val="center"/>
        <w:rPr>
          <w:b/>
          <w:bCs/>
          <w:kern w:val="0"/>
        </w:rPr>
      </w:pPr>
      <w:r w:rsidRPr="006B15F2">
        <w:rPr>
          <w:rFonts w:hint="eastAsia"/>
          <w:b/>
          <w:bCs/>
          <w:kern w:val="0"/>
          <w:lang w:val="zh-TW" w:eastAsia="zh-TW"/>
        </w:rPr>
        <w:lastRenderedPageBreak/>
        <w:t>表</w:t>
      </w:r>
      <w:r w:rsidRPr="006B15F2">
        <w:rPr>
          <w:rFonts w:hint="eastAsia"/>
          <w:b/>
          <w:bCs/>
          <w:kern w:val="0"/>
        </w:rPr>
        <w:t>4-3项目产出</w:t>
      </w:r>
      <w:r w:rsidRPr="006B15F2">
        <w:rPr>
          <w:rFonts w:hint="eastAsia"/>
          <w:b/>
          <w:bCs/>
          <w:kern w:val="0"/>
          <w:lang w:val="zh-TW" w:eastAsia="zh-TW"/>
        </w:rPr>
        <w:t>指标及分值</w:t>
      </w:r>
      <w:r w:rsidRPr="006B15F2">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6B15F2" w:rsidRPr="006B15F2">
        <w:trPr>
          <w:trHeight w:val="769"/>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指标得分</w:t>
            </w:r>
          </w:p>
        </w:tc>
      </w:tr>
      <w:tr w:rsidR="006B15F2" w:rsidRPr="006B15F2">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展示文化遗产数量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&gt;=6个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6</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=6个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6</w:t>
            </w:r>
          </w:p>
        </w:tc>
      </w:tr>
      <w:tr w:rsidR="006B15F2" w:rsidRPr="006B15F2">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宣传活动场次（次）</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&gt;=3场次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7</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7</w:t>
            </w:r>
          </w:p>
        </w:tc>
      </w:tr>
      <w:tr w:rsidR="006B15F2" w:rsidRPr="006B15F2">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参与活动群众人数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&gt;=2000人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=2100人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演职人数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&gt;=100人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=105人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活动举办成功率（%）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r>
      <w:tr w:rsidR="006B15F2" w:rsidRPr="006B15F2">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活动举办及时率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&gt;=98%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r>
      <w:tr w:rsidR="006B15F2" w:rsidRPr="006B15F2">
        <w:trPr>
          <w:trHeight w:val="37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30</w:t>
            </w:r>
          </w:p>
        </w:tc>
      </w:tr>
    </w:tbl>
    <w:p w:rsidR="004141A5" w:rsidRPr="006B15F2" w:rsidRDefault="00FF2CB9">
      <w:pPr>
        <w:numPr>
          <w:ilvl w:val="0"/>
          <w:numId w:val="4"/>
        </w:numPr>
        <w:ind w:firstLine="562"/>
        <w:rPr>
          <w:b/>
          <w:bCs/>
        </w:rPr>
      </w:pPr>
      <w:r w:rsidRPr="006B15F2">
        <w:rPr>
          <w:rFonts w:hint="eastAsia"/>
          <w:b/>
          <w:bCs/>
        </w:rPr>
        <w:t>项目完成数量</w:t>
      </w:r>
    </w:p>
    <w:p w:rsidR="004141A5" w:rsidRPr="006B15F2" w:rsidRDefault="00FF2CB9">
      <w:pPr>
        <w:ind w:firstLine="560"/>
      </w:pPr>
      <w:r w:rsidRPr="006B15F2">
        <w:rPr>
          <w:rFonts w:hint="eastAsia"/>
        </w:rPr>
        <w:t>指标1：“展示文化遗产数量”指标，预期指标值为&gt;=6个，实际完成为6个。实际完成率=（6/6）×100%=100%；</w:t>
      </w:r>
    </w:p>
    <w:p w:rsidR="004141A5" w:rsidRPr="006B15F2" w:rsidRDefault="00FF2CB9">
      <w:pPr>
        <w:ind w:firstLine="560"/>
      </w:pPr>
      <w:r w:rsidRPr="006B15F2">
        <w:rPr>
          <w:rFonts w:hint="eastAsia"/>
        </w:rPr>
        <w:t>指标2：“宣传活动场次（次）”指标，预期指标值为&gt;=3场次，实际完成为3场次。实际完成率=（3/3）×100%=100%；</w:t>
      </w:r>
    </w:p>
    <w:p w:rsidR="004141A5" w:rsidRPr="006B15F2" w:rsidRDefault="00FF2CB9">
      <w:pPr>
        <w:ind w:firstLine="560"/>
      </w:pPr>
      <w:r w:rsidRPr="006B15F2">
        <w:rPr>
          <w:rFonts w:hint="eastAsia"/>
        </w:rPr>
        <w:t>指标3：“参与活动群众人数”指标，预期指标值为&gt;=2000人，实际完成为2100人。实际完成率=（2100/2000）×100%=100%；</w:t>
      </w:r>
    </w:p>
    <w:p w:rsidR="004141A5" w:rsidRPr="006B15F2" w:rsidRDefault="00FF2CB9">
      <w:pPr>
        <w:ind w:firstLine="560"/>
      </w:pPr>
      <w:r w:rsidRPr="006B15F2">
        <w:rPr>
          <w:rFonts w:hint="eastAsia"/>
        </w:rPr>
        <w:t>指标4：“演职人数”指标，预期指标值为&gt;=100人，实际完成为105人。实际完成率=（105/100）×100%=105%；实际完成率达到100%。</w:t>
      </w:r>
    </w:p>
    <w:p w:rsidR="004141A5" w:rsidRPr="006B15F2" w:rsidRDefault="00FF2CB9">
      <w:pPr>
        <w:ind w:firstLineChars="0" w:firstLine="0"/>
      </w:pPr>
      <w:r w:rsidRPr="006B15F2">
        <w:rPr>
          <w:rFonts w:hint="eastAsia"/>
          <w:b/>
          <w:bCs/>
        </w:rPr>
        <w:t xml:space="preserve">    综上，该项指标满分21分，得分21分。</w:t>
      </w:r>
    </w:p>
    <w:p w:rsidR="004141A5" w:rsidRPr="006B15F2" w:rsidRDefault="00FF2CB9">
      <w:pPr>
        <w:numPr>
          <w:ilvl w:val="0"/>
          <w:numId w:val="5"/>
        </w:numPr>
        <w:ind w:firstLine="562"/>
        <w:rPr>
          <w:b/>
          <w:bCs/>
        </w:rPr>
      </w:pPr>
      <w:r w:rsidRPr="006B15F2">
        <w:rPr>
          <w:rFonts w:hint="eastAsia"/>
          <w:b/>
          <w:bCs/>
        </w:rPr>
        <w:t>项目完成质量</w:t>
      </w:r>
    </w:p>
    <w:p w:rsidR="004141A5" w:rsidRPr="006B15F2" w:rsidRDefault="00FF2CB9">
      <w:pPr>
        <w:ind w:firstLine="560"/>
      </w:pPr>
      <w:r w:rsidRPr="006B15F2">
        <w:rPr>
          <w:rFonts w:hint="eastAsia"/>
        </w:rPr>
        <w:t>指标1：“活动举办成功率（%）”指标，预期指标值为&gt;=98%，实际完成为100%。</w:t>
      </w:r>
    </w:p>
    <w:p w:rsidR="004141A5" w:rsidRPr="006B15F2" w:rsidRDefault="00FF2CB9">
      <w:pPr>
        <w:ind w:firstLineChars="0" w:firstLine="0"/>
      </w:pPr>
      <w:r w:rsidRPr="006B15F2">
        <w:rPr>
          <w:rFonts w:hint="eastAsia"/>
          <w:b/>
          <w:bCs/>
        </w:rPr>
        <w:t xml:space="preserve">    综上，该项指标满分5分，得分5分。</w:t>
      </w:r>
    </w:p>
    <w:p w:rsidR="004141A5" w:rsidRPr="006B15F2" w:rsidRDefault="00FF2CB9">
      <w:pPr>
        <w:ind w:firstLine="562"/>
        <w:rPr>
          <w:b/>
          <w:bCs/>
        </w:rPr>
      </w:pPr>
      <w:r w:rsidRPr="006B15F2">
        <w:rPr>
          <w:rFonts w:hint="eastAsia"/>
          <w:b/>
          <w:bCs/>
        </w:rPr>
        <w:lastRenderedPageBreak/>
        <w:t>3.项目完成时效</w:t>
      </w:r>
    </w:p>
    <w:p w:rsidR="004141A5" w:rsidRPr="006B15F2" w:rsidRDefault="00FF2CB9">
      <w:pPr>
        <w:ind w:firstLine="560"/>
      </w:pPr>
      <w:r w:rsidRPr="006B15F2">
        <w:rPr>
          <w:rFonts w:hint="eastAsia"/>
        </w:rPr>
        <w:t>指标1：“活动举办及时率”指标，预期指标值为&gt;=98%，实际完成为100%。</w:t>
      </w:r>
    </w:p>
    <w:p w:rsidR="004141A5" w:rsidRPr="006B15F2" w:rsidRDefault="00FF2CB9">
      <w:pPr>
        <w:ind w:firstLineChars="0" w:firstLine="0"/>
      </w:pPr>
      <w:r w:rsidRPr="006B15F2">
        <w:rPr>
          <w:rFonts w:hint="eastAsia"/>
          <w:b/>
          <w:bCs/>
        </w:rPr>
        <w:t xml:space="preserve">    综上，该项指标满分4分，得分4分。</w:t>
      </w:r>
    </w:p>
    <w:p w:rsidR="004141A5" w:rsidRPr="006B15F2" w:rsidRDefault="00FF2CB9">
      <w:pPr>
        <w:ind w:leftChars="200" w:left="560" w:firstLineChars="0" w:firstLine="0"/>
        <w:rPr>
          <w:b/>
          <w:bCs/>
        </w:rPr>
      </w:pPr>
      <w:r w:rsidRPr="006B15F2">
        <w:rPr>
          <w:rFonts w:hint="eastAsia"/>
          <w:b/>
          <w:bCs/>
        </w:rPr>
        <w:t>4.项目完成成本</w:t>
      </w:r>
    </w:p>
    <w:p w:rsidR="004141A5" w:rsidRPr="006B15F2" w:rsidRDefault="00FF2CB9">
      <w:pPr>
        <w:ind w:firstLine="560"/>
        <w:rPr>
          <w:bCs/>
        </w:rPr>
      </w:pPr>
      <w:r w:rsidRPr="006B15F2">
        <w:rPr>
          <w:rFonts w:hint="eastAsia"/>
          <w:bCs/>
        </w:rPr>
        <w:t>本项目未设置成本指标。</w:t>
      </w:r>
    </w:p>
    <w:p w:rsidR="004141A5" w:rsidRPr="006B15F2" w:rsidRDefault="00FF2CB9">
      <w:pPr>
        <w:pStyle w:val="2"/>
        <w:spacing w:line="360" w:lineRule="auto"/>
        <w:ind w:leftChars="200" w:left="560" w:firstLineChars="0" w:firstLine="0"/>
        <w:rPr>
          <w:rFonts w:ascii="宋体" w:eastAsia="宋体" w:hAnsi="宋体"/>
        </w:rPr>
      </w:pPr>
      <w:r w:rsidRPr="006B15F2">
        <w:rPr>
          <w:rFonts w:ascii="宋体" w:eastAsia="宋体" w:hAnsi="宋体" w:hint="eastAsia"/>
        </w:rPr>
        <w:t>（四）项目效益情况</w:t>
      </w:r>
    </w:p>
    <w:p w:rsidR="004141A5" w:rsidRPr="006B15F2" w:rsidRDefault="00FF2CB9">
      <w:pPr>
        <w:ind w:firstLine="560"/>
        <w:jc w:val="left"/>
        <w:rPr>
          <w:u w:color="000000"/>
          <w:lang w:val="zh-TW" w:eastAsia="zh-TW"/>
        </w:rPr>
      </w:pPr>
      <w:r w:rsidRPr="006B15F2">
        <w:rPr>
          <w:rFonts w:hint="eastAsia"/>
          <w:u w:color="000000"/>
          <w:lang w:val="zh-TW" w:eastAsia="zh-TW"/>
        </w:rPr>
        <w:t>项目</w:t>
      </w:r>
      <w:r w:rsidRPr="006B15F2">
        <w:rPr>
          <w:rFonts w:hint="eastAsia"/>
        </w:rPr>
        <w:t>产出</w:t>
      </w:r>
      <w:r w:rsidRPr="006B15F2">
        <w:rPr>
          <w:rFonts w:hint="eastAsia"/>
          <w:u w:color="000000"/>
          <w:lang w:val="zh-TW" w:eastAsia="zh-TW"/>
        </w:rPr>
        <w:t>类指标由</w:t>
      </w:r>
      <w:r w:rsidRPr="006B15F2">
        <w:rPr>
          <w:rFonts w:hint="eastAsia"/>
          <w:u w:color="000000"/>
        </w:rPr>
        <w:t>3</w:t>
      </w:r>
      <w:r w:rsidRPr="006B15F2">
        <w:rPr>
          <w:rFonts w:hint="eastAsia"/>
          <w:u w:color="000000"/>
          <w:lang w:val="zh-TW" w:eastAsia="zh-TW"/>
        </w:rPr>
        <w:t>个</w:t>
      </w:r>
      <w:r w:rsidRPr="006B15F2">
        <w:rPr>
          <w:rFonts w:hint="eastAsia"/>
          <w:u w:color="000000"/>
          <w:lang w:val="zh-TW"/>
        </w:rPr>
        <w:t>二</w:t>
      </w:r>
      <w:r w:rsidRPr="006B15F2">
        <w:rPr>
          <w:rFonts w:hint="eastAsia"/>
          <w:u w:color="000000"/>
          <w:lang w:val="zh-TW" w:eastAsia="zh-TW"/>
        </w:rPr>
        <w:t>级指标和</w:t>
      </w:r>
      <w:r w:rsidRPr="006B15F2">
        <w:rPr>
          <w:rFonts w:hint="eastAsia"/>
          <w:u w:color="000000"/>
        </w:rPr>
        <w:t>3</w:t>
      </w:r>
      <w:r w:rsidRPr="006B15F2">
        <w:rPr>
          <w:rFonts w:hint="eastAsia"/>
          <w:u w:color="000000"/>
          <w:lang w:val="zh-TW" w:eastAsia="zh-TW"/>
        </w:rPr>
        <w:t>个</w:t>
      </w:r>
      <w:r w:rsidRPr="006B15F2">
        <w:rPr>
          <w:rFonts w:hint="eastAsia"/>
          <w:u w:color="000000"/>
        </w:rPr>
        <w:t>三</w:t>
      </w:r>
      <w:r w:rsidRPr="006B15F2">
        <w:rPr>
          <w:rFonts w:hint="eastAsia"/>
          <w:u w:color="000000"/>
          <w:lang w:val="zh-TW" w:eastAsia="zh-TW"/>
        </w:rPr>
        <w:t>级指标构成，权重分</w:t>
      </w:r>
      <w:r w:rsidRPr="006B15F2">
        <w:rPr>
          <w:rFonts w:hint="eastAsia"/>
          <w:u w:color="000000"/>
        </w:rPr>
        <w:t>30</w:t>
      </w:r>
      <w:r w:rsidRPr="006B15F2">
        <w:rPr>
          <w:rFonts w:hint="eastAsia"/>
          <w:u w:color="000000"/>
          <w:lang w:val="zh-TW" w:eastAsia="zh-TW"/>
        </w:rPr>
        <w:t>分，实际得分</w:t>
      </w:r>
      <w:r w:rsidRPr="006B15F2">
        <w:rPr>
          <w:rFonts w:hint="eastAsia"/>
          <w:u w:color="000000"/>
        </w:rPr>
        <w:t>30</w:t>
      </w:r>
      <w:r w:rsidRPr="006B15F2">
        <w:rPr>
          <w:rFonts w:hint="eastAsia"/>
          <w:u w:color="000000"/>
          <w:lang w:val="zh-TW" w:eastAsia="zh-TW"/>
        </w:rPr>
        <w:t>分</w:t>
      </w:r>
      <w:r w:rsidRPr="006B15F2">
        <w:rPr>
          <w:rFonts w:hint="eastAsia"/>
          <w:u w:color="000000"/>
          <w:lang w:val="zh-TW"/>
        </w:rPr>
        <w:t>，</w:t>
      </w:r>
      <w:r w:rsidRPr="006B15F2">
        <w:rPr>
          <w:rFonts w:hint="eastAsia"/>
          <w:u w:color="000000"/>
          <w:lang w:val="zh-TW" w:eastAsia="zh-TW"/>
        </w:rPr>
        <w:t>各指标业绩值和绩效分值如表</w:t>
      </w:r>
      <w:r w:rsidRPr="006B15F2">
        <w:rPr>
          <w:rFonts w:hint="eastAsia"/>
          <w:u w:color="000000"/>
        </w:rPr>
        <w:t>4-4</w:t>
      </w:r>
      <w:r w:rsidRPr="006B15F2">
        <w:rPr>
          <w:rFonts w:hint="eastAsia"/>
          <w:u w:color="000000"/>
          <w:lang w:val="zh-TW" w:eastAsia="zh-TW"/>
        </w:rPr>
        <w:t>所示</w:t>
      </w:r>
      <w:r w:rsidRPr="006B15F2">
        <w:rPr>
          <w:rFonts w:hint="eastAsia"/>
          <w:b/>
          <w:bCs/>
          <w:u w:color="000000"/>
          <w:lang w:val="zh-TW"/>
        </w:rPr>
        <w:t>（</w:t>
      </w:r>
      <w:r w:rsidRPr="006B15F2">
        <w:rPr>
          <w:rFonts w:hint="eastAsia"/>
          <w:b/>
          <w:bCs/>
          <w:u w:color="000000"/>
        </w:rPr>
        <w:t>详见上传的附件</w:t>
      </w:r>
      <w:r w:rsidRPr="006B15F2">
        <w:rPr>
          <w:rFonts w:hint="eastAsia"/>
          <w:b/>
          <w:bCs/>
          <w:u w:color="000000"/>
          <w:lang w:val="zh-TW"/>
        </w:rPr>
        <w:t>）</w:t>
      </w:r>
      <w:r w:rsidRPr="006B15F2">
        <w:rPr>
          <w:rFonts w:hint="eastAsia"/>
          <w:u w:color="000000"/>
          <w:lang w:val="zh-TW" w:eastAsia="zh-TW"/>
        </w:rPr>
        <w:t>：</w:t>
      </w:r>
    </w:p>
    <w:p w:rsidR="004141A5" w:rsidRPr="006B15F2" w:rsidRDefault="00FF2CB9">
      <w:pPr>
        <w:ind w:firstLineChars="500" w:firstLine="1405"/>
        <w:jc w:val="left"/>
      </w:pPr>
      <w:r w:rsidRPr="006B15F2">
        <w:rPr>
          <w:rFonts w:hint="eastAsia"/>
          <w:b/>
          <w:bCs/>
          <w:kern w:val="0"/>
          <w:lang w:val="zh-TW" w:eastAsia="zh-TW"/>
        </w:rPr>
        <w:t>表</w:t>
      </w:r>
      <w:r w:rsidRPr="006B15F2">
        <w:rPr>
          <w:rFonts w:hint="eastAsia"/>
          <w:b/>
          <w:bCs/>
          <w:kern w:val="0"/>
        </w:rPr>
        <w:t>4-4项目效益</w:t>
      </w:r>
      <w:r w:rsidRPr="006B15F2">
        <w:rPr>
          <w:rFonts w:hint="eastAsia"/>
          <w:b/>
          <w:bCs/>
          <w:kern w:val="0"/>
          <w:lang w:val="zh-TW" w:eastAsia="zh-TW"/>
        </w:rPr>
        <w:t>指标及分值</w:t>
      </w:r>
      <w:r w:rsidRPr="006B15F2">
        <w:rPr>
          <w:rFonts w:hint="eastAsia"/>
          <w:b/>
          <w:bCs/>
          <w:kern w:val="0"/>
        </w:rPr>
        <w:t xml:space="preserve">情况 </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6B15F2" w:rsidRPr="006B15F2">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一级</w:t>
            </w:r>
          </w:p>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年度指</w:t>
            </w:r>
          </w:p>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标杆</w:t>
            </w:r>
          </w:p>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全年实</w:t>
            </w:r>
          </w:p>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指标</w:t>
            </w:r>
          </w:p>
          <w:p w:rsidR="004141A5" w:rsidRPr="006B15F2" w:rsidRDefault="00FF2CB9">
            <w:pPr>
              <w:widowControl/>
              <w:snapToGrid w:val="0"/>
              <w:spacing w:line="240" w:lineRule="auto"/>
              <w:ind w:firstLineChars="0" w:firstLine="0"/>
              <w:jc w:val="center"/>
              <w:rPr>
                <w:b/>
                <w:bCs/>
                <w:kern w:val="0"/>
                <w:sz w:val="20"/>
                <w:szCs w:val="20"/>
              </w:rPr>
            </w:pPr>
            <w:r w:rsidRPr="006B15F2">
              <w:rPr>
                <w:rFonts w:hint="eastAsia"/>
                <w:b/>
                <w:bCs/>
                <w:kern w:val="0"/>
                <w:sz w:val="20"/>
                <w:szCs w:val="20"/>
              </w:rPr>
              <w:t>得分</w:t>
            </w:r>
          </w:p>
        </w:tc>
      </w:tr>
      <w:tr w:rsidR="006B15F2" w:rsidRPr="006B15F2">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带动旅游业发展</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成效显著</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w:t>
            </w:r>
          </w:p>
        </w:tc>
      </w:tr>
      <w:tr w:rsidR="006B15F2" w:rsidRPr="006B15F2">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提升公众文化遗产认知水平</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有效提升</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r>
      <w:tr w:rsidR="006B15F2" w:rsidRPr="006B15F2">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推动传统文化传承和发展</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成效显著</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r>
      <w:tr w:rsidR="006B15F2" w:rsidRPr="006B15F2">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满意度指标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rPr>
              <w:t>办事群众满意度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=96%</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r>
      <w:tr w:rsidR="006B15F2" w:rsidRPr="006B15F2">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4141A5">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30</w:t>
            </w:r>
          </w:p>
        </w:tc>
      </w:tr>
    </w:tbl>
    <w:p w:rsidR="004141A5" w:rsidRPr="006B15F2" w:rsidRDefault="00FF2CB9">
      <w:pPr>
        <w:ind w:firstLine="562"/>
        <w:rPr>
          <w:b/>
          <w:bCs/>
        </w:rPr>
      </w:pPr>
      <w:r w:rsidRPr="006B15F2">
        <w:rPr>
          <w:rFonts w:hint="eastAsia"/>
          <w:b/>
          <w:bCs/>
        </w:rPr>
        <w:t>1.经济效益指标</w:t>
      </w:r>
    </w:p>
    <w:p w:rsidR="004141A5" w:rsidRPr="006B15F2" w:rsidRDefault="00FF2CB9">
      <w:pPr>
        <w:ind w:firstLine="560"/>
      </w:pPr>
      <w:r w:rsidRPr="006B15F2">
        <w:rPr>
          <w:rFonts w:hint="eastAsia"/>
        </w:rPr>
        <w:t>指标1：“带动旅游业发展”指标，预期指标值为成效显著，实际完成为100%。</w:t>
      </w:r>
    </w:p>
    <w:p w:rsidR="004141A5" w:rsidRPr="006B15F2" w:rsidRDefault="00FF2CB9">
      <w:pPr>
        <w:pStyle w:val="a0"/>
        <w:ind w:firstLine="560"/>
        <w:rPr>
          <w:rFonts w:cs="宋体"/>
        </w:rPr>
      </w:pPr>
      <w:r w:rsidRPr="006B15F2">
        <w:rPr>
          <w:rFonts w:ascii="宋体" w:hAnsi="宋体" w:cs="宋体" w:hint="eastAsia"/>
          <w:b w:val="0"/>
          <w:bCs w:val="0"/>
          <w:sz w:val="28"/>
          <w:szCs w:val="28"/>
        </w:rPr>
        <w:t>通过项目的实施推动非遗文化融入现代生活，促进资源共享，助力乡村振兴，通过现场展示，实现零距离交流。有利于激发非遗活力，让非遗在传承中创造价值、赋能发展。有效带有本地旅游业蓬勃发展。</w:t>
      </w:r>
    </w:p>
    <w:p w:rsidR="004141A5" w:rsidRPr="006B15F2" w:rsidRDefault="00FF2CB9">
      <w:pPr>
        <w:ind w:firstLine="562"/>
      </w:pPr>
      <w:r w:rsidRPr="006B15F2">
        <w:rPr>
          <w:rFonts w:hint="eastAsia"/>
          <w:b/>
          <w:bCs/>
        </w:rPr>
        <w:lastRenderedPageBreak/>
        <w:t>综上，该项指标满分10分，得分10分。</w:t>
      </w:r>
    </w:p>
    <w:p w:rsidR="004141A5" w:rsidRPr="006B15F2" w:rsidRDefault="00FF2CB9">
      <w:pPr>
        <w:ind w:firstLine="562"/>
        <w:rPr>
          <w:b/>
          <w:bCs/>
        </w:rPr>
      </w:pPr>
      <w:r w:rsidRPr="006B15F2">
        <w:rPr>
          <w:rFonts w:hint="eastAsia"/>
          <w:b/>
          <w:bCs/>
        </w:rPr>
        <w:t>2.社会效益指标</w:t>
      </w:r>
    </w:p>
    <w:p w:rsidR="004141A5" w:rsidRPr="006B15F2" w:rsidRDefault="00FF2CB9">
      <w:pPr>
        <w:ind w:firstLine="560"/>
      </w:pPr>
      <w:r w:rsidRPr="006B15F2">
        <w:rPr>
          <w:rFonts w:hint="eastAsia"/>
        </w:rPr>
        <w:t>指标1：“提升公众文化遗产认知水平”指标，预期指标值为有效提升，实际完成为100%。</w:t>
      </w:r>
    </w:p>
    <w:p w:rsidR="004141A5" w:rsidRPr="006B15F2" w:rsidRDefault="00FF2CB9">
      <w:pPr>
        <w:ind w:firstLine="560"/>
      </w:pPr>
      <w:r w:rsidRPr="006B15F2">
        <w:rPr>
          <w:rFonts w:hint="eastAsia"/>
        </w:rPr>
        <w:t>通过项目的实施有效提升社会公众非物质文化遗产保护意识，普及文化遗产保护理念，提升社会公众对文化遗产认知水平。加强对非遗文化的科学阐释，广泛传播文化遗产的历史价值、文化价值、审美价值、时代价值，有形有感有效铸牢中华民族共同体意识。</w:t>
      </w:r>
    </w:p>
    <w:p w:rsidR="004141A5" w:rsidRPr="006B15F2" w:rsidRDefault="00FF2CB9">
      <w:pPr>
        <w:ind w:firstLine="562"/>
      </w:pPr>
      <w:r w:rsidRPr="006B15F2">
        <w:rPr>
          <w:rFonts w:hint="eastAsia"/>
          <w:b/>
          <w:bCs/>
        </w:rPr>
        <w:t>综上，该项指标满分5分，得分5分。</w:t>
      </w:r>
    </w:p>
    <w:p w:rsidR="004141A5" w:rsidRPr="006B15F2" w:rsidRDefault="00FF2CB9">
      <w:pPr>
        <w:ind w:firstLine="562"/>
        <w:rPr>
          <w:bCs/>
        </w:rPr>
      </w:pPr>
      <w:r w:rsidRPr="006B15F2">
        <w:rPr>
          <w:rFonts w:hint="eastAsia"/>
          <w:b/>
          <w:bCs/>
        </w:rPr>
        <w:t>3.生态效益指标</w:t>
      </w:r>
    </w:p>
    <w:p w:rsidR="004141A5" w:rsidRPr="006B15F2" w:rsidRDefault="00FF2CB9">
      <w:pPr>
        <w:ind w:leftChars="200" w:left="560" w:firstLineChars="0" w:firstLine="0"/>
        <w:rPr>
          <w:b/>
          <w:bCs/>
        </w:rPr>
      </w:pPr>
      <w:r w:rsidRPr="006B15F2">
        <w:rPr>
          <w:rFonts w:hint="eastAsia"/>
          <w:bCs/>
        </w:rPr>
        <w:t>本项目未设置生态效益指标。</w:t>
      </w:r>
    </w:p>
    <w:p w:rsidR="004141A5" w:rsidRPr="006B15F2" w:rsidRDefault="00FF2CB9">
      <w:pPr>
        <w:ind w:firstLine="562"/>
        <w:rPr>
          <w:b/>
          <w:bCs/>
        </w:rPr>
      </w:pPr>
      <w:r w:rsidRPr="006B15F2">
        <w:rPr>
          <w:rFonts w:hint="eastAsia"/>
          <w:b/>
          <w:bCs/>
        </w:rPr>
        <w:t>4.可持续影响指标</w:t>
      </w:r>
    </w:p>
    <w:p w:rsidR="004141A5" w:rsidRPr="006B15F2" w:rsidRDefault="00FF2CB9">
      <w:pPr>
        <w:ind w:leftChars="200" w:left="560" w:firstLineChars="0" w:firstLine="0"/>
        <w:rPr>
          <w:bCs/>
        </w:rPr>
      </w:pPr>
      <w:r w:rsidRPr="006B15F2">
        <w:rPr>
          <w:rFonts w:hint="eastAsia"/>
          <w:bCs/>
        </w:rPr>
        <w:t>指标1：“推动传统文化传承和发展”指标，预期指标值为成效显著，实际完成为100%。</w:t>
      </w:r>
    </w:p>
    <w:p w:rsidR="004141A5" w:rsidRPr="006B15F2" w:rsidRDefault="00FF2CB9">
      <w:pPr>
        <w:ind w:firstLine="560"/>
      </w:pPr>
      <w:r w:rsidRPr="006B15F2">
        <w:rPr>
          <w:rFonts w:hint="eastAsia"/>
        </w:rPr>
        <w:t>通过项目的实施，充分展示中华优秀传统文化的精神标识，让文化遗产保护利用融入各族群众生产生活，更好服务群众，多渠道提升非物质文化遗产的社会影响力，推动中华优秀传统文化更好的传承、创新发展。</w:t>
      </w:r>
    </w:p>
    <w:p w:rsidR="004141A5" w:rsidRPr="006B15F2" w:rsidRDefault="00FF2CB9">
      <w:pPr>
        <w:ind w:firstLine="562"/>
      </w:pPr>
      <w:r w:rsidRPr="006B15F2">
        <w:rPr>
          <w:rFonts w:hint="eastAsia"/>
          <w:b/>
          <w:bCs/>
        </w:rPr>
        <w:t>综上，该项指标满分5分，得分5分。</w:t>
      </w:r>
    </w:p>
    <w:p w:rsidR="004141A5" w:rsidRPr="006B15F2" w:rsidRDefault="00FF2CB9">
      <w:pPr>
        <w:ind w:firstLine="562"/>
        <w:rPr>
          <w:b/>
          <w:bCs/>
        </w:rPr>
      </w:pPr>
      <w:r w:rsidRPr="006B15F2">
        <w:rPr>
          <w:rFonts w:hint="eastAsia"/>
          <w:b/>
          <w:bCs/>
        </w:rPr>
        <w:t>5.满意度指标</w:t>
      </w:r>
    </w:p>
    <w:p w:rsidR="004141A5" w:rsidRPr="006B15F2" w:rsidRDefault="00FF2CB9">
      <w:pPr>
        <w:ind w:firstLine="560"/>
      </w:pPr>
      <w:r w:rsidRPr="006B15F2">
        <w:rPr>
          <w:rFonts w:hint="eastAsia"/>
        </w:rPr>
        <w:t>指标1：“办事群众满意度”指标，预期指标值为≥95%，实际完成为96%。</w:t>
      </w:r>
    </w:p>
    <w:p w:rsidR="004141A5" w:rsidRPr="006B15F2" w:rsidRDefault="00FF2CB9">
      <w:pPr>
        <w:ind w:firstLine="562"/>
        <w:rPr>
          <w:b/>
          <w:bCs/>
        </w:rPr>
      </w:pPr>
      <w:r w:rsidRPr="006B15F2">
        <w:rPr>
          <w:rFonts w:hint="eastAsia"/>
          <w:b/>
          <w:bCs/>
        </w:rPr>
        <w:t>综上，该项指标满分10分，得分10分。</w:t>
      </w:r>
    </w:p>
    <w:p w:rsidR="004141A5" w:rsidRPr="006B15F2" w:rsidRDefault="00FF2CB9">
      <w:pPr>
        <w:pStyle w:val="1"/>
        <w:spacing w:line="360" w:lineRule="auto"/>
        <w:ind w:firstLine="643"/>
        <w:rPr>
          <w:rFonts w:ascii="宋体" w:eastAsia="宋体" w:hAnsi="宋体"/>
          <w:b/>
          <w:bCs/>
        </w:rPr>
      </w:pPr>
      <w:r w:rsidRPr="006B15F2">
        <w:rPr>
          <w:rFonts w:ascii="宋体" w:eastAsia="宋体" w:hAnsi="宋体" w:hint="eastAsia"/>
          <w:b/>
          <w:bCs/>
        </w:rPr>
        <w:lastRenderedPageBreak/>
        <w:t>五、主要经验及做法、存在的问题及原因分析</w:t>
      </w:r>
    </w:p>
    <w:p w:rsidR="004141A5" w:rsidRPr="006B15F2" w:rsidRDefault="00FF2CB9">
      <w:pPr>
        <w:ind w:left="560" w:firstLineChars="0" w:firstLine="0"/>
        <w:rPr>
          <w:b/>
          <w:bCs/>
        </w:rPr>
      </w:pPr>
      <w:bookmarkStart w:id="12" w:name="_Toc1921"/>
      <w:bookmarkStart w:id="13" w:name="_Toc28290"/>
      <w:r w:rsidRPr="006B15F2">
        <w:rPr>
          <w:rFonts w:hint="eastAsia"/>
          <w:b/>
          <w:bCs/>
        </w:rPr>
        <w:t>（一）主要经验及做法</w:t>
      </w:r>
    </w:p>
    <w:p w:rsidR="004141A5" w:rsidRPr="006B15F2" w:rsidRDefault="00FF2CB9">
      <w:pPr>
        <w:ind w:firstLine="560"/>
      </w:pPr>
      <w:r w:rsidRPr="006B15F2">
        <w:rPr>
          <w:rFonts w:hint="eastAsia"/>
        </w:rPr>
        <w:t>“文化和自然遗产日”宣传活动项目2022年预算数为35万元，截至2022年12月31日共支出34.6万元，预算执行率为98.86%。</w:t>
      </w:r>
    </w:p>
    <w:p w:rsidR="004141A5" w:rsidRPr="006B15F2" w:rsidRDefault="00FF2CB9">
      <w:pPr>
        <w:ind w:firstLine="560"/>
      </w:pPr>
      <w:r w:rsidRPr="006B15F2">
        <w:rPr>
          <w:rFonts w:hint="eastAsia"/>
        </w:rPr>
        <w:t>奇台县文旅局建立健全了预算管理规章制度，各部门严格按预算编制的原则和要求做好当年预算编制工作，在预算绩效管理工作中，做到合理安排各项资金，重点保障基本支出，按轻重缓急顺序原则，</w:t>
      </w:r>
      <w:bookmarkEnd w:id="12"/>
      <w:bookmarkEnd w:id="13"/>
      <w:r w:rsidRPr="006B15F2">
        <w:rPr>
          <w:rFonts w:hint="eastAsia"/>
        </w:rPr>
        <w:t>经费主要用于“文化和自然遗产日”宣传活动主要包括举办非物质文化遗产普法宣传、传统手工艺展示、维吾尔木卡姆艺术、麦西莱普展演及第五批国家非遗项目保护单位颁牌等。推动新疆文化遗产保护发展成果的展示和宣传。预算编制前根据年度内单位可预见的工作任务，设置绩效目标，细化预算指标，科学合理编制项目预算。年度预算编制后，项目经费支出按照有关规章制度和项目实施完成情况进行支付。并建立相关的管理制度，有专人负责，项目进行前进行集体研究讨论，项目进行时有负责人及时跟踪项目实施情况。项目实施营造全社会共建共享的非遗保护良好氛围，让广大群众沉浸式体验非遗融入生活的乐趣，引导全社会共同参与，关注和保护传承中华优秀传统文化，助力乡村振兴以及铸牢中华民族共同体意识中发挥积极作用。</w:t>
      </w:r>
    </w:p>
    <w:p w:rsidR="004141A5" w:rsidRPr="006B15F2" w:rsidRDefault="00FF2CB9">
      <w:pPr>
        <w:spacing w:line="240" w:lineRule="auto"/>
        <w:ind w:left="560" w:firstLineChars="0" w:firstLine="0"/>
      </w:pPr>
      <w:r w:rsidRPr="006B15F2">
        <w:rPr>
          <w:rFonts w:hint="eastAsia"/>
          <w:b/>
          <w:bCs/>
        </w:rPr>
        <w:t>（二）存在的问题及原因分析</w:t>
      </w:r>
    </w:p>
    <w:p w:rsidR="004141A5" w:rsidRPr="006B15F2" w:rsidRDefault="00FF2CB9">
      <w:pPr>
        <w:ind w:firstLine="560"/>
      </w:pPr>
      <w:r w:rsidRPr="006B15F2">
        <w:rPr>
          <w:rFonts w:hint="eastAsia"/>
        </w:rPr>
        <w:t>一是项目绩效管理工作力量薄弱，绩效指标设置未细化量化，相应指标设置无法量化考核。二是“文化和自然遗产日”宣传活动项目管理制度不健全，制度执行有效性不强，结合项目实际情况制定专项资金管理制度不紧密，对资金拨付时间节点要求不明确。三是项目资</w:t>
      </w:r>
      <w:r w:rsidRPr="006B15F2">
        <w:rPr>
          <w:rFonts w:hint="eastAsia"/>
        </w:rPr>
        <w:lastRenderedPageBreak/>
        <w:t>金下达不及时，资金监控不足。年初项目资金使用计划、实际执行过程情况的审核、监督及考核管理力度不足。</w:t>
      </w:r>
    </w:p>
    <w:p w:rsidR="004141A5" w:rsidRPr="006B15F2" w:rsidRDefault="00FF2CB9">
      <w:pPr>
        <w:numPr>
          <w:ilvl w:val="0"/>
          <w:numId w:val="6"/>
        </w:numPr>
        <w:ind w:firstLine="562"/>
        <w:rPr>
          <w:b/>
          <w:bCs/>
        </w:rPr>
      </w:pPr>
      <w:r w:rsidRPr="006B15F2">
        <w:rPr>
          <w:rFonts w:hint="eastAsia"/>
          <w:b/>
          <w:bCs/>
        </w:rPr>
        <w:t>有关建议</w:t>
      </w:r>
    </w:p>
    <w:p w:rsidR="004141A5" w:rsidRPr="006B15F2" w:rsidRDefault="00FF2CB9">
      <w:pPr>
        <w:ind w:firstLine="560"/>
      </w:pPr>
      <w:r w:rsidRPr="006B15F2">
        <w:rPr>
          <w:rFonts w:hint="eastAsia"/>
        </w:rPr>
        <w:t>一是完善绩效目标设置，细化量化绩效指标，加强绩效管理。有效利用项目绩效监督结果，促进部门增强责任和效益观念，提高项目管理决策水平，健全绩效管理工作机制，提高项目绩效管理水平。二是是加强项目管理人员培训和监督，提高项目管理人员绩效管理的能力和水平。三是完善年初项目预算编制工作，保证预算编制的完整性和准确性。合理安排项目执行，对项目任务提前分解、落实，切实提高财政资金使用率。实现资金流、管理流、制度保障三合一，及时发挥“文化和自然遗产日”宣传活动项目效益。落实非遗传承、弘扬、传播，助力乡村振兴，推动非遗与旅游融合发展，放大文化旅游综合效应。</w:t>
      </w:r>
    </w:p>
    <w:p w:rsidR="004141A5" w:rsidRPr="006B15F2" w:rsidRDefault="00FF2CB9">
      <w:pPr>
        <w:pStyle w:val="1"/>
        <w:spacing w:line="360" w:lineRule="auto"/>
        <w:ind w:firstLine="643"/>
        <w:rPr>
          <w:rFonts w:ascii="宋体" w:eastAsia="宋体" w:hAnsi="宋体"/>
          <w:b/>
          <w:bCs/>
        </w:rPr>
      </w:pPr>
      <w:r w:rsidRPr="006B15F2">
        <w:rPr>
          <w:rFonts w:ascii="宋体" w:eastAsia="宋体" w:hAnsi="宋体" w:hint="eastAsia"/>
          <w:b/>
          <w:bCs/>
        </w:rPr>
        <w:t>七、其他需要说明的问题</w:t>
      </w:r>
    </w:p>
    <w:p w:rsidR="004141A5" w:rsidRPr="006B15F2" w:rsidRDefault="00FF2CB9">
      <w:pPr>
        <w:ind w:firstLine="560"/>
      </w:pPr>
      <w:r w:rsidRPr="006B15F2">
        <w:rPr>
          <w:rFonts w:hint="eastAsia"/>
        </w:rPr>
        <w:t>无其他需要说明的问题。</w:t>
      </w:r>
    </w:p>
    <w:p w:rsidR="004141A5" w:rsidRPr="006B15F2" w:rsidRDefault="004141A5">
      <w:pPr>
        <w:ind w:firstLine="560"/>
      </w:pPr>
    </w:p>
    <w:p w:rsidR="004141A5" w:rsidRPr="006B15F2" w:rsidRDefault="00FF2CB9">
      <w:pPr>
        <w:ind w:firstLineChars="0" w:firstLine="0"/>
      </w:pPr>
      <w:r w:rsidRPr="006B15F2">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304"/>
        <w:gridCol w:w="547"/>
        <w:gridCol w:w="708"/>
      </w:tblGrid>
      <w:tr w:rsidR="006B15F2" w:rsidRPr="006B15F2">
        <w:trPr>
          <w:trHeight w:hRule="exact" w:val="454"/>
          <w:jc w:val="center"/>
        </w:trPr>
        <w:tc>
          <w:tcPr>
            <w:tcW w:w="9080" w:type="dxa"/>
            <w:gridSpan w:val="14"/>
            <w:tcBorders>
              <w:top w:val="nil"/>
              <w:left w:val="nil"/>
              <w:bottom w:val="nil"/>
              <w:right w:val="nil"/>
            </w:tcBorders>
            <w:vAlign w:val="center"/>
          </w:tcPr>
          <w:p w:rsidR="004141A5" w:rsidRPr="006B15F2" w:rsidRDefault="00FF2CB9">
            <w:pPr>
              <w:widowControl/>
              <w:spacing w:line="320" w:lineRule="exact"/>
              <w:ind w:firstLineChars="0" w:firstLine="0"/>
              <w:rPr>
                <w:b/>
                <w:bCs/>
                <w:kern w:val="0"/>
                <w:sz w:val="32"/>
                <w:szCs w:val="32"/>
              </w:rPr>
            </w:pPr>
            <w:r w:rsidRPr="006B15F2">
              <w:rPr>
                <w:rFonts w:hint="eastAsia"/>
                <w:b/>
                <w:bCs/>
                <w:kern w:val="0"/>
                <w:sz w:val="32"/>
                <w:szCs w:val="32"/>
              </w:rPr>
              <w:lastRenderedPageBreak/>
              <w:t>附件一             项目支出绩效自评表</w:t>
            </w:r>
          </w:p>
        </w:tc>
      </w:tr>
      <w:tr w:rsidR="006B15F2" w:rsidRPr="006B15F2">
        <w:trPr>
          <w:trHeight w:val="201"/>
          <w:jc w:val="center"/>
        </w:trPr>
        <w:tc>
          <w:tcPr>
            <w:tcW w:w="9080" w:type="dxa"/>
            <w:gridSpan w:val="14"/>
            <w:tcBorders>
              <w:top w:val="nil"/>
              <w:left w:val="nil"/>
              <w:bottom w:val="nil"/>
              <w:right w:val="nil"/>
            </w:tcBorders>
          </w:tcPr>
          <w:p w:rsidR="004141A5" w:rsidRPr="006B15F2" w:rsidRDefault="00FF2CB9">
            <w:pPr>
              <w:widowControl/>
              <w:spacing w:line="240" w:lineRule="auto"/>
              <w:ind w:firstLineChars="0" w:firstLine="0"/>
              <w:jc w:val="center"/>
              <w:rPr>
                <w:kern w:val="0"/>
                <w:sz w:val="22"/>
                <w:szCs w:val="22"/>
              </w:rPr>
            </w:pPr>
            <w:r w:rsidRPr="006B15F2">
              <w:rPr>
                <w:rFonts w:hint="eastAsia"/>
                <w:kern w:val="0"/>
                <w:sz w:val="22"/>
                <w:szCs w:val="22"/>
              </w:rPr>
              <w:t>（ 2022年度）</w:t>
            </w:r>
          </w:p>
        </w:tc>
      </w:tr>
      <w:tr w:rsidR="006B15F2" w:rsidRPr="006B15F2">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“文化和自然遗产日”宣传活动</w:t>
            </w:r>
          </w:p>
        </w:tc>
      </w:tr>
      <w:tr w:rsidR="006B15F2" w:rsidRPr="006B15F2">
        <w:trPr>
          <w:trHeight w:hRule="exact" w:val="51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rPr>
                <w:kern w:val="0"/>
                <w:sz w:val="18"/>
                <w:szCs w:val="18"/>
              </w:rPr>
            </w:pPr>
            <w:r w:rsidRPr="006B15F2">
              <w:rPr>
                <w:kern w:val="0"/>
                <w:sz w:val="18"/>
                <w:szCs w:val="18"/>
              </w:rPr>
              <w:t>奇台县文化体育广播电视和旅游局</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kern w:val="0"/>
                <w:sz w:val="18"/>
                <w:szCs w:val="18"/>
              </w:rPr>
              <w:t>奇台县文化体育广播电视和旅游局</w:t>
            </w:r>
          </w:p>
        </w:tc>
      </w:tr>
      <w:tr w:rsidR="006B15F2" w:rsidRPr="006B15F2">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项目资金</w:t>
            </w:r>
            <w:r w:rsidRPr="006B15F2">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得分</w:t>
            </w:r>
          </w:p>
        </w:tc>
      </w:tr>
      <w:tr w:rsidR="006B15F2" w:rsidRPr="006B15F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rPr>
                <w:kern w:val="0"/>
                <w:sz w:val="18"/>
                <w:szCs w:val="18"/>
              </w:rPr>
            </w:pPr>
            <w:r w:rsidRPr="006B15F2">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35</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35</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34.6</w:t>
            </w:r>
          </w:p>
        </w:tc>
        <w:tc>
          <w:tcPr>
            <w:tcW w:w="70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98.86%</w:t>
            </w:r>
          </w:p>
        </w:tc>
        <w:tc>
          <w:tcPr>
            <w:tcW w:w="708"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9.88</w:t>
            </w:r>
          </w:p>
        </w:tc>
      </w:tr>
      <w:tr w:rsidR="006B15F2" w:rsidRPr="006B15F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35</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35</w:t>
            </w:r>
          </w:p>
        </w:tc>
        <w:tc>
          <w:tcPr>
            <w:tcW w:w="1134"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34.6</w:t>
            </w:r>
          </w:p>
        </w:tc>
        <w:tc>
          <w:tcPr>
            <w:tcW w:w="70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98.86%</w:t>
            </w:r>
          </w:p>
        </w:tc>
        <w:tc>
          <w:tcPr>
            <w:tcW w:w="708"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r>
      <w:tr w:rsidR="006B15F2" w:rsidRPr="006B15F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r>
      <w:tr w:rsidR="006B15F2" w:rsidRPr="006B15F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w:t>
            </w:r>
          </w:p>
        </w:tc>
      </w:tr>
      <w:tr w:rsidR="006B15F2" w:rsidRPr="006B15F2">
        <w:trPr>
          <w:trHeight w:hRule="exact" w:val="305"/>
          <w:jc w:val="center"/>
        </w:trPr>
        <w:tc>
          <w:tcPr>
            <w:tcW w:w="588"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实际完成情况</w:t>
            </w:r>
          </w:p>
        </w:tc>
      </w:tr>
      <w:tr w:rsidR="006B15F2" w:rsidRPr="006B15F2">
        <w:trPr>
          <w:trHeight w:hRule="exact" w:val="2431"/>
          <w:jc w:val="center"/>
        </w:trPr>
        <w:tc>
          <w:tcPr>
            <w:tcW w:w="588"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tcPr>
          <w:p w:rsidR="004141A5" w:rsidRPr="006B15F2" w:rsidRDefault="00FF2CB9">
            <w:pPr>
              <w:widowControl/>
              <w:spacing w:line="120" w:lineRule="auto"/>
              <w:ind w:firstLineChars="100" w:firstLine="210"/>
              <w:rPr>
                <w:kern w:val="0"/>
                <w:sz w:val="18"/>
                <w:szCs w:val="18"/>
              </w:rPr>
            </w:pPr>
            <w:r w:rsidRPr="006B15F2">
              <w:rPr>
                <w:rFonts w:hint="eastAsia"/>
                <w:sz w:val="21"/>
                <w:szCs w:val="21"/>
              </w:rPr>
              <w:t>为推进文旅融合，大力实施“文化润疆”工程，推动新疆文化遗产保护发展成果的展示和宣传。在文化遗产日开展丰富多彩、形式多样的主题宣传活动，扩大文化遗传影响力。</w:t>
            </w:r>
          </w:p>
        </w:tc>
        <w:tc>
          <w:tcPr>
            <w:tcW w:w="3402" w:type="dxa"/>
            <w:gridSpan w:val="7"/>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100" w:firstLine="150"/>
              <w:jc w:val="left"/>
              <w:rPr>
                <w:kern w:val="0"/>
                <w:sz w:val="18"/>
                <w:szCs w:val="18"/>
              </w:rPr>
            </w:pPr>
            <w:r w:rsidRPr="006B15F2">
              <w:rPr>
                <w:rFonts w:hint="eastAsia"/>
                <w:sz w:val="15"/>
                <w:szCs w:val="15"/>
              </w:rPr>
              <w:t>截止2022年底，本年实际执行34.6万元，主要用于展示文化遗产数量6个；宣传活动场次3场次；参与活动群众人数2100人；演职人数105人；活动举办成功率100%；活动举办及时率100%；带动旅游业发展100%；提升公众文化遗产认知水平100%；推动传统文化传承和发展成效100%；社会公众满意度96%。增进了全社会对“文化遗产”的认识和了解，增强社会公众对文化遗产保护的认识，营造了全社会共同参与的良好氛围。</w:t>
            </w:r>
          </w:p>
        </w:tc>
      </w:tr>
      <w:tr w:rsidR="006B15F2" w:rsidRPr="006B15F2">
        <w:trPr>
          <w:trHeight w:hRule="exact" w:val="533"/>
          <w:jc w:val="center"/>
        </w:trPr>
        <w:tc>
          <w:tcPr>
            <w:tcW w:w="588" w:type="dxa"/>
            <w:vMerge w:val="restart"/>
            <w:tcBorders>
              <w:top w:val="nil"/>
              <w:left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绩</w:t>
            </w:r>
            <w:r w:rsidRPr="006B15F2">
              <w:rPr>
                <w:rFonts w:hint="eastAsia"/>
                <w:kern w:val="0"/>
                <w:sz w:val="18"/>
                <w:szCs w:val="18"/>
              </w:rPr>
              <w:br/>
              <w:t>效</w:t>
            </w:r>
            <w:r w:rsidRPr="006B15F2">
              <w:rPr>
                <w:rFonts w:hint="eastAsia"/>
                <w:kern w:val="0"/>
                <w:sz w:val="18"/>
                <w:szCs w:val="18"/>
              </w:rPr>
              <w:br/>
              <w:t>指</w:t>
            </w:r>
            <w:r w:rsidRPr="006B15F2">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年度</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实际</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分值</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得分</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偏差原因分析及改进措施</w:t>
            </w:r>
          </w:p>
        </w:tc>
      </w:tr>
      <w:tr w:rsidR="006B15F2" w:rsidRPr="006B15F2">
        <w:trPr>
          <w:trHeight w:hRule="exact" w:val="614"/>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产出指标</w:t>
            </w:r>
          </w:p>
        </w:tc>
        <w:tc>
          <w:tcPr>
            <w:tcW w:w="1112" w:type="dxa"/>
            <w:vMerge w:val="restart"/>
            <w:tcBorders>
              <w:top w:val="nil"/>
              <w:left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r w:rsidRPr="006B15F2">
              <w:rPr>
                <w:rFonts w:ascii="Arial" w:hAnsi="Arial" w:cs="Arial"/>
                <w:sz w:val="19"/>
                <w:szCs w:val="19"/>
              </w:rPr>
              <w:t>展示文化遗产数量</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3"/>
                <w:szCs w:val="13"/>
              </w:rPr>
            </w:pPr>
            <w:r w:rsidRPr="006B15F2">
              <w:rPr>
                <w:rFonts w:ascii="Arial" w:hAnsi="Arial" w:cs="Arial"/>
                <w:sz w:val="15"/>
                <w:szCs w:val="15"/>
              </w:rPr>
              <w:t>&gt;=6</w:t>
            </w:r>
            <w:r w:rsidRPr="006B15F2">
              <w:rPr>
                <w:rFonts w:ascii="Arial" w:hAnsi="Arial" w:cs="Arial"/>
                <w:sz w:val="15"/>
                <w:szCs w:val="15"/>
              </w:rPr>
              <w:t>个</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=6个</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r w:rsidRPr="006B15F2">
              <w:rPr>
                <w:rFonts w:ascii="Arial" w:hAnsi="Arial" w:cs="Arial"/>
                <w:sz w:val="19"/>
                <w:szCs w:val="19"/>
              </w:rPr>
              <w:t>宣传活动场次（次）</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3"/>
                <w:szCs w:val="13"/>
              </w:rPr>
            </w:pPr>
            <w:r w:rsidRPr="006B15F2">
              <w:rPr>
                <w:rFonts w:ascii="Arial" w:hAnsi="Arial" w:cs="Arial"/>
                <w:sz w:val="15"/>
                <w:szCs w:val="15"/>
              </w:rPr>
              <w:t>&gt;=3</w:t>
            </w:r>
            <w:r w:rsidRPr="006B15F2">
              <w:rPr>
                <w:rFonts w:ascii="Arial" w:hAnsi="Arial" w:cs="Arial"/>
                <w:sz w:val="15"/>
                <w:szCs w:val="15"/>
              </w:rPr>
              <w:t>场次</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=3场次</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ascii="Arial" w:hAnsi="Arial" w:cs="Arial" w:hint="eastAsia"/>
                <w:sz w:val="19"/>
                <w:szCs w:val="19"/>
              </w:rPr>
              <w:t>指标</w:t>
            </w:r>
            <w:r w:rsidRPr="006B15F2">
              <w:rPr>
                <w:rFonts w:ascii="Arial" w:hAnsi="Arial" w:cs="Arial" w:hint="eastAsia"/>
                <w:sz w:val="19"/>
                <w:szCs w:val="19"/>
              </w:rPr>
              <w:t>3</w:t>
            </w:r>
            <w:r w:rsidRPr="006B15F2">
              <w:rPr>
                <w:rFonts w:ascii="Arial" w:hAnsi="Arial" w:cs="Arial" w:hint="eastAsia"/>
                <w:sz w:val="19"/>
                <w:szCs w:val="19"/>
              </w:rPr>
              <w:t>：</w:t>
            </w:r>
            <w:r w:rsidRPr="006B15F2">
              <w:rPr>
                <w:rFonts w:ascii="Arial" w:hAnsi="Arial" w:cs="Arial"/>
                <w:sz w:val="19"/>
                <w:szCs w:val="19"/>
              </w:rPr>
              <w:t>参与活动群众人数</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rFonts w:ascii="Arial" w:hAnsi="Arial" w:cs="Arial"/>
                <w:sz w:val="13"/>
                <w:szCs w:val="13"/>
              </w:rPr>
            </w:pPr>
            <w:r w:rsidRPr="006B15F2">
              <w:rPr>
                <w:rFonts w:ascii="Arial" w:hAnsi="Arial" w:cs="Arial"/>
                <w:sz w:val="13"/>
                <w:szCs w:val="13"/>
              </w:rPr>
              <w:t>&gt;=2000</w:t>
            </w:r>
            <w:r w:rsidRPr="006B15F2">
              <w:rPr>
                <w:rFonts w:ascii="Arial" w:hAnsi="Arial" w:cs="Arial"/>
                <w:sz w:val="13"/>
                <w:szCs w:val="13"/>
              </w:rPr>
              <w:t>人人</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ascii="Arial" w:hAnsi="Arial" w:cs="Arial"/>
                <w:sz w:val="13"/>
                <w:szCs w:val="13"/>
              </w:rPr>
              <w:t>=2</w:t>
            </w:r>
            <w:r w:rsidRPr="006B15F2">
              <w:rPr>
                <w:rFonts w:ascii="Arial" w:hAnsi="Arial" w:cs="Arial" w:hint="eastAsia"/>
                <w:sz w:val="13"/>
                <w:szCs w:val="13"/>
              </w:rPr>
              <w:t>100</w:t>
            </w:r>
            <w:r w:rsidRPr="006B15F2">
              <w:rPr>
                <w:rFonts w:ascii="Arial" w:hAnsi="Arial" w:cs="Arial" w:hint="eastAsia"/>
                <w:sz w:val="13"/>
                <w:szCs w:val="13"/>
              </w:rPr>
              <w:t>人</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5</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5</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指标4：</w:t>
            </w:r>
            <w:r w:rsidRPr="006B15F2">
              <w:rPr>
                <w:rFonts w:ascii="Arial" w:hAnsi="Arial" w:cs="Arial"/>
                <w:sz w:val="19"/>
                <w:szCs w:val="19"/>
              </w:rPr>
              <w:t>演职人数</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rFonts w:ascii="Arial" w:hAnsi="Arial" w:cs="Arial"/>
                <w:sz w:val="15"/>
                <w:szCs w:val="15"/>
              </w:rPr>
            </w:pPr>
            <w:r w:rsidRPr="006B15F2">
              <w:rPr>
                <w:rFonts w:ascii="Arial" w:hAnsi="Arial" w:cs="Arial"/>
                <w:sz w:val="15"/>
                <w:szCs w:val="15"/>
              </w:rPr>
              <w:t>&gt;=100</w:t>
            </w:r>
            <w:r w:rsidRPr="006B15F2">
              <w:rPr>
                <w:rFonts w:ascii="Arial" w:hAnsi="Arial" w:cs="Arial"/>
                <w:sz w:val="15"/>
                <w:szCs w:val="15"/>
              </w:rPr>
              <w:t>人</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ascii="Arial" w:hAnsi="Arial" w:cs="Arial"/>
                <w:sz w:val="13"/>
                <w:szCs w:val="13"/>
              </w:rPr>
              <w:t>=</w:t>
            </w:r>
            <w:r w:rsidRPr="006B15F2">
              <w:rPr>
                <w:rFonts w:ascii="Arial" w:hAnsi="Arial" w:cs="Arial" w:hint="eastAsia"/>
                <w:sz w:val="13"/>
                <w:szCs w:val="13"/>
              </w:rPr>
              <w:t>105</w:t>
            </w:r>
            <w:r w:rsidRPr="006B15F2">
              <w:rPr>
                <w:rFonts w:ascii="Arial" w:hAnsi="Arial" w:cs="Arial" w:hint="eastAsia"/>
                <w:sz w:val="13"/>
                <w:szCs w:val="13"/>
              </w:rPr>
              <w:t>人</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5</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5</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3"/>
                <w:szCs w:val="13"/>
              </w:rPr>
            </w:pPr>
            <w:r w:rsidRPr="006B15F2">
              <w:rPr>
                <w:rFonts w:hint="eastAsia"/>
                <w:kern w:val="0"/>
                <w:sz w:val="18"/>
                <w:szCs w:val="18"/>
              </w:rPr>
              <w:t>指标1：</w:t>
            </w:r>
            <w:r w:rsidRPr="006B15F2">
              <w:rPr>
                <w:rFonts w:ascii="Arial" w:hAnsi="Arial" w:cs="Arial"/>
                <w:sz w:val="19"/>
                <w:szCs w:val="19"/>
              </w:rPr>
              <w:t>活动举办成功率（</w:t>
            </w:r>
            <w:r w:rsidRPr="006B15F2">
              <w:rPr>
                <w:rFonts w:ascii="Arial" w:hAnsi="Arial" w:cs="Arial"/>
                <w:sz w:val="19"/>
                <w:szCs w:val="19"/>
              </w:rPr>
              <w:t>%</w:t>
            </w:r>
            <w:r w:rsidRPr="006B15F2">
              <w:rPr>
                <w:rFonts w:ascii="Arial" w:hAnsi="Arial" w:cs="Arial"/>
                <w:sz w:val="19"/>
                <w:szCs w:val="19"/>
              </w:rPr>
              <w:t>）</w:t>
            </w:r>
          </w:p>
          <w:tbl>
            <w:tblPr>
              <w:tblW w:w="140" w:type="dxa"/>
              <w:tblCellSpacing w:w="15" w:type="dxa"/>
              <w:tblBorders>
                <w:top w:val="single" w:sz="6" w:space="0" w:color="DAD55E"/>
                <w:left w:val="single" w:sz="6" w:space="0" w:color="DAD55E"/>
                <w:bottom w:val="single" w:sz="6" w:space="0" w:color="DAD55E"/>
                <w:right w:val="single" w:sz="6" w:space="0" w:color="DAD55E"/>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
            </w:tblGrid>
            <w:tr w:rsidR="006B15F2" w:rsidRPr="006B15F2">
              <w:trPr>
                <w:trHeight w:val="15"/>
                <w:tblCellSpacing w:w="15" w:type="dxa"/>
              </w:trPr>
              <w:tc>
                <w:tcPr>
                  <w:tcW w:w="80" w:type="dxa"/>
                  <w:tcBorders>
                    <w:top w:val="nil"/>
                    <w:left w:val="nil"/>
                    <w:bottom w:val="single" w:sz="6" w:space="0" w:color="auto"/>
                    <w:right w:val="single" w:sz="6" w:space="0" w:color="auto"/>
                  </w:tcBorders>
                  <w:shd w:val="clear" w:color="auto" w:fill="EDEDED"/>
                  <w:tcMar>
                    <w:top w:w="90" w:type="dxa"/>
                    <w:left w:w="30" w:type="dxa"/>
                    <w:bottom w:w="90" w:type="dxa"/>
                    <w:right w:w="30" w:type="dxa"/>
                  </w:tcMar>
                  <w:vAlign w:val="center"/>
                </w:tcPr>
                <w:p w:rsidR="004141A5" w:rsidRPr="006B15F2" w:rsidRDefault="00FF2CB9">
                  <w:pPr>
                    <w:widowControl/>
                    <w:spacing w:line="240" w:lineRule="exact"/>
                    <w:ind w:firstLineChars="0" w:firstLine="0"/>
                    <w:jc w:val="left"/>
                    <w:rPr>
                      <w:kern w:val="0"/>
                      <w:sz w:val="18"/>
                      <w:szCs w:val="18"/>
                    </w:rPr>
                  </w:pPr>
                  <w:r w:rsidRPr="006B15F2">
                    <w:rPr>
                      <w:kern w:val="0"/>
                      <w:sz w:val="18"/>
                      <w:szCs w:val="18"/>
                    </w:rPr>
                    <w:br/>
                    <w:t>野外文物保护覆盖率</w:t>
                  </w:r>
                </w:p>
              </w:tc>
            </w:tr>
          </w:tbl>
          <w:p w:rsidR="004141A5" w:rsidRPr="006B15F2" w:rsidRDefault="004141A5">
            <w:pPr>
              <w:widowControl/>
              <w:spacing w:line="240" w:lineRule="exact"/>
              <w:ind w:firstLineChars="0" w:firstLine="0"/>
              <w:jc w:val="left"/>
              <w:rPr>
                <w:kern w:val="0"/>
                <w:sz w:val="18"/>
                <w:szCs w:val="18"/>
              </w:rPr>
            </w:pP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ascii="Arial" w:hAnsi="Arial" w:cs="Arial"/>
                <w:sz w:val="19"/>
                <w:szCs w:val="19"/>
              </w:rPr>
              <w:t>&gt;=98%</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r w:rsidRPr="006B15F2">
              <w:rPr>
                <w:rFonts w:ascii="Arial" w:hAnsi="Arial" w:cs="Arial"/>
                <w:sz w:val="19"/>
                <w:szCs w:val="19"/>
              </w:rPr>
              <w:t>活动举办及时率</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ascii="Arial" w:hAnsi="Arial" w:cs="Arial"/>
                <w:sz w:val="19"/>
                <w:szCs w:val="19"/>
              </w:rPr>
              <w:t>&gt;=98%</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83"/>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1"/>
                <w:szCs w:val="11"/>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经济效益</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r w:rsidRPr="006B15F2">
              <w:rPr>
                <w:rFonts w:ascii="Arial" w:hAnsi="Arial" w:cs="Arial"/>
                <w:sz w:val="19"/>
                <w:szCs w:val="19"/>
              </w:rPr>
              <w:t>带动旅游业发展</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49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社会效益</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r w:rsidRPr="006B15F2">
              <w:rPr>
                <w:rFonts w:ascii="Arial" w:hAnsi="Arial" w:cs="Arial"/>
                <w:sz w:val="19"/>
                <w:szCs w:val="19"/>
              </w:rPr>
              <w:t>提升公众文化遗产认知水平</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生态效益</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491"/>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w:t>
            </w:r>
            <w:r w:rsidRPr="006B15F2">
              <w:rPr>
                <w:rFonts w:ascii="Arial" w:hAnsi="Arial" w:cs="Arial"/>
                <w:sz w:val="19"/>
                <w:szCs w:val="19"/>
              </w:rPr>
              <w:t>推动传统文化传承和发展</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满意度</w:t>
            </w:r>
          </w:p>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指标1：社会公众满意度（%）</w:t>
            </w:r>
          </w:p>
        </w:tc>
        <w:tc>
          <w:tcPr>
            <w:tcW w:w="850"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≥95%</w:t>
            </w:r>
          </w:p>
        </w:tc>
        <w:tc>
          <w:tcPr>
            <w:tcW w:w="851" w:type="dxa"/>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=96%</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10</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588"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left"/>
              <w:rPr>
                <w:kern w:val="0"/>
                <w:sz w:val="18"/>
                <w:szCs w:val="18"/>
              </w:rPr>
            </w:pPr>
            <w:r w:rsidRPr="006B15F2">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851" w:type="dxa"/>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567"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left"/>
              <w:rPr>
                <w:kern w:val="0"/>
                <w:sz w:val="18"/>
                <w:szCs w:val="18"/>
              </w:rPr>
            </w:pPr>
          </w:p>
        </w:tc>
        <w:tc>
          <w:tcPr>
            <w:tcW w:w="729" w:type="dxa"/>
            <w:gridSpan w:val="2"/>
            <w:tcBorders>
              <w:top w:val="nil"/>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r w:rsidR="006B15F2" w:rsidRPr="006B15F2">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100</w:t>
            </w:r>
          </w:p>
        </w:tc>
        <w:tc>
          <w:tcPr>
            <w:tcW w:w="729" w:type="dxa"/>
            <w:gridSpan w:val="2"/>
            <w:tcBorders>
              <w:top w:val="nil"/>
              <w:left w:val="nil"/>
              <w:bottom w:val="single" w:sz="4" w:space="0" w:color="auto"/>
              <w:right w:val="single" w:sz="4" w:space="0" w:color="auto"/>
            </w:tcBorders>
            <w:vAlign w:val="center"/>
          </w:tcPr>
          <w:p w:rsidR="004141A5" w:rsidRPr="006B15F2" w:rsidRDefault="00FF2CB9">
            <w:pPr>
              <w:widowControl/>
              <w:spacing w:line="240" w:lineRule="exact"/>
              <w:ind w:firstLineChars="0" w:firstLine="0"/>
              <w:jc w:val="center"/>
              <w:rPr>
                <w:kern w:val="0"/>
                <w:sz w:val="18"/>
                <w:szCs w:val="18"/>
              </w:rPr>
            </w:pPr>
            <w:r w:rsidRPr="006B15F2">
              <w:rPr>
                <w:rFonts w:hint="eastAsia"/>
                <w:kern w:val="0"/>
                <w:sz w:val="18"/>
                <w:szCs w:val="18"/>
              </w:rPr>
              <w:t>99.88</w:t>
            </w:r>
          </w:p>
        </w:tc>
        <w:tc>
          <w:tcPr>
            <w:tcW w:w="1255" w:type="dxa"/>
            <w:gridSpan w:val="2"/>
            <w:tcBorders>
              <w:top w:val="single" w:sz="4" w:space="0" w:color="auto"/>
              <w:left w:val="nil"/>
              <w:bottom w:val="single" w:sz="4" w:space="0" w:color="auto"/>
              <w:right w:val="single" w:sz="4" w:space="0" w:color="auto"/>
            </w:tcBorders>
            <w:vAlign w:val="center"/>
          </w:tcPr>
          <w:p w:rsidR="004141A5" w:rsidRPr="006B15F2" w:rsidRDefault="004141A5">
            <w:pPr>
              <w:widowControl/>
              <w:spacing w:line="240" w:lineRule="exact"/>
              <w:ind w:firstLineChars="0" w:firstLine="0"/>
              <w:jc w:val="center"/>
              <w:rPr>
                <w:kern w:val="0"/>
                <w:sz w:val="18"/>
                <w:szCs w:val="18"/>
              </w:rPr>
            </w:pPr>
          </w:p>
        </w:tc>
      </w:tr>
    </w:tbl>
    <w:p w:rsidR="004141A5" w:rsidRPr="006B15F2" w:rsidRDefault="004141A5">
      <w:pPr>
        <w:ind w:firstLine="560"/>
        <w:sectPr w:rsidR="004141A5" w:rsidRPr="006B15F2">
          <w:footerReference w:type="default" r:id="rId8"/>
          <w:pgSz w:w="11906" w:h="16838"/>
          <w:pgMar w:top="1440" w:right="1800" w:bottom="1440" w:left="1800" w:header="737" w:footer="851" w:gutter="0"/>
          <w:pgNumType w:start="1"/>
          <w:cols w:space="720"/>
          <w:docGrid w:type="lines" w:linePitch="408"/>
        </w:sectPr>
      </w:pPr>
    </w:p>
    <w:p w:rsidR="004141A5" w:rsidRPr="006B15F2" w:rsidRDefault="00FF2CB9">
      <w:pPr>
        <w:keepNext/>
        <w:keepLines/>
        <w:spacing w:line="240" w:lineRule="auto"/>
        <w:jc w:val="left"/>
        <w:outlineLvl w:val="1"/>
        <w:rPr>
          <w:rFonts w:ascii="Arial" w:hAnsi="Arial" w:cs="Times New Roman"/>
          <w:b/>
          <w:bCs/>
          <w:sz w:val="32"/>
          <w:szCs w:val="24"/>
        </w:rPr>
      </w:pPr>
      <w:r w:rsidRPr="006B15F2">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6B15F2" w:rsidRPr="006B15F2">
        <w:trPr>
          <w:trHeight w:val="692"/>
          <w:tblHeader/>
          <w:jc w:val="center"/>
        </w:trPr>
        <w:tc>
          <w:tcPr>
            <w:tcW w:w="861"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一级指标</w:t>
            </w:r>
          </w:p>
        </w:tc>
        <w:tc>
          <w:tcPr>
            <w:tcW w:w="727"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二级指标</w:t>
            </w:r>
          </w:p>
        </w:tc>
        <w:tc>
          <w:tcPr>
            <w:tcW w:w="820"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三级指标</w:t>
            </w:r>
          </w:p>
        </w:tc>
        <w:tc>
          <w:tcPr>
            <w:tcW w:w="2141"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指标解释</w:t>
            </w:r>
          </w:p>
        </w:tc>
        <w:tc>
          <w:tcPr>
            <w:tcW w:w="7821"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指标说明</w:t>
            </w:r>
          </w:p>
        </w:tc>
        <w:tc>
          <w:tcPr>
            <w:tcW w:w="785"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分值</w:t>
            </w:r>
          </w:p>
        </w:tc>
        <w:tc>
          <w:tcPr>
            <w:tcW w:w="769" w:type="dxa"/>
            <w:shd w:val="clear" w:color="auto" w:fill="FFFFFF"/>
            <w:vAlign w:val="center"/>
          </w:tcPr>
          <w:p w:rsidR="004141A5" w:rsidRPr="006B15F2" w:rsidRDefault="00FF2CB9">
            <w:pPr>
              <w:widowControl/>
              <w:spacing w:line="0" w:lineRule="atLeast"/>
              <w:ind w:firstLineChars="0" w:firstLine="0"/>
              <w:jc w:val="center"/>
              <w:rPr>
                <w:b/>
                <w:bCs/>
                <w:kern w:val="0"/>
                <w:sz w:val="22"/>
                <w:szCs w:val="22"/>
              </w:rPr>
            </w:pPr>
            <w:r w:rsidRPr="006B15F2">
              <w:rPr>
                <w:rFonts w:hint="eastAsia"/>
                <w:b/>
                <w:bCs/>
                <w:kern w:val="0"/>
                <w:sz w:val="22"/>
                <w:szCs w:val="22"/>
              </w:rPr>
              <w:t>得分</w:t>
            </w:r>
          </w:p>
        </w:tc>
      </w:tr>
      <w:tr w:rsidR="006B15F2" w:rsidRPr="006B15F2">
        <w:trPr>
          <w:trHeight w:val="2318"/>
          <w:jc w:val="center"/>
        </w:trPr>
        <w:tc>
          <w:tcPr>
            <w:tcW w:w="861"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决策　</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　</w:t>
            </w:r>
          </w:p>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 xml:space="preserve">　</w:t>
            </w:r>
          </w:p>
        </w:tc>
        <w:tc>
          <w:tcPr>
            <w:tcW w:w="727"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项目立项　</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立项依据</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充分性</w:t>
            </w:r>
          </w:p>
        </w:tc>
        <w:tc>
          <w:tcPr>
            <w:tcW w:w="214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评价要点：</w:t>
            </w:r>
            <w:r w:rsidRPr="006B15F2">
              <w:rPr>
                <w:rFonts w:hint="eastAsia"/>
                <w:kern w:val="0"/>
                <w:sz w:val="22"/>
                <w:szCs w:val="22"/>
              </w:rPr>
              <w:br/>
              <w:t>①项目立项是否符合国家法律法规、国民经济发展规划和相关政策；</w:t>
            </w:r>
            <w:r w:rsidRPr="006B15F2">
              <w:rPr>
                <w:rFonts w:hint="eastAsia"/>
                <w:kern w:val="0"/>
                <w:sz w:val="22"/>
                <w:szCs w:val="22"/>
              </w:rPr>
              <w:br/>
              <w:t>②项目立项是否符合行业发展规划和政策要求；</w:t>
            </w:r>
            <w:r w:rsidRPr="006B15F2">
              <w:rPr>
                <w:rFonts w:hint="eastAsia"/>
                <w:kern w:val="0"/>
                <w:sz w:val="22"/>
                <w:szCs w:val="22"/>
              </w:rPr>
              <w:br/>
              <w:t>③项目立项是否与部门职责范围相符，属于部门履职所需；</w:t>
            </w:r>
            <w:r w:rsidRPr="006B15F2">
              <w:rPr>
                <w:rFonts w:hint="eastAsia"/>
                <w:kern w:val="0"/>
                <w:sz w:val="22"/>
                <w:szCs w:val="22"/>
              </w:rPr>
              <w:br/>
              <w:t>④项目是否属于公共财政支持范围，是否符合中央、地方事权支出责任划分原则；</w:t>
            </w:r>
            <w:r w:rsidRPr="006B15F2">
              <w:rPr>
                <w:rFonts w:hint="eastAsia"/>
                <w:kern w:val="0"/>
                <w:sz w:val="22"/>
                <w:szCs w:val="22"/>
              </w:rPr>
              <w:br/>
              <w:t>⑤项目是否与相关部门同类项目或部门内部相关项目重复。</w:t>
            </w:r>
          </w:p>
        </w:tc>
        <w:tc>
          <w:tcPr>
            <w:tcW w:w="785"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c>
          <w:tcPr>
            <w:tcW w:w="769" w:type="dxa"/>
            <w:shd w:val="clear" w:color="auto"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2</w:t>
            </w:r>
          </w:p>
        </w:tc>
      </w:tr>
      <w:tr w:rsidR="006B15F2" w:rsidRPr="006B15F2">
        <w:trPr>
          <w:trHeight w:val="1640"/>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立项程序</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规范性</w:t>
            </w:r>
          </w:p>
        </w:tc>
        <w:tc>
          <w:tcPr>
            <w:tcW w:w="214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评价要点：</w:t>
            </w:r>
            <w:r w:rsidRPr="006B15F2">
              <w:rPr>
                <w:rFonts w:hint="eastAsia"/>
                <w:kern w:val="0"/>
                <w:sz w:val="22"/>
                <w:szCs w:val="22"/>
              </w:rPr>
              <w:br/>
              <w:t>①项目是否按照规定的程序申请设立；</w:t>
            </w:r>
            <w:r w:rsidRPr="006B15F2">
              <w:rPr>
                <w:rFonts w:hint="eastAsia"/>
                <w:kern w:val="0"/>
                <w:sz w:val="22"/>
                <w:szCs w:val="22"/>
              </w:rPr>
              <w:br/>
              <w:t>②审批文件、材料是否符合相关要求；</w:t>
            </w:r>
            <w:r w:rsidRPr="006B15F2">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w:t>
            </w:r>
          </w:p>
        </w:tc>
        <w:tc>
          <w:tcPr>
            <w:tcW w:w="769" w:type="dxa"/>
            <w:shd w:val="clear" w:color="auto"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3</w:t>
            </w:r>
          </w:p>
        </w:tc>
      </w:tr>
      <w:tr w:rsidR="006B15F2" w:rsidRPr="006B15F2">
        <w:trPr>
          <w:trHeight w:val="1919"/>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绩效目标　</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绩效目标</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合理性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评价要点：</w:t>
            </w:r>
            <w:r w:rsidRPr="006B15F2">
              <w:rPr>
                <w:rFonts w:hint="eastAsia"/>
                <w:kern w:val="0"/>
                <w:sz w:val="22"/>
                <w:szCs w:val="22"/>
              </w:rPr>
              <w:br/>
              <w:t>（如未设定预算绩效目标，也可考核其他工作任务目标）</w:t>
            </w:r>
            <w:r w:rsidRPr="006B15F2">
              <w:rPr>
                <w:rFonts w:hint="eastAsia"/>
                <w:kern w:val="0"/>
                <w:sz w:val="22"/>
                <w:szCs w:val="22"/>
              </w:rPr>
              <w:br/>
              <w:t>①项目是否有绩效目标；</w:t>
            </w:r>
            <w:r w:rsidRPr="006B15F2">
              <w:rPr>
                <w:rFonts w:hint="eastAsia"/>
                <w:kern w:val="0"/>
                <w:sz w:val="22"/>
                <w:szCs w:val="22"/>
              </w:rPr>
              <w:br/>
              <w:t>②项目绩效目标与实际工作内容是否具有相关性；</w:t>
            </w:r>
            <w:r w:rsidRPr="006B15F2">
              <w:rPr>
                <w:rFonts w:hint="eastAsia"/>
                <w:kern w:val="0"/>
                <w:sz w:val="22"/>
                <w:szCs w:val="22"/>
              </w:rPr>
              <w:br/>
              <w:t>③项目预期产出效益和效果是否符合正常的业绩水平；</w:t>
            </w:r>
          </w:p>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④是否与预算确定的项目投资额或资金量相匹配。</w:t>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769" w:type="dxa"/>
            <w:shd w:val="clear" w:color="000000"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5</w:t>
            </w:r>
          </w:p>
        </w:tc>
      </w:tr>
      <w:tr w:rsidR="006B15F2" w:rsidRPr="006B15F2">
        <w:trPr>
          <w:trHeight w:val="1464"/>
          <w:jc w:val="center"/>
        </w:trPr>
        <w:tc>
          <w:tcPr>
            <w:tcW w:w="861"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lastRenderedPageBreak/>
              <w:t xml:space="preserve">决策　</w:t>
            </w: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绩效目标</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绩效指标</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明确性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①是否将项目绩效目标细化分解为具体的绩效指标；</w:t>
            </w:r>
            <w:r w:rsidRPr="006B15F2">
              <w:rPr>
                <w:rFonts w:hint="eastAsia"/>
                <w:kern w:val="0"/>
                <w:sz w:val="22"/>
                <w:szCs w:val="22"/>
              </w:rPr>
              <w:br/>
              <w:t>②是否通过清晰、可衡量的指标值予以体现；</w:t>
            </w:r>
            <w:r w:rsidRPr="006B15F2">
              <w:rPr>
                <w:rFonts w:hint="eastAsia"/>
                <w:kern w:val="0"/>
                <w:sz w:val="22"/>
                <w:szCs w:val="22"/>
              </w:rPr>
              <w:br/>
              <w:t>③是否与项目目标任务数或计划数相对应。</w:t>
            </w:r>
            <w:r w:rsidRPr="006B15F2">
              <w:rPr>
                <w:rFonts w:hint="eastAsia"/>
                <w:kern w:val="0"/>
                <w:sz w:val="22"/>
                <w:szCs w:val="22"/>
              </w:rPr>
              <w:br/>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5</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5</w:t>
            </w:r>
          </w:p>
        </w:tc>
      </w:tr>
      <w:tr w:rsidR="006B15F2" w:rsidRPr="006B15F2">
        <w:trPr>
          <w:trHeight w:val="1942"/>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资金投入</w:t>
            </w:r>
          </w:p>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 xml:space="preserve">　</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预算编制</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科学性</w:t>
            </w:r>
          </w:p>
        </w:tc>
        <w:tc>
          <w:tcPr>
            <w:tcW w:w="214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①预算编制是否经过科学论证；</w:t>
            </w:r>
            <w:r w:rsidRPr="006B15F2">
              <w:rPr>
                <w:rFonts w:hint="eastAsia"/>
                <w:kern w:val="0"/>
                <w:sz w:val="22"/>
                <w:szCs w:val="22"/>
              </w:rPr>
              <w:br/>
              <w:t>②预算内容与项目内容是否匹配；</w:t>
            </w:r>
            <w:r w:rsidRPr="006B15F2">
              <w:rPr>
                <w:rFonts w:hint="eastAsia"/>
                <w:kern w:val="0"/>
                <w:sz w:val="22"/>
                <w:szCs w:val="22"/>
              </w:rPr>
              <w:br/>
              <w:t>③预算额度测算依据是否充分，是否按照标准编制；</w:t>
            </w:r>
            <w:r w:rsidRPr="006B15F2">
              <w:rPr>
                <w:rFonts w:hint="eastAsia"/>
                <w:kern w:val="0"/>
                <w:sz w:val="22"/>
                <w:szCs w:val="22"/>
              </w:rPr>
              <w:br/>
              <w:t>④预算确定的项目投资额或资金量是否与工作任务相匹配。</w:t>
            </w:r>
          </w:p>
        </w:tc>
        <w:tc>
          <w:tcPr>
            <w:tcW w:w="785"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2</w:t>
            </w:r>
          </w:p>
        </w:tc>
        <w:tc>
          <w:tcPr>
            <w:tcW w:w="769"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2</w:t>
            </w:r>
          </w:p>
        </w:tc>
      </w:tr>
      <w:tr w:rsidR="006B15F2" w:rsidRPr="006B15F2">
        <w:trPr>
          <w:trHeight w:val="1706"/>
          <w:jc w:val="center"/>
        </w:trPr>
        <w:tc>
          <w:tcPr>
            <w:tcW w:w="861"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727"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资金分配</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合理性</w:t>
            </w:r>
          </w:p>
        </w:tc>
        <w:tc>
          <w:tcPr>
            <w:tcW w:w="214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①预算资金分配依据是否充分；</w:t>
            </w:r>
            <w:r w:rsidRPr="006B15F2">
              <w:rPr>
                <w:rFonts w:hint="eastAsia"/>
                <w:kern w:val="0"/>
                <w:sz w:val="22"/>
                <w:szCs w:val="22"/>
              </w:rPr>
              <w:br/>
              <w:t>②资金分配额度是否合理，与项目单位或地方实际是否相适应。</w:t>
            </w:r>
          </w:p>
        </w:tc>
        <w:tc>
          <w:tcPr>
            <w:tcW w:w="785"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3</w:t>
            </w:r>
          </w:p>
        </w:tc>
        <w:tc>
          <w:tcPr>
            <w:tcW w:w="769"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2</w:t>
            </w:r>
          </w:p>
        </w:tc>
      </w:tr>
      <w:tr w:rsidR="006B15F2" w:rsidRPr="006B15F2">
        <w:trPr>
          <w:trHeight w:val="1415"/>
          <w:jc w:val="center"/>
        </w:trPr>
        <w:tc>
          <w:tcPr>
            <w:tcW w:w="861" w:type="dxa"/>
            <w:vMerge w:val="restart"/>
            <w:shd w:val="clear" w:color="auto" w:fill="FFFFFF"/>
            <w:vAlign w:val="center"/>
          </w:tcPr>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过程</w:t>
            </w:r>
          </w:p>
        </w:tc>
        <w:tc>
          <w:tcPr>
            <w:tcW w:w="727"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资金管理</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资金到位率</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资金到位率=（实际到位资金/预算资金）×100%。</w:t>
            </w:r>
          </w:p>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实际到位资金：一定时期（本年度或项目期）内落实到具体项目的资金。</w:t>
            </w:r>
          </w:p>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预算资金：一定时期（本年度或项目期）内预算安排到具体项目的资金。</w:t>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3</w:t>
            </w:r>
          </w:p>
        </w:tc>
      </w:tr>
      <w:tr w:rsidR="006B15F2" w:rsidRPr="006B15F2">
        <w:trPr>
          <w:trHeight w:val="1320"/>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预算执行率</w:t>
            </w:r>
          </w:p>
        </w:tc>
        <w:tc>
          <w:tcPr>
            <w:tcW w:w="214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项目预算资金是否按照计划执行，用以反映或考核项目预算执行情况。</w:t>
            </w:r>
          </w:p>
        </w:tc>
        <w:tc>
          <w:tcPr>
            <w:tcW w:w="782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预算执行率=（实际支出资金/实际到位资金）×100%。</w:t>
            </w:r>
            <w:r w:rsidRPr="006B15F2">
              <w:rPr>
                <w:rFonts w:hint="eastAsia"/>
                <w:kern w:val="0"/>
                <w:sz w:val="22"/>
                <w:szCs w:val="22"/>
              </w:rPr>
              <w:br/>
              <w:t>实际支出资金：一定时期（本年度或项目期）内项目实际拨付的资金。</w:t>
            </w:r>
          </w:p>
        </w:tc>
        <w:tc>
          <w:tcPr>
            <w:tcW w:w="785" w:type="dxa"/>
            <w:shd w:val="clear" w:color="auto"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769"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4</w:t>
            </w:r>
          </w:p>
        </w:tc>
      </w:tr>
      <w:tr w:rsidR="006B15F2" w:rsidRPr="006B15F2">
        <w:trPr>
          <w:trHeight w:val="2076"/>
          <w:jc w:val="center"/>
        </w:trPr>
        <w:tc>
          <w:tcPr>
            <w:tcW w:w="861"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　</w:t>
            </w:r>
          </w:p>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 xml:space="preserve">过程　</w:t>
            </w: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资金管理</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资金使用</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合规性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①是否符合国家财经法规和财务管理制度以及有关专项资金管理办法的规定；</w:t>
            </w:r>
            <w:r w:rsidRPr="006B15F2">
              <w:rPr>
                <w:rFonts w:hint="eastAsia"/>
                <w:kern w:val="0"/>
                <w:sz w:val="22"/>
                <w:szCs w:val="22"/>
              </w:rPr>
              <w:br/>
              <w:t>②资金的拨付是否有完整的审批程序和手续；</w:t>
            </w:r>
            <w:r w:rsidRPr="006B15F2">
              <w:rPr>
                <w:rFonts w:hint="eastAsia"/>
                <w:kern w:val="0"/>
                <w:sz w:val="22"/>
                <w:szCs w:val="22"/>
              </w:rPr>
              <w:br/>
              <w:t>③是否符合项目预算批复或合同规定的用途；</w:t>
            </w:r>
            <w:r w:rsidRPr="006B15F2">
              <w:rPr>
                <w:rFonts w:hint="eastAsia"/>
                <w:kern w:val="0"/>
                <w:sz w:val="22"/>
                <w:szCs w:val="22"/>
              </w:rPr>
              <w:br/>
              <w:t>④是否存在截留、挤占、挪用、虚列支出等情况。</w:t>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4</w:t>
            </w:r>
          </w:p>
        </w:tc>
      </w:tr>
      <w:tr w:rsidR="006B15F2" w:rsidRPr="006B15F2">
        <w:trPr>
          <w:trHeight w:val="1797"/>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组织实施</w:t>
            </w:r>
          </w:p>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 xml:space="preserve">　</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管理制度</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健全性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①是否已制定或具有相应的财务和业务管理制度；</w:t>
            </w:r>
            <w:r w:rsidRPr="006B15F2">
              <w:rPr>
                <w:rFonts w:hint="eastAsia"/>
                <w:kern w:val="0"/>
                <w:sz w:val="22"/>
                <w:szCs w:val="22"/>
              </w:rPr>
              <w:br/>
              <w:t>②财务和业务管理制度是否合法、合规、完整。</w:t>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4</w:t>
            </w:r>
          </w:p>
        </w:tc>
      </w:tr>
      <w:tr w:rsidR="006B15F2" w:rsidRPr="006B15F2">
        <w:trPr>
          <w:trHeight w:val="1769"/>
          <w:jc w:val="center"/>
        </w:trPr>
        <w:tc>
          <w:tcPr>
            <w:tcW w:w="861"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727"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制度执行</w:t>
            </w:r>
          </w:p>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有效性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评价要点：</w:t>
            </w:r>
            <w:r w:rsidRPr="006B15F2">
              <w:rPr>
                <w:rFonts w:hint="eastAsia"/>
                <w:kern w:val="0"/>
                <w:sz w:val="22"/>
                <w:szCs w:val="22"/>
              </w:rPr>
              <w:br/>
              <w:t>①是否遵守相关法律法规和相关管理规定；</w:t>
            </w:r>
            <w:r w:rsidRPr="006B15F2">
              <w:rPr>
                <w:rFonts w:hint="eastAsia"/>
                <w:kern w:val="0"/>
                <w:sz w:val="22"/>
                <w:szCs w:val="22"/>
              </w:rPr>
              <w:br/>
              <w:t>②项目调整及支出调整手续是否完备；</w:t>
            </w:r>
            <w:r w:rsidRPr="006B15F2">
              <w:rPr>
                <w:rFonts w:hint="eastAsia"/>
                <w:kern w:val="0"/>
                <w:sz w:val="22"/>
                <w:szCs w:val="22"/>
              </w:rPr>
              <w:br/>
              <w:t>③项目合同书、验收报告、技术鉴定等资料是否齐全并及时归档；</w:t>
            </w:r>
            <w:r w:rsidRPr="006B15F2">
              <w:rPr>
                <w:rFonts w:hint="eastAsia"/>
                <w:kern w:val="0"/>
                <w:sz w:val="22"/>
                <w:szCs w:val="22"/>
              </w:rPr>
              <w:br/>
              <w:t>④项目实施的人员条件、场地设备、信息支撑等是否落实到位。</w:t>
            </w:r>
          </w:p>
        </w:tc>
        <w:tc>
          <w:tcPr>
            <w:tcW w:w="785" w:type="dxa"/>
            <w:shd w:val="clear" w:color="000000" w:fill="FFFFFF"/>
            <w:vAlign w:val="center"/>
          </w:tcPr>
          <w:p w:rsidR="004141A5" w:rsidRPr="006B15F2" w:rsidRDefault="00FF2CB9">
            <w:pPr>
              <w:widowControl/>
              <w:snapToGrid w:val="0"/>
              <w:spacing w:line="240" w:lineRule="auto"/>
              <w:ind w:firstLineChars="0" w:firstLine="0"/>
              <w:jc w:val="center"/>
              <w:rPr>
                <w:kern w:val="0"/>
                <w:sz w:val="20"/>
                <w:szCs w:val="20"/>
              </w:rPr>
            </w:pPr>
            <w:r w:rsidRPr="006B15F2">
              <w:rPr>
                <w:rFonts w:hint="eastAsia"/>
                <w:kern w:val="0"/>
                <w:sz w:val="20"/>
                <w:szCs w:val="20"/>
              </w:rPr>
              <w:t>4</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3.95</w:t>
            </w:r>
          </w:p>
        </w:tc>
      </w:tr>
      <w:tr w:rsidR="006B15F2" w:rsidRPr="006B15F2">
        <w:trPr>
          <w:trHeight w:val="1637"/>
          <w:jc w:val="center"/>
        </w:trPr>
        <w:tc>
          <w:tcPr>
            <w:tcW w:w="861"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lastRenderedPageBreak/>
              <w:t>产出</w:t>
            </w: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产出数量</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实际完成率</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实际完成率=（实际产出数/计划产出数）×100%。</w:t>
            </w:r>
            <w:r w:rsidRPr="006B15F2">
              <w:rPr>
                <w:rFonts w:hint="eastAsia"/>
                <w:kern w:val="0"/>
                <w:sz w:val="22"/>
                <w:szCs w:val="22"/>
              </w:rPr>
              <w:br/>
              <w:t>实际产出数：一定时期（本年度或项目期）内项目实际产出的产品或提供的服务数量。</w:t>
            </w:r>
            <w:r w:rsidRPr="006B15F2">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32</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32</w:t>
            </w:r>
          </w:p>
        </w:tc>
      </w:tr>
      <w:tr w:rsidR="006B15F2" w:rsidRPr="006B15F2">
        <w:trPr>
          <w:trHeight w:val="1398"/>
          <w:jc w:val="center"/>
        </w:trPr>
        <w:tc>
          <w:tcPr>
            <w:tcW w:w="861"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产出</w:t>
            </w: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产出质量</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质量达标率</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质量达标率=（质量达标产出数/实际产出数）×100%。</w:t>
            </w:r>
          </w:p>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r>
      <w:tr w:rsidR="006B15F2" w:rsidRPr="006B15F2">
        <w:trPr>
          <w:trHeight w:val="1309"/>
          <w:jc w:val="center"/>
        </w:trPr>
        <w:tc>
          <w:tcPr>
            <w:tcW w:w="861" w:type="dxa"/>
            <w:vMerge/>
            <w:shd w:val="clear" w:color="auto" w:fill="FFFFFF"/>
            <w:vAlign w:val="center"/>
          </w:tcPr>
          <w:p w:rsidR="004141A5" w:rsidRPr="006B15F2" w:rsidRDefault="004141A5">
            <w:pPr>
              <w:spacing w:line="0" w:lineRule="atLeast"/>
              <w:ind w:firstLineChars="0" w:firstLine="0"/>
              <w:jc w:val="center"/>
              <w:rPr>
                <w:kern w:val="0"/>
                <w:sz w:val="22"/>
                <w:szCs w:val="22"/>
              </w:rPr>
            </w:pPr>
          </w:p>
        </w:tc>
        <w:tc>
          <w:tcPr>
            <w:tcW w:w="727" w:type="dxa"/>
            <w:shd w:val="clear" w:color="auto" w:fill="FFFFFF"/>
            <w:vAlign w:val="center"/>
          </w:tcPr>
          <w:p w:rsidR="004141A5" w:rsidRPr="006B15F2" w:rsidRDefault="00FF2CB9">
            <w:pPr>
              <w:spacing w:line="0" w:lineRule="atLeast"/>
              <w:ind w:firstLineChars="0" w:firstLine="0"/>
              <w:jc w:val="center"/>
              <w:rPr>
                <w:kern w:val="0"/>
                <w:sz w:val="22"/>
                <w:szCs w:val="22"/>
              </w:rPr>
            </w:pPr>
            <w:r w:rsidRPr="006B15F2">
              <w:rPr>
                <w:rFonts w:hint="eastAsia"/>
                <w:kern w:val="0"/>
                <w:sz w:val="22"/>
                <w:szCs w:val="22"/>
              </w:rPr>
              <w:t>产出时效</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完成及时性</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实际完成时间：项目实施单位完成该项目实际所耗用的时间。</w:t>
            </w:r>
            <w:r w:rsidRPr="006B15F2">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r>
      <w:tr w:rsidR="006B15F2" w:rsidRPr="006B15F2">
        <w:trPr>
          <w:trHeight w:val="2076"/>
          <w:jc w:val="center"/>
        </w:trPr>
        <w:tc>
          <w:tcPr>
            <w:tcW w:w="861"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727"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产出成本</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成本节约率</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br/>
              <w:t>成本节约率=[（计划成本-实际成本）/计划成本]×100%。</w:t>
            </w:r>
            <w:r w:rsidRPr="006B15F2">
              <w:rPr>
                <w:rFonts w:hint="eastAsia"/>
                <w:kern w:val="0"/>
                <w:sz w:val="22"/>
                <w:szCs w:val="22"/>
              </w:rPr>
              <w:br/>
              <w:t>实际成本：项目实施单位如期、保质、保量完成既定工作目标实际所耗费的支出。</w:t>
            </w:r>
            <w:r w:rsidRPr="006B15F2">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6</w:t>
            </w:r>
          </w:p>
        </w:tc>
      </w:tr>
      <w:tr w:rsidR="006B15F2" w:rsidRPr="006B15F2">
        <w:trPr>
          <w:trHeight w:val="889"/>
          <w:jc w:val="center"/>
        </w:trPr>
        <w:tc>
          <w:tcPr>
            <w:tcW w:w="861"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lastRenderedPageBreak/>
              <w:t xml:space="preserve">效益　</w:t>
            </w:r>
          </w:p>
        </w:tc>
        <w:tc>
          <w:tcPr>
            <w:tcW w:w="727" w:type="dxa"/>
            <w:vMerge w:val="restart"/>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 xml:space="preserve">项目效益　</w:t>
            </w: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实施效益</w:t>
            </w:r>
          </w:p>
        </w:tc>
        <w:tc>
          <w:tcPr>
            <w:tcW w:w="2141" w:type="dxa"/>
            <w:shd w:val="clear" w:color="auto" w:fill="FFFFFF"/>
            <w:vAlign w:val="center"/>
          </w:tcPr>
          <w:p w:rsidR="004141A5" w:rsidRPr="006B15F2" w:rsidRDefault="00FF2CB9">
            <w:pPr>
              <w:widowControl/>
              <w:spacing w:line="0" w:lineRule="atLeast"/>
              <w:ind w:firstLineChars="0" w:firstLine="0"/>
              <w:jc w:val="left"/>
              <w:rPr>
                <w:kern w:val="0"/>
                <w:sz w:val="22"/>
                <w:szCs w:val="22"/>
              </w:rPr>
            </w:pPr>
            <w:r w:rsidRPr="006B15F2">
              <w:rPr>
                <w:rFonts w:hint="eastAsia"/>
                <w:kern w:val="0"/>
                <w:sz w:val="22"/>
                <w:szCs w:val="22"/>
              </w:rPr>
              <w:t>项目实施所产生的效益。</w:t>
            </w:r>
          </w:p>
        </w:tc>
        <w:tc>
          <w:tcPr>
            <w:tcW w:w="7821"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20</w:t>
            </w:r>
          </w:p>
        </w:tc>
        <w:tc>
          <w:tcPr>
            <w:tcW w:w="769" w:type="dxa"/>
            <w:shd w:val="clear" w:color="auto"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20</w:t>
            </w:r>
          </w:p>
        </w:tc>
      </w:tr>
      <w:tr w:rsidR="006B15F2" w:rsidRPr="006B15F2">
        <w:trPr>
          <w:trHeight w:val="1137"/>
          <w:jc w:val="center"/>
        </w:trPr>
        <w:tc>
          <w:tcPr>
            <w:tcW w:w="861"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727" w:type="dxa"/>
            <w:vMerge/>
            <w:shd w:val="clear" w:color="auto" w:fill="FFFFFF"/>
            <w:vAlign w:val="center"/>
          </w:tcPr>
          <w:p w:rsidR="004141A5" w:rsidRPr="006B15F2" w:rsidRDefault="004141A5">
            <w:pPr>
              <w:widowControl/>
              <w:spacing w:line="0" w:lineRule="atLeast"/>
              <w:ind w:firstLineChars="0" w:firstLine="0"/>
              <w:jc w:val="center"/>
              <w:rPr>
                <w:kern w:val="0"/>
                <w:sz w:val="22"/>
                <w:szCs w:val="22"/>
              </w:rPr>
            </w:pPr>
          </w:p>
        </w:tc>
        <w:tc>
          <w:tcPr>
            <w:tcW w:w="820" w:type="dxa"/>
            <w:shd w:val="clear" w:color="auto" w:fill="FFFFFF"/>
            <w:vAlign w:val="center"/>
          </w:tcPr>
          <w:p w:rsidR="004141A5" w:rsidRPr="006B15F2" w:rsidRDefault="00FF2CB9">
            <w:pPr>
              <w:widowControl/>
              <w:spacing w:line="0" w:lineRule="atLeast"/>
              <w:ind w:firstLineChars="0" w:firstLine="0"/>
              <w:jc w:val="center"/>
              <w:rPr>
                <w:kern w:val="0"/>
                <w:sz w:val="22"/>
                <w:szCs w:val="22"/>
              </w:rPr>
            </w:pPr>
            <w:r w:rsidRPr="006B15F2">
              <w:rPr>
                <w:rFonts w:hint="eastAsia"/>
                <w:kern w:val="0"/>
                <w:sz w:val="22"/>
                <w:szCs w:val="22"/>
              </w:rPr>
              <w:t>满意度</w:t>
            </w:r>
          </w:p>
        </w:tc>
        <w:tc>
          <w:tcPr>
            <w:tcW w:w="214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社会公众或服务对象对项目实施效果的满意程度。</w:t>
            </w:r>
          </w:p>
        </w:tc>
        <w:tc>
          <w:tcPr>
            <w:tcW w:w="7821"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10</w:t>
            </w:r>
          </w:p>
        </w:tc>
        <w:tc>
          <w:tcPr>
            <w:tcW w:w="769" w:type="dxa"/>
            <w:shd w:val="clear" w:color="000000" w:fill="FFFFFF"/>
            <w:vAlign w:val="center"/>
          </w:tcPr>
          <w:p w:rsidR="004141A5" w:rsidRPr="006B15F2" w:rsidRDefault="00FF2CB9">
            <w:pPr>
              <w:widowControl/>
              <w:spacing w:line="0" w:lineRule="atLeast"/>
              <w:ind w:firstLineChars="0" w:firstLine="0"/>
              <w:rPr>
                <w:kern w:val="0"/>
                <w:sz w:val="22"/>
                <w:szCs w:val="22"/>
              </w:rPr>
            </w:pPr>
            <w:r w:rsidRPr="006B15F2">
              <w:rPr>
                <w:rFonts w:hint="eastAsia"/>
                <w:kern w:val="0"/>
                <w:sz w:val="22"/>
                <w:szCs w:val="22"/>
              </w:rPr>
              <w:t>10</w:t>
            </w:r>
            <w:bookmarkStart w:id="14" w:name="_GoBack"/>
            <w:bookmarkEnd w:id="14"/>
          </w:p>
        </w:tc>
      </w:tr>
    </w:tbl>
    <w:p w:rsidR="004141A5" w:rsidRPr="006B15F2" w:rsidRDefault="004141A5">
      <w:pPr>
        <w:spacing w:line="240" w:lineRule="auto"/>
        <w:ind w:firstLineChars="0" w:firstLine="0"/>
        <w:rPr>
          <w:rFonts w:ascii="Times New Roman" w:eastAsia="仿宋_GB2312" w:hAnsi="Times New Roman" w:cs="Times New Roman"/>
          <w:sz w:val="30"/>
          <w:szCs w:val="24"/>
        </w:rPr>
      </w:pPr>
    </w:p>
    <w:p w:rsidR="004141A5" w:rsidRPr="006B15F2" w:rsidRDefault="004141A5">
      <w:pPr>
        <w:ind w:firstLine="560"/>
      </w:pPr>
    </w:p>
    <w:sectPr w:rsidR="004141A5" w:rsidRPr="006B15F2">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3C3" w:rsidRDefault="003463C3">
      <w:pPr>
        <w:spacing w:line="240" w:lineRule="auto"/>
        <w:ind w:firstLine="560"/>
      </w:pPr>
      <w:r>
        <w:separator/>
      </w:r>
    </w:p>
  </w:endnote>
  <w:endnote w:type="continuationSeparator" w:id="0">
    <w:p w:rsidR="003463C3" w:rsidRDefault="003463C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1A5" w:rsidRDefault="00FF2CB9">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141A5" w:rsidRDefault="00FF2CB9">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B15F2">
                            <w:rPr>
                              <w:noProof/>
                            </w:rPr>
                            <w:t>26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141A5" w:rsidRDefault="00FF2CB9">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6B15F2">
                      <w:rPr>
                        <w:noProof/>
                      </w:rPr>
                      <w:t>26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3C3" w:rsidRDefault="003463C3">
      <w:pPr>
        <w:spacing w:line="240" w:lineRule="auto"/>
        <w:ind w:firstLine="560"/>
      </w:pPr>
      <w:r>
        <w:separator/>
      </w:r>
    </w:p>
  </w:footnote>
  <w:footnote w:type="continuationSeparator" w:id="0">
    <w:p w:rsidR="003463C3" w:rsidRDefault="003463C3">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0B424844"/>
    <w:multiLevelType w:val="singleLevel"/>
    <w:tmpl w:val="0B424844"/>
    <w:lvl w:ilvl="0">
      <w:start w:val="1"/>
      <w:numFmt w:val="decimal"/>
      <w:lvlText w:val="%1."/>
      <w:lvlJc w:val="left"/>
      <w:pPr>
        <w:tabs>
          <w:tab w:val="left" w:pos="312"/>
        </w:tabs>
      </w:pPr>
    </w:lvl>
  </w:abstractNum>
  <w:abstractNum w:abstractNumId="3" w15:restartNumberingAfterBreak="0">
    <w:nsid w:val="1FFA6D59"/>
    <w:multiLevelType w:val="singleLevel"/>
    <w:tmpl w:val="1FFA6D59"/>
    <w:lvl w:ilvl="0">
      <w:start w:val="1"/>
      <w:numFmt w:val="chineseCounting"/>
      <w:suff w:val="nothing"/>
      <w:lvlText w:val="（%1）"/>
      <w:lvlJc w:val="left"/>
      <w:pPr>
        <w:ind w:left="-83" w:firstLine="420"/>
      </w:pPr>
      <w:rPr>
        <w:rFonts w:hint="eastAsia"/>
      </w:rPr>
    </w:lvl>
  </w:abstractNum>
  <w:abstractNum w:abstractNumId="4" w15:restartNumberingAfterBreak="0">
    <w:nsid w:val="380204F7"/>
    <w:multiLevelType w:val="singleLevel"/>
    <w:tmpl w:val="380204F7"/>
    <w:lvl w:ilvl="0">
      <w:start w:val="2"/>
      <w:numFmt w:val="decimal"/>
      <w:lvlText w:val="%1."/>
      <w:lvlJc w:val="left"/>
      <w:pPr>
        <w:tabs>
          <w:tab w:val="left" w:pos="312"/>
        </w:tabs>
      </w:pPr>
    </w:lvl>
  </w:abstractNum>
  <w:abstractNum w:abstractNumId="5" w15:restartNumberingAfterBreak="0">
    <w:nsid w:val="6117700E"/>
    <w:multiLevelType w:val="singleLevel"/>
    <w:tmpl w:val="6117700E"/>
    <w:lvl w:ilvl="0">
      <w:start w:val="6"/>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00172A27"/>
    <w:rsid w:val="00172A27"/>
    <w:rsid w:val="00280F7B"/>
    <w:rsid w:val="003463C3"/>
    <w:rsid w:val="004141A5"/>
    <w:rsid w:val="00682A29"/>
    <w:rsid w:val="006B15F2"/>
    <w:rsid w:val="00FF2CB9"/>
    <w:rsid w:val="01470C4C"/>
    <w:rsid w:val="02200440"/>
    <w:rsid w:val="02284B43"/>
    <w:rsid w:val="02AA6EB5"/>
    <w:rsid w:val="02B015E2"/>
    <w:rsid w:val="02D842A0"/>
    <w:rsid w:val="037B4D23"/>
    <w:rsid w:val="039C3BA0"/>
    <w:rsid w:val="03A845BB"/>
    <w:rsid w:val="04D63993"/>
    <w:rsid w:val="04DC0B17"/>
    <w:rsid w:val="04F77CE9"/>
    <w:rsid w:val="053E33E3"/>
    <w:rsid w:val="05C20EA8"/>
    <w:rsid w:val="05FE23E4"/>
    <w:rsid w:val="06BF7499"/>
    <w:rsid w:val="07890F4F"/>
    <w:rsid w:val="07C41D1A"/>
    <w:rsid w:val="09781BD6"/>
    <w:rsid w:val="09C07A39"/>
    <w:rsid w:val="0B515FF1"/>
    <w:rsid w:val="0C550E68"/>
    <w:rsid w:val="0D297432"/>
    <w:rsid w:val="0D4452F3"/>
    <w:rsid w:val="0D566558"/>
    <w:rsid w:val="0D641D2A"/>
    <w:rsid w:val="0E203866"/>
    <w:rsid w:val="0E371B98"/>
    <w:rsid w:val="0E96255D"/>
    <w:rsid w:val="0F5E5042"/>
    <w:rsid w:val="0FB17CF3"/>
    <w:rsid w:val="10510571"/>
    <w:rsid w:val="1189706E"/>
    <w:rsid w:val="11FA6155"/>
    <w:rsid w:val="12CF0947"/>
    <w:rsid w:val="12F1313F"/>
    <w:rsid w:val="136C678E"/>
    <w:rsid w:val="13AC4E10"/>
    <w:rsid w:val="13EB2FF5"/>
    <w:rsid w:val="13FA2677"/>
    <w:rsid w:val="165825BC"/>
    <w:rsid w:val="17693C7D"/>
    <w:rsid w:val="176F36D7"/>
    <w:rsid w:val="18020B8E"/>
    <w:rsid w:val="18456B1E"/>
    <w:rsid w:val="18D24FF9"/>
    <w:rsid w:val="19DC5B6F"/>
    <w:rsid w:val="1B0A4509"/>
    <w:rsid w:val="1BBD48C2"/>
    <w:rsid w:val="1BD06469"/>
    <w:rsid w:val="1C1171C5"/>
    <w:rsid w:val="1DA41A79"/>
    <w:rsid w:val="1DF26B1E"/>
    <w:rsid w:val="1DF53469"/>
    <w:rsid w:val="1E1820E9"/>
    <w:rsid w:val="1E1C27ED"/>
    <w:rsid w:val="1E4048DF"/>
    <w:rsid w:val="1E58492F"/>
    <w:rsid w:val="1E5B6757"/>
    <w:rsid w:val="1ED10AC6"/>
    <w:rsid w:val="1EDF75E8"/>
    <w:rsid w:val="1F531D63"/>
    <w:rsid w:val="1FC0575D"/>
    <w:rsid w:val="20DD110B"/>
    <w:rsid w:val="215411E2"/>
    <w:rsid w:val="216A1D6D"/>
    <w:rsid w:val="21B00C1D"/>
    <w:rsid w:val="21FE26C5"/>
    <w:rsid w:val="22B24E8D"/>
    <w:rsid w:val="22F869D6"/>
    <w:rsid w:val="23031BEB"/>
    <w:rsid w:val="23917691"/>
    <w:rsid w:val="24156D60"/>
    <w:rsid w:val="244D65B8"/>
    <w:rsid w:val="245E1E24"/>
    <w:rsid w:val="24A16019"/>
    <w:rsid w:val="27661469"/>
    <w:rsid w:val="27900EAD"/>
    <w:rsid w:val="279B538A"/>
    <w:rsid w:val="286F545C"/>
    <w:rsid w:val="29314FBC"/>
    <w:rsid w:val="2A326F9C"/>
    <w:rsid w:val="2B7757E7"/>
    <w:rsid w:val="2C927671"/>
    <w:rsid w:val="2D7C5CD6"/>
    <w:rsid w:val="2E483E7E"/>
    <w:rsid w:val="2F072A68"/>
    <w:rsid w:val="2F454B19"/>
    <w:rsid w:val="2F55380E"/>
    <w:rsid w:val="30F7197E"/>
    <w:rsid w:val="31AC5DC3"/>
    <w:rsid w:val="31D3541B"/>
    <w:rsid w:val="31E3230A"/>
    <w:rsid w:val="32012297"/>
    <w:rsid w:val="32A81A83"/>
    <w:rsid w:val="33356F64"/>
    <w:rsid w:val="33944516"/>
    <w:rsid w:val="33C96162"/>
    <w:rsid w:val="33D46132"/>
    <w:rsid w:val="344E3A90"/>
    <w:rsid w:val="34B62907"/>
    <w:rsid w:val="34B779C2"/>
    <w:rsid w:val="35FA42C8"/>
    <w:rsid w:val="36121D84"/>
    <w:rsid w:val="38782EDD"/>
    <w:rsid w:val="38B059EA"/>
    <w:rsid w:val="39725260"/>
    <w:rsid w:val="397A3002"/>
    <w:rsid w:val="3AE75580"/>
    <w:rsid w:val="3B3F1E5D"/>
    <w:rsid w:val="3B42664A"/>
    <w:rsid w:val="3BDB75DA"/>
    <w:rsid w:val="3CE7487D"/>
    <w:rsid w:val="3D121FA8"/>
    <w:rsid w:val="3D836A4E"/>
    <w:rsid w:val="3DB95336"/>
    <w:rsid w:val="3E1C47D9"/>
    <w:rsid w:val="3EB3408E"/>
    <w:rsid w:val="3F776309"/>
    <w:rsid w:val="3FB51912"/>
    <w:rsid w:val="3FBE0BC5"/>
    <w:rsid w:val="4048103A"/>
    <w:rsid w:val="420D71DB"/>
    <w:rsid w:val="43110DD4"/>
    <w:rsid w:val="435241E2"/>
    <w:rsid w:val="439E3FA7"/>
    <w:rsid w:val="44B32266"/>
    <w:rsid w:val="44FC64F4"/>
    <w:rsid w:val="45557B3C"/>
    <w:rsid w:val="467F4585"/>
    <w:rsid w:val="470628CB"/>
    <w:rsid w:val="47555BD4"/>
    <w:rsid w:val="48605278"/>
    <w:rsid w:val="48E12B50"/>
    <w:rsid w:val="494A5B7E"/>
    <w:rsid w:val="499441BE"/>
    <w:rsid w:val="499A31E8"/>
    <w:rsid w:val="4A2138F0"/>
    <w:rsid w:val="4A583887"/>
    <w:rsid w:val="4A9E3DCE"/>
    <w:rsid w:val="4B9F6E02"/>
    <w:rsid w:val="4E6D4BB6"/>
    <w:rsid w:val="4E6E48A8"/>
    <w:rsid w:val="4EEC036B"/>
    <w:rsid w:val="4EF91038"/>
    <w:rsid w:val="501D2673"/>
    <w:rsid w:val="502355B3"/>
    <w:rsid w:val="51533640"/>
    <w:rsid w:val="51852833"/>
    <w:rsid w:val="52400594"/>
    <w:rsid w:val="527F7BCD"/>
    <w:rsid w:val="52AE706C"/>
    <w:rsid w:val="53555F0F"/>
    <w:rsid w:val="538D23EE"/>
    <w:rsid w:val="54C01517"/>
    <w:rsid w:val="54D5682C"/>
    <w:rsid w:val="57667A50"/>
    <w:rsid w:val="581D2E69"/>
    <w:rsid w:val="583C7AE0"/>
    <w:rsid w:val="58B80C80"/>
    <w:rsid w:val="59216F96"/>
    <w:rsid w:val="5A3A064B"/>
    <w:rsid w:val="5B6A3C22"/>
    <w:rsid w:val="5B9D2CCD"/>
    <w:rsid w:val="5D116D15"/>
    <w:rsid w:val="5D983918"/>
    <w:rsid w:val="5E8A2136"/>
    <w:rsid w:val="5F1C5418"/>
    <w:rsid w:val="5F891675"/>
    <w:rsid w:val="62934306"/>
    <w:rsid w:val="64573AFF"/>
    <w:rsid w:val="664E25F0"/>
    <w:rsid w:val="66797FA8"/>
    <w:rsid w:val="67394C7D"/>
    <w:rsid w:val="68126B38"/>
    <w:rsid w:val="68291A1A"/>
    <w:rsid w:val="689817E3"/>
    <w:rsid w:val="691B1594"/>
    <w:rsid w:val="695A0017"/>
    <w:rsid w:val="6A157CFD"/>
    <w:rsid w:val="6A17429C"/>
    <w:rsid w:val="6A567EA3"/>
    <w:rsid w:val="6B4B4368"/>
    <w:rsid w:val="6D12265A"/>
    <w:rsid w:val="6D66486B"/>
    <w:rsid w:val="6D9F5E8D"/>
    <w:rsid w:val="6E557973"/>
    <w:rsid w:val="6E605D6C"/>
    <w:rsid w:val="6F0D6C22"/>
    <w:rsid w:val="6F47657F"/>
    <w:rsid w:val="6FE0316F"/>
    <w:rsid w:val="70670707"/>
    <w:rsid w:val="71BC4941"/>
    <w:rsid w:val="720E3691"/>
    <w:rsid w:val="720F2651"/>
    <w:rsid w:val="72137C93"/>
    <w:rsid w:val="73192978"/>
    <w:rsid w:val="732764B3"/>
    <w:rsid w:val="75E5007C"/>
    <w:rsid w:val="77691B51"/>
    <w:rsid w:val="7779765D"/>
    <w:rsid w:val="77861774"/>
    <w:rsid w:val="77A905E7"/>
    <w:rsid w:val="79300B45"/>
    <w:rsid w:val="794D3E18"/>
    <w:rsid w:val="79AD0762"/>
    <w:rsid w:val="79F3729A"/>
    <w:rsid w:val="7A785855"/>
    <w:rsid w:val="7ACB0498"/>
    <w:rsid w:val="7AED0B4D"/>
    <w:rsid w:val="7AF86699"/>
    <w:rsid w:val="7AFC08F0"/>
    <w:rsid w:val="7BA968FE"/>
    <w:rsid w:val="7BBD153E"/>
    <w:rsid w:val="7C1E4487"/>
    <w:rsid w:val="7C215E02"/>
    <w:rsid w:val="7C226CD8"/>
    <w:rsid w:val="7CF23764"/>
    <w:rsid w:val="7D0C44B9"/>
    <w:rsid w:val="7F3E2661"/>
    <w:rsid w:val="7FC52DC2"/>
    <w:rsid w:val="7FCF1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0FFAFF-8087-4B9C-A43C-4AC545D8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2200</Words>
  <Characters>12545</Characters>
  <Application>Microsoft Office Word</Application>
  <DocSecurity>0</DocSecurity>
  <Lines>104</Lines>
  <Paragraphs>29</Paragraphs>
  <ScaleCrop>false</ScaleCrop>
  <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04AA9079B8E54CA08917484A653528D0</vt:lpwstr>
  </property>
</Properties>
</file>