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w:t>
      </w:r>
      <w:r>
        <w:rPr>
          <w:rFonts w:hint="eastAsia" w:ascii="方正小标宋_GBK" w:hAnsi="华文中宋" w:eastAsia="方正小标宋_GBK" w:cs="宋体"/>
          <w:b/>
          <w:kern w:val="0"/>
          <w:sz w:val="48"/>
          <w:szCs w:val="48"/>
          <w:lang w:eastAsia="zh-CN"/>
        </w:rPr>
        <w:t>老奇台镇中心学校</w:t>
      </w: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（2017年度）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学生乘车补助费</w:t>
      </w:r>
    </w:p>
    <w:p>
      <w:pPr>
        <w:spacing w:line="700" w:lineRule="exact"/>
        <w:jc w:val="left"/>
        <w:rPr>
          <w:rFonts w:hint="eastAsia" w:hAnsi="宋体" w:eastAsia="仿宋_GB2312" w:cs="宋体"/>
          <w:kern w:val="0"/>
          <w:sz w:val="36"/>
          <w:szCs w:val="36"/>
          <w:highlight w:val="none"/>
          <w:lang w:eastAsia="zh-CN"/>
        </w:rPr>
      </w:pPr>
      <w:r>
        <w:rPr>
          <w:rFonts w:hint="eastAsia" w:hAnsi="宋体" w:eastAsia="仿宋_GB2312" w:cs="宋体"/>
          <w:kern w:val="0"/>
          <w:sz w:val="36"/>
          <w:szCs w:val="36"/>
        </w:rPr>
        <w:t xml:space="preserve"> </w:t>
      </w:r>
      <w:r>
        <w:rPr>
          <w:rFonts w:hint="eastAsia" w:hAnsi="宋体" w:eastAsia="仿宋_GB2312" w:cs="宋体"/>
          <w:kern w:val="0"/>
          <w:sz w:val="36"/>
          <w:szCs w:val="36"/>
          <w:highlight w:val="none"/>
        </w:rPr>
        <w:t xml:space="preserve">    实施单位（公章）：奇台县</w:t>
      </w:r>
      <w:r>
        <w:rPr>
          <w:rFonts w:hint="eastAsia" w:hAnsi="宋体" w:eastAsia="仿宋_GB2312" w:cs="宋体"/>
          <w:kern w:val="0"/>
          <w:sz w:val="36"/>
          <w:szCs w:val="36"/>
          <w:highlight w:val="none"/>
          <w:lang w:eastAsia="zh-CN"/>
        </w:rPr>
        <w:t>老奇台镇中心学校</w:t>
      </w:r>
    </w:p>
    <w:p>
      <w:pPr>
        <w:spacing w:line="700" w:lineRule="exact"/>
        <w:ind w:firstLine="849" w:firstLineChars="236"/>
        <w:jc w:val="left"/>
        <w:rPr>
          <w:rFonts w:hAnsi="宋体" w:eastAsia="仿宋_GB2312" w:cs="宋体"/>
          <w:kern w:val="0"/>
          <w:sz w:val="36"/>
          <w:szCs w:val="36"/>
          <w:highlight w:val="none"/>
        </w:rPr>
      </w:pPr>
      <w:r>
        <w:rPr>
          <w:rFonts w:hint="eastAsia" w:hAnsi="宋体" w:eastAsia="仿宋_GB2312" w:cs="宋体"/>
          <w:kern w:val="0"/>
          <w:sz w:val="36"/>
          <w:szCs w:val="36"/>
          <w:highlight w:val="none"/>
        </w:rPr>
        <w:t>主管部门（公章）：奇台县教育局</w:t>
      </w:r>
    </w:p>
    <w:p>
      <w:pPr>
        <w:spacing w:line="700" w:lineRule="exact"/>
        <w:ind w:firstLine="849" w:firstLineChars="236"/>
        <w:jc w:val="left"/>
        <w:rPr>
          <w:rFonts w:hint="eastAsia" w:hAnsi="宋体" w:eastAsia="仿宋_GB2312" w:cs="宋体"/>
          <w:kern w:val="0"/>
          <w:sz w:val="36"/>
          <w:szCs w:val="36"/>
          <w:highlight w:val="none"/>
          <w:lang w:eastAsia="zh-CN"/>
        </w:rPr>
      </w:pPr>
      <w:r>
        <w:rPr>
          <w:rFonts w:hint="eastAsia" w:hAnsi="宋体" w:eastAsia="仿宋_GB2312" w:cs="宋体"/>
          <w:kern w:val="0"/>
          <w:sz w:val="36"/>
          <w:szCs w:val="36"/>
          <w:highlight w:val="none"/>
        </w:rPr>
        <w:t>项目负责人（签章）：</w:t>
      </w:r>
      <w:r>
        <w:rPr>
          <w:rFonts w:hint="eastAsia" w:hAnsi="宋体" w:eastAsia="仿宋_GB2312" w:cs="宋体"/>
          <w:kern w:val="0"/>
          <w:sz w:val="36"/>
          <w:szCs w:val="36"/>
          <w:highlight w:val="none"/>
          <w:lang w:eastAsia="zh-CN"/>
        </w:rPr>
        <w:t>张旭东</w:t>
      </w:r>
    </w:p>
    <w:p>
      <w:pPr>
        <w:spacing w:line="700" w:lineRule="exact"/>
        <w:ind w:firstLine="849" w:firstLineChars="236"/>
        <w:jc w:val="left"/>
        <w:rPr>
          <w:rFonts w:hAnsi="宋体" w:eastAsia="仿宋_GB2312" w:cs="宋体"/>
          <w:kern w:val="0"/>
          <w:sz w:val="36"/>
          <w:szCs w:val="36"/>
          <w:highlight w:val="none"/>
        </w:rPr>
      </w:pPr>
      <w:r>
        <w:rPr>
          <w:rFonts w:hint="eastAsia" w:hAnsi="宋体" w:eastAsia="仿宋_GB2312" w:cs="宋体"/>
          <w:kern w:val="0"/>
          <w:sz w:val="36"/>
          <w:szCs w:val="36"/>
          <w:highlight w:val="none"/>
        </w:rPr>
        <w:t>填报时间：     2018年  8   月   20 日（部门决算公开日期之前）</w:t>
      </w:r>
    </w:p>
    <w:p>
      <w:pPr>
        <w:spacing w:line="540" w:lineRule="exact"/>
        <w:jc w:val="center"/>
        <w:rPr>
          <w:rFonts w:hAnsi="宋体" w:eastAsia="仿宋_GB2312" w:cs="宋体"/>
          <w:kern w:val="0"/>
          <w:sz w:val="30"/>
          <w:szCs w:val="30"/>
          <w:highlight w:val="none"/>
        </w:rPr>
      </w:pPr>
    </w:p>
    <w:p>
      <w:pPr>
        <w:spacing w:line="540" w:lineRule="exact"/>
        <w:rPr>
          <w:rStyle w:val="17"/>
          <w:rFonts w:ascii="黑体" w:hAnsi="黑体" w:eastAsia="黑体"/>
          <w:b w:val="0"/>
          <w:spacing w:val="-4"/>
          <w:sz w:val="32"/>
          <w:szCs w:val="32"/>
          <w:highlight w:val="none"/>
        </w:rPr>
      </w:pPr>
    </w:p>
    <w:p>
      <w:pPr>
        <w:spacing w:line="540" w:lineRule="exact"/>
        <w:ind w:firstLine="640"/>
        <w:rPr>
          <w:rStyle w:val="17"/>
          <w:rFonts w:ascii="黑体" w:hAnsi="黑体" w:eastAsia="黑体"/>
          <w:b w:val="0"/>
          <w:spacing w:val="-4"/>
          <w:sz w:val="32"/>
          <w:szCs w:val="32"/>
          <w:highlight w:val="none"/>
        </w:rPr>
      </w:pPr>
      <w:r>
        <w:rPr>
          <w:rStyle w:val="17"/>
          <w:rFonts w:hint="eastAsia" w:ascii="黑体" w:hAnsi="黑体" w:eastAsia="黑体"/>
          <w:b w:val="0"/>
          <w:spacing w:val="-4"/>
          <w:sz w:val="32"/>
          <w:szCs w:val="32"/>
          <w:highlight w:val="none"/>
        </w:rPr>
        <w:t>一、项目概况</w:t>
      </w:r>
    </w:p>
    <w:p>
      <w:pPr>
        <w:spacing w:line="540" w:lineRule="exact"/>
        <w:ind w:firstLine="567"/>
        <w:rPr>
          <w:rStyle w:val="17"/>
          <w:rFonts w:ascii="楷体" w:hAnsi="楷体" w:eastAsia="楷体"/>
          <w:spacing w:val="-4"/>
          <w:sz w:val="32"/>
          <w:szCs w:val="32"/>
          <w:highlight w:val="none"/>
        </w:rPr>
      </w:pPr>
      <w:r>
        <w:rPr>
          <w:rStyle w:val="17"/>
          <w:rFonts w:hint="eastAsia" w:ascii="楷体" w:hAnsi="楷体" w:eastAsia="楷体"/>
          <w:spacing w:val="-4"/>
          <w:sz w:val="32"/>
          <w:szCs w:val="32"/>
          <w:highlight w:val="none"/>
        </w:rPr>
        <w:t>（一）项目单位基本情况</w:t>
      </w:r>
    </w:p>
    <w:p>
      <w:pPr>
        <w:spacing w:line="540" w:lineRule="exact"/>
        <w:ind w:firstLine="567"/>
        <w:rPr>
          <w:rStyle w:val="17"/>
          <w:rFonts w:ascii="楷体" w:hAnsi="楷体" w:eastAsia="楷体"/>
          <w:spacing w:val="-4"/>
          <w:sz w:val="32"/>
          <w:szCs w:val="32"/>
          <w:highlight w:val="none"/>
        </w:rPr>
      </w:pPr>
      <w:r>
        <w:rPr>
          <w:rStyle w:val="17"/>
          <w:rFonts w:hint="eastAsia" w:ascii="楷体" w:hAnsi="楷体" w:eastAsia="楷体"/>
          <w:spacing w:val="-4"/>
          <w:sz w:val="32"/>
          <w:szCs w:val="32"/>
          <w:highlight w:val="none"/>
        </w:rPr>
        <w:t xml:space="preserve">  奇台县</w:t>
      </w:r>
      <w:r>
        <w:rPr>
          <w:rStyle w:val="17"/>
          <w:rFonts w:hint="eastAsia" w:ascii="楷体" w:hAnsi="楷体" w:eastAsia="楷体"/>
          <w:spacing w:val="-4"/>
          <w:sz w:val="32"/>
          <w:szCs w:val="32"/>
          <w:highlight w:val="none"/>
          <w:lang w:eastAsia="zh-CN"/>
        </w:rPr>
        <w:t>老奇台镇中心学校</w:t>
      </w:r>
      <w:r>
        <w:rPr>
          <w:rStyle w:val="17"/>
          <w:rFonts w:hint="eastAsia" w:ascii="楷体" w:hAnsi="楷体" w:eastAsia="楷体"/>
          <w:spacing w:val="-4"/>
          <w:sz w:val="32"/>
          <w:szCs w:val="32"/>
          <w:highlight w:val="none"/>
        </w:rPr>
        <w:t>是</w:t>
      </w:r>
      <w:r>
        <w:rPr>
          <w:rStyle w:val="17"/>
          <w:rFonts w:hint="eastAsia" w:ascii="楷体" w:hAnsi="楷体" w:eastAsia="楷体"/>
          <w:spacing w:val="-4"/>
          <w:sz w:val="32"/>
          <w:szCs w:val="32"/>
          <w:highlight w:val="none"/>
          <w:lang w:eastAsia="zh-CN"/>
        </w:rPr>
        <w:t>九年一贯</w:t>
      </w:r>
      <w:r>
        <w:rPr>
          <w:rStyle w:val="17"/>
          <w:rFonts w:hint="eastAsia" w:ascii="楷体" w:hAnsi="楷体" w:eastAsia="楷体"/>
          <w:spacing w:val="-4"/>
          <w:sz w:val="32"/>
          <w:szCs w:val="32"/>
          <w:highlight w:val="none"/>
        </w:rPr>
        <w:t>制义务教育学校，开展素质教育，扎实推进国家义务教育发展，学校全面贯彻党的教育方针，不断深化教育改革，促进基础教育的发展，为国家培养有理想、有道德、有文化、有纪律，德智体美劳全面发展的社会主义建设者和接班人。</w:t>
      </w:r>
    </w:p>
    <w:p>
      <w:pPr>
        <w:spacing w:line="540" w:lineRule="exact"/>
        <w:ind w:firstLine="567" w:firstLineChars="181"/>
        <w:rPr>
          <w:rStyle w:val="17"/>
          <w:rFonts w:ascii="楷体" w:hAnsi="楷体" w:eastAsia="楷体"/>
          <w:spacing w:val="-4"/>
          <w:sz w:val="32"/>
          <w:szCs w:val="32"/>
          <w:highlight w:val="none"/>
        </w:rPr>
      </w:pPr>
      <w:r>
        <w:rPr>
          <w:rStyle w:val="17"/>
          <w:rFonts w:hint="eastAsia" w:ascii="楷体" w:hAnsi="楷体" w:eastAsia="楷体"/>
          <w:spacing w:val="-4"/>
          <w:sz w:val="32"/>
          <w:szCs w:val="32"/>
          <w:highlight w:val="none"/>
        </w:rPr>
        <w:t>（二）项目预算</w:t>
      </w:r>
      <w:r>
        <w:rPr>
          <w:rStyle w:val="17"/>
          <w:rFonts w:ascii="楷体" w:hAnsi="楷体" w:eastAsia="楷体"/>
          <w:spacing w:val="-4"/>
          <w:sz w:val="32"/>
          <w:szCs w:val="32"/>
          <w:highlight w:val="none"/>
        </w:rPr>
        <w:t>绩效目标</w:t>
      </w:r>
      <w:r>
        <w:rPr>
          <w:rStyle w:val="17"/>
          <w:rFonts w:hint="eastAsia" w:ascii="楷体" w:hAnsi="楷体" w:eastAsia="楷体"/>
          <w:spacing w:val="-4"/>
          <w:sz w:val="32"/>
          <w:szCs w:val="32"/>
          <w:highlight w:val="none"/>
        </w:rPr>
        <w:t>设定情况</w:t>
      </w:r>
    </w:p>
    <w:p>
      <w:pPr>
        <w:spacing w:line="540" w:lineRule="exact"/>
        <w:ind w:firstLine="564" w:firstLineChars="181"/>
        <w:rPr>
          <w:rStyle w:val="17"/>
          <w:rFonts w:hint="eastAsia" w:ascii="仿宋" w:hAnsi="仿宋" w:eastAsia="仿宋"/>
          <w:b w:val="0"/>
          <w:spacing w:val="-4"/>
          <w:sz w:val="32"/>
          <w:szCs w:val="32"/>
          <w:highlight w:val="none"/>
        </w:rPr>
      </w:pPr>
      <w:r>
        <w:rPr>
          <w:rStyle w:val="17"/>
          <w:rFonts w:hint="eastAsia" w:ascii="仿宋" w:hAnsi="仿宋" w:eastAsia="仿宋"/>
          <w:b w:val="0"/>
          <w:spacing w:val="-4"/>
          <w:sz w:val="32"/>
          <w:szCs w:val="32"/>
          <w:highlight w:val="none"/>
        </w:rPr>
        <w:t>义务教育薄弱学校改善办学条件项目资金国家每年都有大量的资金投入，而且逐年递增，这充分体现了国家对教育的重视，也是缩小地区差别、城乡差别、实现教育的公平的有力举措，为此，2017年安排奇台县</w:t>
      </w:r>
      <w:r>
        <w:rPr>
          <w:rStyle w:val="17"/>
          <w:rFonts w:hint="eastAsia" w:ascii="仿宋" w:hAnsi="仿宋" w:eastAsia="仿宋"/>
          <w:b w:val="0"/>
          <w:spacing w:val="-4"/>
          <w:sz w:val="32"/>
          <w:szCs w:val="32"/>
          <w:highlight w:val="none"/>
          <w:lang w:eastAsia="zh-CN"/>
        </w:rPr>
        <w:t>老奇台镇中心学校为减轻家庭经济负担，</w:t>
      </w:r>
      <w:r>
        <w:rPr>
          <w:rStyle w:val="17"/>
          <w:rFonts w:hint="eastAsia" w:ascii="仿宋" w:hAnsi="仿宋" w:eastAsia="仿宋"/>
          <w:b w:val="0"/>
          <w:spacing w:val="-4"/>
          <w:sz w:val="32"/>
          <w:szCs w:val="32"/>
          <w:highlight w:val="none"/>
        </w:rPr>
        <w:t>改善</w:t>
      </w:r>
      <w:r>
        <w:rPr>
          <w:rStyle w:val="17"/>
          <w:rFonts w:hint="eastAsia" w:ascii="仿宋" w:hAnsi="仿宋" w:eastAsia="仿宋"/>
          <w:b w:val="0"/>
          <w:spacing w:val="-4"/>
          <w:sz w:val="32"/>
          <w:szCs w:val="32"/>
          <w:highlight w:val="none"/>
          <w:lang w:eastAsia="zh-CN"/>
        </w:rPr>
        <w:t>上学</w:t>
      </w:r>
      <w:r>
        <w:rPr>
          <w:rStyle w:val="17"/>
          <w:rFonts w:hint="eastAsia" w:ascii="仿宋" w:hAnsi="仿宋" w:eastAsia="仿宋"/>
          <w:b w:val="0"/>
          <w:spacing w:val="-4"/>
          <w:sz w:val="32"/>
          <w:szCs w:val="32"/>
          <w:highlight w:val="none"/>
        </w:rPr>
        <w:t>条件项目资金</w:t>
      </w:r>
      <w:r>
        <w:rPr>
          <w:rStyle w:val="17"/>
          <w:rFonts w:hint="eastAsia" w:ascii="仿宋" w:hAnsi="仿宋" w:eastAsia="仿宋"/>
          <w:b w:val="0"/>
          <w:spacing w:val="-4"/>
          <w:sz w:val="32"/>
          <w:szCs w:val="32"/>
          <w:highlight w:val="none"/>
          <w:lang w:val="en-US" w:eastAsia="zh-CN"/>
        </w:rPr>
        <w:t>16.8</w:t>
      </w:r>
      <w:r>
        <w:rPr>
          <w:rStyle w:val="17"/>
          <w:rFonts w:hint="eastAsia" w:ascii="仿宋" w:hAnsi="仿宋" w:eastAsia="仿宋"/>
          <w:b w:val="0"/>
          <w:spacing w:val="-4"/>
          <w:sz w:val="32"/>
          <w:szCs w:val="32"/>
          <w:highlight w:val="none"/>
        </w:rPr>
        <w:t>万元。</w:t>
      </w:r>
    </w:p>
    <w:p>
      <w:pPr>
        <w:spacing w:line="540" w:lineRule="exact"/>
        <w:ind w:firstLine="564" w:firstLineChars="181"/>
        <w:rPr>
          <w:rStyle w:val="17"/>
          <w:rFonts w:hint="eastAsia" w:ascii="仿宋" w:hAnsi="仿宋" w:eastAsia="仿宋"/>
          <w:b w:val="0"/>
          <w:spacing w:val="-4"/>
          <w:sz w:val="32"/>
          <w:szCs w:val="32"/>
          <w:highlight w:val="none"/>
        </w:rPr>
      </w:pPr>
    </w:p>
    <w:p>
      <w:pPr>
        <w:jc w:val="left"/>
        <w:rPr>
          <w:rStyle w:val="17"/>
          <w:rFonts w:ascii="黑体" w:hAnsi="黑体" w:eastAsia="黑体"/>
          <w:b w:val="0"/>
          <w:spacing w:val="-4"/>
          <w:sz w:val="32"/>
          <w:szCs w:val="32"/>
          <w:highlight w:val="none"/>
        </w:rPr>
      </w:pPr>
      <w:r>
        <w:rPr>
          <w:rStyle w:val="17"/>
          <w:rFonts w:hint="eastAsia" w:ascii="黑体" w:hAnsi="黑体" w:eastAsia="黑体"/>
          <w:b w:val="0"/>
          <w:spacing w:val="-4"/>
          <w:sz w:val="32"/>
          <w:szCs w:val="32"/>
          <w:highlight w:val="none"/>
        </w:rPr>
        <w:t>二、项目资金使用及管理情况</w:t>
      </w:r>
    </w:p>
    <w:p>
      <w:pPr>
        <w:spacing w:line="540" w:lineRule="exact"/>
        <w:ind w:firstLine="567" w:firstLineChars="181"/>
        <w:rPr>
          <w:rStyle w:val="17"/>
          <w:rFonts w:ascii="楷体" w:hAnsi="楷体" w:eastAsia="楷体"/>
          <w:spacing w:val="-4"/>
          <w:sz w:val="32"/>
          <w:szCs w:val="32"/>
          <w:highlight w:val="none"/>
        </w:rPr>
      </w:pPr>
      <w:r>
        <w:rPr>
          <w:rStyle w:val="17"/>
          <w:rFonts w:hint="eastAsia" w:ascii="楷体" w:hAnsi="楷体" w:eastAsia="楷体"/>
          <w:spacing w:val="-4"/>
          <w:sz w:val="32"/>
          <w:szCs w:val="32"/>
          <w:highlight w:val="none"/>
        </w:rPr>
        <w:t>（一）项目资金安排落实、总投入等情况分析</w:t>
      </w:r>
    </w:p>
    <w:p>
      <w:pPr>
        <w:spacing w:line="540" w:lineRule="exact"/>
        <w:ind w:firstLine="624" w:firstLineChars="200"/>
        <w:rPr>
          <w:rStyle w:val="17"/>
          <w:rFonts w:ascii="仿宋" w:hAnsi="仿宋" w:eastAsia="仿宋"/>
          <w:b w:val="0"/>
          <w:spacing w:val="-4"/>
          <w:sz w:val="32"/>
          <w:szCs w:val="32"/>
          <w:highlight w:val="none"/>
        </w:rPr>
      </w:pPr>
      <w:r>
        <w:rPr>
          <w:rStyle w:val="17"/>
          <w:rFonts w:hint="eastAsia" w:ascii="仿宋" w:hAnsi="仿宋" w:eastAsia="仿宋"/>
          <w:b w:val="0"/>
          <w:spacing w:val="-4"/>
          <w:sz w:val="32"/>
          <w:szCs w:val="32"/>
          <w:highlight w:val="none"/>
        </w:rPr>
        <w:t>该项目资金全部来自</w:t>
      </w:r>
      <w:r>
        <w:rPr>
          <w:rStyle w:val="17"/>
          <w:rFonts w:hint="eastAsia" w:ascii="仿宋" w:hAnsi="仿宋" w:eastAsia="仿宋"/>
          <w:b w:val="0"/>
          <w:spacing w:val="-4"/>
          <w:sz w:val="32"/>
          <w:szCs w:val="32"/>
          <w:highlight w:val="none"/>
          <w:lang w:eastAsia="zh-CN"/>
        </w:rPr>
        <w:t>县</w:t>
      </w:r>
      <w:r>
        <w:rPr>
          <w:rStyle w:val="17"/>
          <w:rFonts w:hint="eastAsia" w:ascii="仿宋" w:hAnsi="仿宋" w:eastAsia="仿宋"/>
          <w:b w:val="0"/>
          <w:spacing w:val="-4"/>
          <w:sz w:val="32"/>
          <w:szCs w:val="32"/>
          <w:highlight w:val="none"/>
        </w:rPr>
        <w:t>财政拨款，2017年应到位项目资金</w:t>
      </w:r>
      <w:r>
        <w:rPr>
          <w:rStyle w:val="17"/>
          <w:rFonts w:hint="eastAsia" w:ascii="仿宋" w:hAnsi="仿宋" w:eastAsia="仿宋"/>
          <w:b w:val="0"/>
          <w:spacing w:val="-4"/>
          <w:sz w:val="32"/>
          <w:szCs w:val="32"/>
          <w:highlight w:val="none"/>
          <w:lang w:val="en-US" w:eastAsia="zh-CN"/>
        </w:rPr>
        <w:t>16.8</w:t>
      </w:r>
      <w:r>
        <w:rPr>
          <w:rStyle w:val="17"/>
          <w:rFonts w:hint="eastAsia" w:ascii="仿宋" w:hAnsi="仿宋" w:eastAsia="仿宋"/>
          <w:b w:val="0"/>
          <w:spacing w:val="-4"/>
          <w:sz w:val="32"/>
          <w:szCs w:val="32"/>
          <w:highlight w:val="none"/>
        </w:rPr>
        <w:t>万元，实际到位</w:t>
      </w:r>
      <w:r>
        <w:rPr>
          <w:rStyle w:val="17"/>
          <w:rFonts w:hint="eastAsia" w:ascii="仿宋" w:hAnsi="仿宋" w:eastAsia="仿宋"/>
          <w:b w:val="0"/>
          <w:spacing w:val="-4"/>
          <w:sz w:val="32"/>
          <w:szCs w:val="32"/>
          <w:highlight w:val="none"/>
          <w:lang w:val="en-US" w:eastAsia="zh-CN"/>
        </w:rPr>
        <w:t>16.8</w:t>
      </w:r>
      <w:r>
        <w:rPr>
          <w:rStyle w:val="17"/>
          <w:rFonts w:hint="eastAsia" w:ascii="仿宋" w:hAnsi="仿宋" w:eastAsia="仿宋"/>
          <w:b w:val="0"/>
          <w:spacing w:val="-4"/>
          <w:sz w:val="32"/>
          <w:szCs w:val="32"/>
          <w:highlight w:val="none"/>
        </w:rPr>
        <w:t>万元。</w:t>
      </w:r>
    </w:p>
    <w:p>
      <w:pPr>
        <w:spacing w:line="540" w:lineRule="exact"/>
        <w:ind w:firstLine="470" w:firstLineChars="150"/>
        <w:rPr>
          <w:rStyle w:val="17"/>
          <w:rFonts w:ascii="楷体" w:hAnsi="楷体" w:eastAsia="楷体"/>
          <w:spacing w:val="-4"/>
          <w:sz w:val="32"/>
          <w:szCs w:val="32"/>
          <w:highlight w:val="none"/>
        </w:rPr>
      </w:pPr>
      <w:r>
        <w:rPr>
          <w:rStyle w:val="17"/>
          <w:rFonts w:hint="eastAsia" w:ascii="楷体" w:hAnsi="楷体" w:eastAsia="楷体"/>
          <w:spacing w:val="-4"/>
          <w:sz w:val="32"/>
          <w:szCs w:val="32"/>
          <w:highlight w:val="none"/>
        </w:rPr>
        <w:t>（二）项目资金实际使用情况分析</w:t>
      </w:r>
    </w:p>
    <w:p>
      <w:pPr>
        <w:spacing w:line="540" w:lineRule="exact"/>
        <w:ind w:firstLine="624" w:firstLineChars="200"/>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rPr>
        <w:t xml:space="preserve">  该项目资金</w:t>
      </w:r>
      <w:r>
        <w:rPr>
          <w:rStyle w:val="17"/>
          <w:rFonts w:hint="eastAsia" w:ascii="仿宋" w:hAnsi="仿宋" w:eastAsia="仿宋"/>
          <w:b w:val="0"/>
          <w:spacing w:val="-4"/>
          <w:sz w:val="32"/>
          <w:szCs w:val="32"/>
          <w:highlight w:val="none"/>
          <w:lang w:val="en-US" w:eastAsia="zh-CN"/>
        </w:rPr>
        <w:t>16.8</w:t>
      </w:r>
      <w:r>
        <w:rPr>
          <w:rStyle w:val="17"/>
          <w:rFonts w:hint="eastAsia" w:ascii="仿宋" w:hAnsi="仿宋" w:eastAsia="仿宋"/>
          <w:b w:val="0"/>
          <w:spacing w:val="-4"/>
          <w:sz w:val="32"/>
          <w:szCs w:val="32"/>
          <w:highlight w:val="none"/>
        </w:rPr>
        <w:t>万元，我校全额发放到受助学生手中，共享受</w:t>
      </w:r>
      <w:r>
        <w:rPr>
          <w:rStyle w:val="17"/>
          <w:rFonts w:hint="eastAsia" w:ascii="仿宋" w:hAnsi="仿宋" w:eastAsia="仿宋"/>
          <w:b w:val="0"/>
          <w:spacing w:val="-4"/>
          <w:sz w:val="32"/>
          <w:szCs w:val="32"/>
          <w:highlight w:val="none"/>
          <w:lang w:eastAsia="zh-CN"/>
        </w:rPr>
        <w:t>补助</w:t>
      </w:r>
      <w:r>
        <w:rPr>
          <w:rStyle w:val="17"/>
          <w:rFonts w:hint="eastAsia" w:ascii="仿宋" w:hAnsi="仿宋" w:eastAsia="仿宋"/>
          <w:b w:val="0"/>
          <w:spacing w:val="-4"/>
          <w:sz w:val="32"/>
          <w:szCs w:val="32"/>
          <w:highlight w:val="none"/>
        </w:rPr>
        <w:t>人数</w:t>
      </w:r>
      <w:r>
        <w:rPr>
          <w:rStyle w:val="17"/>
          <w:rFonts w:hint="eastAsia" w:ascii="仿宋" w:hAnsi="仿宋" w:eastAsia="仿宋"/>
          <w:b w:val="0"/>
          <w:spacing w:val="-4"/>
          <w:sz w:val="32"/>
          <w:szCs w:val="32"/>
          <w:highlight w:val="none"/>
          <w:lang w:val="en-US" w:eastAsia="zh-CN"/>
        </w:rPr>
        <w:t>205</w:t>
      </w:r>
      <w:r>
        <w:rPr>
          <w:rStyle w:val="17"/>
          <w:rFonts w:hint="eastAsia" w:ascii="仿宋" w:hAnsi="仿宋" w:eastAsia="仿宋"/>
          <w:b w:val="0"/>
          <w:spacing w:val="-4"/>
          <w:sz w:val="32"/>
          <w:szCs w:val="32"/>
          <w:highlight w:val="none"/>
        </w:rPr>
        <w:t>人，</w:t>
      </w:r>
      <w:r>
        <w:rPr>
          <w:rStyle w:val="17"/>
          <w:rFonts w:hint="eastAsia" w:ascii="仿宋" w:hAnsi="仿宋" w:eastAsia="仿宋"/>
          <w:b w:val="0"/>
          <w:spacing w:val="-4"/>
          <w:sz w:val="32"/>
          <w:szCs w:val="32"/>
          <w:highlight w:val="none"/>
          <w:lang w:eastAsia="zh-CN"/>
        </w:rPr>
        <w:t>家离学校</w:t>
      </w:r>
      <w:r>
        <w:rPr>
          <w:rStyle w:val="17"/>
          <w:rFonts w:hint="eastAsia" w:ascii="仿宋" w:hAnsi="仿宋" w:eastAsia="仿宋"/>
          <w:b w:val="0"/>
          <w:spacing w:val="-4"/>
          <w:sz w:val="32"/>
          <w:szCs w:val="32"/>
          <w:highlight w:val="none"/>
          <w:lang w:val="en-US" w:eastAsia="zh-CN"/>
        </w:rPr>
        <w:t>3公里以上实施补助资金16.8万元</w:t>
      </w:r>
    </w:p>
    <w:p>
      <w:pPr>
        <w:spacing w:line="540" w:lineRule="exact"/>
        <w:ind w:firstLine="470" w:firstLineChars="150"/>
        <w:rPr>
          <w:rStyle w:val="17"/>
          <w:rFonts w:ascii="楷体" w:hAnsi="楷体" w:eastAsia="楷体"/>
          <w:spacing w:val="-4"/>
          <w:sz w:val="32"/>
          <w:szCs w:val="32"/>
          <w:highlight w:val="none"/>
        </w:rPr>
      </w:pPr>
      <w:r>
        <w:rPr>
          <w:rStyle w:val="17"/>
          <w:rFonts w:hint="eastAsia" w:ascii="楷体" w:hAnsi="楷体" w:eastAsia="楷体"/>
          <w:spacing w:val="-4"/>
          <w:sz w:val="32"/>
          <w:szCs w:val="32"/>
          <w:highlight w:val="none"/>
        </w:rPr>
        <w:t>（三）项目资金管理情况分析</w:t>
      </w:r>
    </w:p>
    <w:p>
      <w:pPr>
        <w:spacing w:line="540" w:lineRule="exact"/>
        <w:ind w:firstLine="624" w:firstLineChars="200"/>
        <w:rPr>
          <w:rStyle w:val="17"/>
          <w:rFonts w:ascii="仿宋" w:hAnsi="仿宋" w:eastAsia="仿宋"/>
          <w:b w:val="0"/>
          <w:spacing w:val="-4"/>
          <w:sz w:val="32"/>
          <w:szCs w:val="32"/>
          <w:highlight w:val="none"/>
        </w:rPr>
      </w:pPr>
      <w:r>
        <w:rPr>
          <w:rStyle w:val="17"/>
          <w:rFonts w:hint="eastAsia" w:ascii="仿宋" w:hAnsi="仿宋" w:eastAsia="仿宋"/>
          <w:b w:val="0"/>
          <w:spacing w:val="-4"/>
          <w:sz w:val="32"/>
          <w:szCs w:val="32"/>
          <w:highlight w:val="none"/>
        </w:rPr>
        <w:t>为深入贯彻落实教育部、公安部《关于对中小学校校车开展集中排查整治的紧急通知》精神，加大政府对教育工作的投入力度，进一步减轻义务教育阶段学生家长负担，促进教育事业均衡发展，全面提高教育教学质量，推动我县教育工作再上新台阶，对全县义务教育阶段中小学和公办幼儿园学生予以交通费补助。我校制定了</w:t>
      </w:r>
      <w:r>
        <w:rPr>
          <w:rStyle w:val="17"/>
          <w:rFonts w:hint="eastAsia" w:ascii="仿宋" w:hAnsi="仿宋" w:eastAsia="仿宋"/>
          <w:b w:val="0"/>
          <w:spacing w:val="-4"/>
          <w:sz w:val="32"/>
          <w:szCs w:val="32"/>
          <w:highlight w:val="none"/>
          <w:lang w:eastAsia="zh-CN"/>
        </w:rPr>
        <w:t>相应管理办法，</w:t>
      </w:r>
      <w:r>
        <w:rPr>
          <w:rStyle w:val="17"/>
          <w:rFonts w:hint="eastAsia" w:ascii="仿宋" w:hAnsi="仿宋" w:eastAsia="仿宋"/>
          <w:b w:val="0"/>
          <w:spacing w:val="-4"/>
          <w:sz w:val="32"/>
          <w:szCs w:val="32"/>
          <w:highlight w:val="none"/>
        </w:rPr>
        <w:t>成立了领导小组、相关机构、明确了申报条件、程序、审批定案步骤、公示及事后使用跟踪管理要求等，使该款项做到专款专用，用在刀刃上，切实</w:t>
      </w:r>
      <w:r>
        <w:rPr>
          <w:rStyle w:val="17"/>
          <w:rFonts w:hint="eastAsia" w:ascii="仿宋" w:hAnsi="仿宋" w:eastAsia="仿宋"/>
          <w:b w:val="0"/>
          <w:spacing w:val="-4"/>
          <w:sz w:val="32"/>
          <w:szCs w:val="32"/>
          <w:highlight w:val="none"/>
          <w:lang w:eastAsia="zh-CN"/>
        </w:rPr>
        <w:t>解决学生上学远</w:t>
      </w:r>
      <w:r>
        <w:rPr>
          <w:rStyle w:val="17"/>
          <w:rFonts w:hint="eastAsia" w:ascii="仿宋" w:hAnsi="仿宋" w:eastAsia="仿宋"/>
          <w:b w:val="0"/>
          <w:spacing w:val="-4"/>
          <w:sz w:val="32"/>
          <w:szCs w:val="32"/>
          <w:highlight w:val="none"/>
        </w:rPr>
        <w:t>教育经费问题。</w:t>
      </w:r>
    </w:p>
    <w:p>
      <w:pPr>
        <w:spacing w:line="540" w:lineRule="exact"/>
        <w:ind w:firstLine="640"/>
        <w:rPr>
          <w:rStyle w:val="17"/>
          <w:rFonts w:ascii="黑体" w:hAnsi="黑体" w:eastAsia="黑体"/>
          <w:b w:val="0"/>
          <w:spacing w:val="-4"/>
          <w:sz w:val="32"/>
          <w:szCs w:val="32"/>
          <w:highlight w:val="none"/>
        </w:rPr>
      </w:pPr>
      <w:r>
        <w:rPr>
          <w:rStyle w:val="17"/>
          <w:rFonts w:hint="eastAsia" w:ascii="黑体" w:hAnsi="黑体" w:eastAsia="黑体"/>
          <w:b w:val="0"/>
          <w:spacing w:val="-4"/>
          <w:sz w:val="32"/>
          <w:szCs w:val="32"/>
          <w:highlight w:val="none"/>
        </w:rPr>
        <w:t>三、项目组织实施情况</w:t>
      </w:r>
    </w:p>
    <w:p>
      <w:pPr>
        <w:spacing w:line="540" w:lineRule="exact"/>
        <w:ind w:firstLine="567" w:firstLineChars="181"/>
        <w:rPr>
          <w:rStyle w:val="17"/>
          <w:rFonts w:ascii="楷体" w:hAnsi="楷体" w:eastAsia="楷体"/>
          <w:spacing w:val="-4"/>
          <w:sz w:val="32"/>
          <w:szCs w:val="32"/>
          <w:highlight w:val="none"/>
        </w:rPr>
      </w:pPr>
      <w:r>
        <w:rPr>
          <w:rStyle w:val="17"/>
          <w:rFonts w:hint="eastAsia" w:ascii="楷体" w:hAnsi="楷体" w:eastAsia="楷体"/>
          <w:spacing w:val="-4"/>
          <w:sz w:val="32"/>
          <w:szCs w:val="32"/>
          <w:highlight w:val="none"/>
        </w:rPr>
        <w:t>（一）项目组织情况分析</w:t>
      </w:r>
    </w:p>
    <w:p>
      <w:pPr>
        <w:spacing w:line="540" w:lineRule="exact"/>
        <w:ind w:firstLine="624" w:firstLineChars="200"/>
        <w:rPr>
          <w:rStyle w:val="17"/>
          <w:rFonts w:ascii="仿宋" w:hAnsi="仿宋" w:eastAsia="仿宋"/>
          <w:b w:val="0"/>
          <w:spacing w:val="-4"/>
          <w:sz w:val="32"/>
          <w:szCs w:val="32"/>
          <w:highlight w:val="none"/>
        </w:rPr>
      </w:pPr>
      <w:r>
        <w:rPr>
          <w:rStyle w:val="17"/>
          <w:rFonts w:hint="eastAsia" w:ascii="仿宋" w:hAnsi="仿宋" w:eastAsia="仿宋"/>
          <w:b w:val="0"/>
          <w:spacing w:val="-4"/>
          <w:sz w:val="32"/>
          <w:szCs w:val="32"/>
          <w:highlight w:val="none"/>
        </w:rPr>
        <w:t>该项目资金拨款到位以后，由我校德育处资助办负责具体组织和实施，开展指标分配，层层落实，按照符合条件的先由学生自行提出申请，逐级上报审核，最后全校公示。</w:t>
      </w:r>
    </w:p>
    <w:p>
      <w:pPr>
        <w:spacing w:line="540" w:lineRule="exact"/>
        <w:ind w:firstLine="313" w:firstLineChars="100"/>
        <w:rPr>
          <w:rStyle w:val="17"/>
          <w:rFonts w:ascii="楷体" w:hAnsi="楷体" w:eastAsia="楷体"/>
          <w:spacing w:val="-4"/>
          <w:sz w:val="32"/>
          <w:szCs w:val="32"/>
          <w:highlight w:val="none"/>
        </w:rPr>
      </w:pPr>
      <w:r>
        <w:rPr>
          <w:rStyle w:val="17"/>
          <w:rFonts w:hint="eastAsia" w:ascii="楷体" w:hAnsi="楷体" w:eastAsia="楷体"/>
          <w:spacing w:val="-4"/>
          <w:sz w:val="32"/>
          <w:szCs w:val="32"/>
          <w:highlight w:val="none"/>
        </w:rPr>
        <w:t>（二）项目管理情况分析</w:t>
      </w:r>
    </w:p>
    <w:p>
      <w:pPr>
        <w:spacing w:line="540" w:lineRule="exact"/>
        <w:ind w:firstLine="624" w:firstLineChars="200"/>
        <w:rPr>
          <w:rStyle w:val="17"/>
          <w:rFonts w:ascii="仿宋" w:hAnsi="仿宋" w:eastAsia="仿宋"/>
          <w:b w:val="0"/>
          <w:spacing w:val="-4"/>
          <w:sz w:val="32"/>
          <w:szCs w:val="32"/>
          <w:highlight w:val="none"/>
        </w:rPr>
      </w:pPr>
      <w:r>
        <w:rPr>
          <w:rStyle w:val="17"/>
          <w:rFonts w:hint="eastAsia" w:ascii="仿宋" w:hAnsi="仿宋" w:eastAsia="仿宋"/>
          <w:b w:val="0"/>
          <w:spacing w:val="-4"/>
          <w:sz w:val="32"/>
          <w:szCs w:val="32"/>
          <w:highlight w:val="none"/>
        </w:rPr>
        <w:t xml:space="preserve">  按照专款专用的原则，此项</w:t>
      </w:r>
      <w:r>
        <w:rPr>
          <w:rStyle w:val="17"/>
          <w:rFonts w:hint="eastAsia" w:ascii="仿宋" w:hAnsi="仿宋" w:eastAsia="仿宋"/>
          <w:b w:val="0"/>
          <w:spacing w:val="-4"/>
          <w:sz w:val="32"/>
          <w:szCs w:val="32"/>
          <w:highlight w:val="none"/>
          <w:lang w:eastAsia="zh-CN"/>
        </w:rPr>
        <w:t>补助资金</w:t>
      </w:r>
      <w:r>
        <w:rPr>
          <w:rStyle w:val="17"/>
          <w:rFonts w:hint="eastAsia" w:ascii="仿宋" w:hAnsi="仿宋" w:eastAsia="仿宋"/>
          <w:b w:val="0"/>
          <w:spacing w:val="-4"/>
          <w:sz w:val="32"/>
          <w:szCs w:val="32"/>
          <w:highlight w:val="none"/>
        </w:rPr>
        <w:t>必须逐一</w:t>
      </w:r>
      <w:r>
        <w:rPr>
          <w:rStyle w:val="17"/>
          <w:rFonts w:hint="eastAsia" w:ascii="仿宋" w:hAnsi="仿宋" w:eastAsia="仿宋"/>
          <w:b w:val="0"/>
          <w:spacing w:val="-4"/>
          <w:sz w:val="32"/>
          <w:szCs w:val="32"/>
          <w:highlight w:val="none"/>
          <w:lang w:eastAsia="zh-CN"/>
        </w:rPr>
        <w:t>发放给</w:t>
      </w:r>
      <w:r>
        <w:rPr>
          <w:rStyle w:val="17"/>
          <w:rFonts w:hint="eastAsia" w:ascii="仿宋" w:hAnsi="仿宋" w:eastAsia="仿宋"/>
          <w:b w:val="0"/>
          <w:spacing w:val="-4"/>
          <w:sz w:val="32"/>
          <w:szCs w:val="32"/>
          <w:highlight w:val="none"/>
        </w:rPr>
        <w:t>学生，并且管理教育学生款项只能用于学</w:t>
      </w:r>
      <w:r>
        <w:rPr>
          <w:rStyle w:val="17"/>
          <w:rFonts w:hint="eastAsia" w:ascii="仿宋" w:hAnsi="仿宋" w:eastAsia="仿宋"/>
          <w:b w:val="0"/>
          <w:spacing w:val="-4"/>
          <w:sz w:val="32"/>
          <w:szCs w:val="32"/>
          <w:highlight w:val="none"/>
          <w:lang w:eastAsia="zh-CN"/>
        </w:rPr>
        <w:t>生交通费用支出</w:t>
      </w:r>
      <w:r>
        <w:rPr>
          <w:rStyle w:val="17"/>
          <w:rFonts w:hint="eastAsia" w:ascii="仿宋" w:hAnsi="仿宋" w:eastAsia="仿宋"/>
          <w:b w:val="0"/>
          <w:spacing w:val="-4"/>
          <w:sz w:val="32"/>
          <w:szCs w:val="32"/>
          <w:highlight w:val="none"/>
        </w:rPr>
        <w:t>，不得挪作它用，款项发放到手后，必须本人亲自签字确认，确保学生知晓款项已发，并做好事后监督管理</w:t>
      </w:r>
    </w:p>
    <w:p>
      <w:pPr>
        <w:spacing w:line="540" w:lineRule="exact"/>
        <w:ind w:firstLine="468" w:firstLineChars="150"/>
        <w:rPr>
          <w:rStyle w:val="17"/>
          <w:rFonts w:ascii="黑体" w:hAnsi="黑体" w:eastAsia="黑体"/>
          <w:highlight w:val="none"/>
        </w:rPr>
      </w:pPr>
      <w:r>
        <w:rPr>
          <w:rStyle w:val="17"/>
          <w:rFonts w:hint="eastAsia" w:ascii="黑体" w:hAnsi="黑体" w:eastAsia="黑体"/>
          <w:b w:val="0"/>
          <w:spacing w:val="-4"/>
          <w:sz w:val="32"/>
          <w:szCs w:val="32"/>
          <w:highlight w:val="none"/>
        </w:rPr>
        <w:t>四、项目绩效情况</w:t>
      </w:r>
      <w:r>
        <w:rPr>
          <w:rStyle w:val="17"/>
          <w:rFonts w:hint="eastAsia" w:ascii="黑体" w:hAnsi="黑体" w:eastAsia="黑体"/>
          <w:highlight w:val="none"/>
        </w:rPr>
        <w:t xml:space="preserve"> </w:t>
      </w:r>
    </w:p>
    <w:p>
      <w:pPr>
        <w:spacing w:line="540" w:lineRule="exact"/>
        <w:ind w:firstLine="567" w:firstLineChars="181"/>
        <w:rPr>
          <w:rFonts w:ascii="楷体" w:hAnsi="楷体" w:eastAsia="楷体"/>
          <w:b/>
          <w:spacing w:val="-4"/>
          <w:sz w:val="32"/>
          <w:szCs w:val="32"/>
          <w:highlight w:val="none"/>
        </w:rPr>
      </w:pPr>
      <w:r>
        <w:rPr>
          <w:rFonts w:hint="eastAsia" w:ascii="楷体" w:hAnsi="楷体" w:eastAsia="楷体"/>
          <w:b/>
          <w:spacing w:val="-4"/>
          <w:sz w:val="32"/>
          <w:szCs w:val="32"/>
          <w:highlight w:val="none"/>
        </w:rPr>
        <w:t>（一）项目绩效目标完成情况分析</w:t>
      </w:r>
    </w:p>
    <w:p>
      <w:pPr>
        <w:spacing w:line="540" w:lineRule="exact"/>
        <w:ind w:firstLine="564" w:firstLineChars="181"/>
        <w:rPr>
          <w:rStyle w:val="17"/>
          <w:rFonts w:ascii="仿宋" w:hAnsi="仿宋" w:eastAsia="仿宋"/>
          <w:b w:val="0"/>
          <w:spacing w:val="-4"/>
          <w:sz w:val="32"/>
          <w:szCs w:val="32"/>
          <w:highlight w:val="none"/>
        </w:rPr>
      </w:pPr>
      <w:r>
        <w:rPr>
          <w:rStyle w:val="17"/>
          <w:rFonts w:hint="eastAsia" w:ascii="仿宋" w:hAnsi="仿宋" w:eastAsia="仿宋"/>
          <w:b w:val="0"/>
          <w:spacing w:val="-4"/>
          <w:sz w:val="32"/>
          <w:szCs w:val="32"/>
          <w:highlight w:val="none"/>
        </w:rPr>
        <w:t xml:space="preserve">   该项目是国家专门用于</w:t>
      </w:r>
      <w:r>
        <w:rPr>
          <w:rStyle w:val="17"/>
          <w:rFonts w:hint="eastAsia" w:ascii="仿宋" w:hAnsi="仿宋" w:eastAsia="仿宋"/>
          <w:b w:val="0"/>
          <w:spacing w:val="-4"/>
          <w:sz w:val="32"/>
          <w:szCs w:val="32"/>
          <w:highlight w:val="none"/>
          <w:lang w:eastAsia="zh-CN"/>
        </w:rPr>
        <w:t>学生交通补助</w:t>
      </w:r>
      <w:r>
        <w:rPr>
          <w:rStyle w:val="17"/>
          <w:rFonts w:hint="eastAsia" w:ascii="仿宋" w:hAnsi="仿宋" w:eastAsia="仿宋"/>
          <w:b w:val="0"/>
          <w:spacing w:val="-4"/>
          <w:sz w:val="32"/>
          <w:szCs w:val="32"/>
          <w:highlight w:val="none"/>
        </w:rPr>
        <w:t>资金，我校严格遵照国家助学金管理办法和学生资助管理实施方案要求及上级分配的金额开展资助工作，使</w:t>
      </w:r>
      <w:r>
        <w:rPr>
          <w:rStyle w:val="17"/>
          <w:rFonts w:hint="eastAsia" w:ascii="仿宋" w:hAnsi="仿宋" w:eastAsia="仿宋"/>
          <w:b w:val="0"/>
          <w:spacing w:val="-4"/>
          <w:sz w:val="32"/>
          <w:szCs w:val="32"/>
          <w:highlight w:val="none"/>
          <w:lang w:val="en-US" w:eastAsia="zh-CN"/>
        </w:rPr>
        <w:t>205</w:t>
      </w:r>
      <w:r>
        <w:rPr>
          <w:rStyle w:val="17"/>
          <w:rFonts w:hint="eastAsia" w:ascii="仿宋" w:hAnsi="仿宋" w:eastAsia="仿宋"/>
          <w:b w:val="0"/>
          <w:spacing w:val="-4"/>
          <w:sz w:val="32"/>
          <w:szCs w:val="32"/>
          <w:highlight w:val="none"/>
        </w:rPr>
        <w:t>名学生接受救助，救助金额</w:t>
      </w:r>
      <w:r>
        <w:rPr>
          <w:rStyle w:val="17"/>
          <w:rFonts w:hint="eastAsia" w:ascii="仿宋" w:hAnsi="仿宋" w:eastAsia="仿宋"/>
          <w:b w:val="0"/>
          <w:spacing w:val="-4"/>
          <w:sz w:val="32"/>
          <w:szCs w:val="32"/>
          <w:highlight w:val="none"/>
          <w:lang w:val="en-US" w:eastAsia="zh-CN"/>
        </w:rPr>
        <w:t>16.8</w:t>
      </w:r>
      <w:r>
        <w:rPr>
          <w:rStyle w:val="17"/>
          <w:rFonts w:hint="eastAsia" w:ascii="仿宋" w:hAnsi="仿宋" w:eastAsia="仿宋"/>
          <w:b w:val="0"/>
          <w:spacing w:val="-4"/>
          <w:sz w:val="32"/>
          <w:szCs w:val="32"/>
          <w:highlight w:val="none"/>
        </w:rPr>
        <w:t>万元，圆满地完成了助学任务，解决了这些困难家庭的教育经费问题，取得了很好的经济效益，赢得了良好的社会效益。</w:t>
      </w:r>
    </w:p>
    <w:p>
      <w:pPr>
        <w:spacing w:line="540" w:lineRule="exact"/>
        <w:ind w:firstLine="313" w:firstLineChars="100"/>
        <w:rPr>
          <w:rFonts w:ascii="楷体" w:hAnsi="楷体" w:eastAsia="楷体"/>
          <w:b/>
          <w:spacing w:val="-4"/>
          <w:sz w:val="32"/>
          <w:szCs w:val="32"/>
          <w:highlight w:val="none"/>
        </w:rPr>
      </w:pPr>
      <w:r>
        <w:rPr>
          <w:rFonts w:hint="eastAsia" w:ascii="楷体" w:hAnsi="楷体" w:eastAsia="楷体"/>
          <w:b/>
          <w:spacing w:val="-4"/>
          <w:sz w:val="32"/>
          <w:szCs w:val="32"/>
          <w:highlight w:val="none"/>
        </w:rPr>
        <w:t>（二）项目绩效目标未完成原因分析</w:t>
      </w:r>
    </w:p>
    <w:p>
      <w:pPr>
        <w:spacing w:line="540" w:lineRule="exact"/>
        <w:ind w:firstLine="640"/>
        <w:rPr>
          <w:rStyle w:val="17"/>
          <w:rFonts w:ascii="黑体" w:hAnsi="黑体" w:eastAsia="黑体"/>
          <w:b w:val="0"/>
          <w:spacing w:val="-4"/>
          <w:sz w:val="32"/>
          <w:szCs w:val="32"/>
          <w:highlight w:val="none"/>
        </w:rPr>
      </w:pPr>
      <w:r>
        <w:rPr>
          <w:rStyle w:val="17"/>
          <w:rFonts w:hint="eastAsia" w:ascii="黑体" w:hAnsi="黑体" w:eastAsia="黑体"/>
          <w:b w:val="0"/>
          <w:spacing w:val="-4"/>
          <w:sz w:val="32"/>
          <w:szCs w:val="32"/>
          <w:highlight w:val="none"/>
        </w:rPr>
        <w:t xml:space="preserve">    无</w:t>
      </w:r>
    </w:p>
    <w:p>
      <w:pPr>
        <w:spacing w:line="540" w:lineRule="exact"/>
        <w:ind w:firstLine="640"/>
        <w:rPr>
          <w:rStyle w:val="17"/>
          <w:rFonts w:ascii="黑体" w:hAnsi="黑体" w:eastAsia="黑体"/>
          <w:b w:val="0"/>
          <w:spacing w:val="-4"/>
          <w:sz w:val="32"/>
          <w:szCs w:val="32"/>
          <w:highlight w:val="none"/>
        </w:rPr>
      </w:pPr>
      <w:r>
        <w:rPr>
          <w:rStyle w:val="17"/>
          <w:rFonts w:hint="eastAsia" w:ascii="黑体" w:hAnsi="黑体" w:eastAsia="黑体"/>
          <w:b w:val="0"/>
          <w:spacing w:val="-4"/>
          <w:sz w:val="32"/>
          <w:szCs w:val="32"/>
          <w:highlight w:val="none"/>
        </w:rPr>
        <w:t>五、其他需要说明的问题</w:t>
      </w:r>
    </w:p>
    <w:p>
      <w:pPr>
        <w:spacing w:line="540" w:lineRule="exact"/>
        <w:ind w:firstLine="567" w:firstLineChars="181"/>
        <w:rPr>
          <w:rFonts w:ascii="楷体" w:hAnsi="楷体" w:eastAsia="楷体"/>
          <w:b/>
          <w:spacing w:val="-4"/>
          <w:sz w:val="32"/>
          <w:szCs w:val="32"/>
          <w:highlight w:val="none"/>
        </w:rPr>
      </w:pPr>
      <w:r>
        <w:rPr>
          <w:rFonts w:hint="eastAsia" w:ascii="楷体" w:hAnsi="楷体" w:eastAsia="楷体"/>
          <w:b/>
          <w:spacing w:val="-4"/>
          <w:sz w:val="32"/>
          <w:szCs w:val="32"/>
          <w:highlight w:val="none"/>
        </w:rPr>
        <w:t>（一）后续工作计划</w:t>
      </w:r>
    </w:p>
    <w:p>
      <w:pPr>
        <w:spacing w:line="540" w:lineRule="exact"/>
        <w:ind w:firstLine="567" w:firstLineChars="181"/>
        <w:rPr>
          <w:rFonts w:ascii="楷体" w:hAnsi="楷体" w:eastAsia="楷体"/>
          <w:b/>
          <w:spacing w:val="-4"/>
          <w:sz w:val="32"/>
          <w:szCs w:val="32"/>
          <w:highlight w:val="none"/>
        </w:rPr>
      </w:pPr>
      <w:r>
        <w:rPr>
          <w:rFonts w:hint="eastAsia" w:ascii="楷体" w:hAnsi="楷体" w:eastAsia="楷体"/>
          <w:b/>
          <w:spacing w:val="-4"/>
          <w:sz w:val="32"/>
          <w:szCs w:val="32"/>
          <w:highlight w:val="none"/>
        </w:rPr>
        <w:t xml:space="preserve">      无</w:t>
      </w:r>
    </w:p>
    <w:p>
      <w:pPr>
        <w:spacing w:line="540" w:lineRule="exact"/>
        <w:ind w:firstLine="567" w:firstLineChars="181"/>
        <w:rPr>
          <w:rFonts w:ascii="楷体" w:hAnsi="楷体" w:eastAsia="楷体"/>
          <w:b/>
          <w:spacing w:val="-4"/>
          <w:sz w:val="32"/>
          <w:szCs w:val="32"/>
          <w:highlight w:val="none"/>
        </w:rPr>
      </w:pPr>
      <w:r>
        <w:rPr>
          <w:rFonts w:hint="eastAsia" w:ascii="楷体" w:hAnsi="楷体" w:eastAsia="楷体"/>
          <w:b/>
          <w:spacing w:val="-4"/>
          <w:sz w:val="32"/>
          <w:szCs w:val="32"/>
          <w:highlight w:val="none"/>
        </w:rPr>
        <w:t>（二）主要经验及做法、存在问题和建议</w:t>
      </w:r>
    </w:p>
    <w:p>
      <w:pPr>
        <w:spacing w:line="540" w:lineRule="exact"/>
        <w:ind w:firstLine="564" w:firstLineChars="181"/>
        <w:rPr>
          <w:rFonts w:ascii="仿宋_GB2312" w:eastAsia="仿宋_GB2312"/>
          <w:spacing w:val="-4"/>
          <w:sz w:val="32"/>
          <w:szCs w:val="32"/>
          <w:highlight w:val="none"/>
        </w:rPr>
      </w:pPr>
      <w:r>
        <w:rPr>
          <w:rFonts w:hint="eastAsia" w:ascii="仿宋_GB2312" w:eastAsia="仿宋_GB2312"/>
          <w:spacing w:val="-4"/>
          <w:sz w:val="32"/>
          <w:szCs w:val="32"/>
          <w:highlight w:val="none"/>
        </w:rPr>
        <w:t xml:space="preserve">     </w:t>
      </w:r>
      <w:r>
        <w:rPr>
          <w:rFonts w:hint="eastAsia" w:ascii="仿宋_GB2312" w:eastAsia="仿宋_GB2312"/>
          <w:spacing w:val="-4"/>
          <w:sz w:val="32"/>
          <w:szCs w:val="32"/>
          <w:highlight w:val="none"/>
          <w:lang w:eastAsia="zh-CN"/>
        </w:rPr>
        <w:t>学生交通补助资金</w:t>
      </w:r>
      <w:r>
        <w:rPr>
          <w:rFonts w:hint="eastAsia" w:ascii="仿宋_GB2312" w:eastAsia="仿宋_GB2312"/>
          <w:spacing w:val="-4"/>
          <w:sz w:val="32"/>
          <w:szCs w:val="32"/>
          <w:highlight w:val="none"/>
        </w:rPr>
        <w:t>自201</w:t>
      </w:r>
      <w:r>
        <w:rPr>
          <w:rFonts w:hint="eastAsia" w:ascii="仿宋_GB2312" w:eastAsia="仿宋_GB2312"/>
          <w:spacing w:val="-4"/>
          <w:sz w:val="32"/>
          <w:szCs w:val="32"/>
          <w:highlight w:val="none"/>
          <w:lang w:val="en-US" w:eastAsia="zh-CN"/>
        </w:rPr>
        <w:t>2</w:t>
      </w:r>
      <w:r>
        <w:rPr>
          <w:rFonts w:hint="eastAsia" w:ascii="仿宋_GB2312" w:eastAsia="仿宋_GB2312"/>
          <w:spacing w:val="-4"/>
          <w:sz w:val="32"/>
          <w:szCs w:val="32"/>
          <w:highlight w:val="none"/>
        </w:rPr>
        <w:t>年实施以来，我校每年都分为春秋两季，这是国家教育惠民政策的重要体现，由于金额大，人数多，我校出台了自己的关于国家助学金管理实施方案，为以后每年的助学金评定提供了遵循。方案详实具体，可操作性强，是以后国家助学金评定的根本依据。</w:t>
      </w:r>
    </w:p>
    <w:p>
      <w:pPr>
        <w:spacing w:line="540" w:lineRule="exact"/>
        <w:ind w:firstLine="564" w:firstLineChars="181"/>
        <w:rPr>
          <w:rFonts w:ascii="仿宋_GB2312" w:eastAsia="仿宋_GB2312"/>
          <w:spacing w:val="-4"/>
          <w:sz w:val="32"/>
          <w:szCs w:val="32"/>
          <w:highlight w:val="none"/>
        </w:rPr>
      </w:pPr>
      <w:r>
        <w:rPr>
          <w:rFonts w:hint="eastAsia" w:ascii="仿宋_GB2312" w:eastAsia="仿宋_GB2312"/>
          <w:spacing w:val="-4"/>
          <w:sz w:val="32"/>
          <w:szCs w:val="32"/>
          <w:highlight w:val="none"/>
        </w:rPr>
        <w:t xml:space="preserve">存在的问题和建议：无 </w:t>
      </w:r>
    </w:p>
    <w:p>
      <w:pPr>
        <w:spacing w:line="540" w:lineRule="exact"/>
        <w:ind w:firstLine="567" w:firstLineChars="181"/>
        <w:rPr>
          <w:rFonts w:ascii="楷体" w:hAnsi="楷体" w:eastAsia="楷体"/>
          <w:b/>
          <w:spacing w:val="-4"/>
          <w:sz w:val="32"/>
          <w:szCs w:val="32"/>
          <w:highlight w:val="none"/>
        </w:rPr>
      </w:pPr>
      <w:r>
        <w:rPr>
          <w:rFonts w:hint="eastAsia" w:ascii="楷体" w:hAnsi="楷体" w:eastAsia="楷体"/>
          <w:b/>
          <w:spacing w:val="-4"/>
          <w:sz w:val="32"/>
          <w:szCs w:val="32"/>
          <w:highlight w:val="none"/>
        </w:rPr>
        <w:t>（三）其他</w:t>
      </w:r>
    </w:p>
    <w:p>
      <w:pPr>
        <w:spacing w:line="540" w:lineRule="exact"/>
        <w:ind w:firstLine="567" w:firstLineChars="181"/>
        <w:rPr>
          <w:rFonts w:ascii="楷体" w:hAnsi="楷体" w:eastAsia="楷体"/>
          <w:b/>
          <w:spacing w:val="-4"/>
          <w:sz w:val="32"/>
          <w:szCs w:val="32"/>
          <w:highlight w:val="none"/>
        </w:rPr>
      </w:pPr>
      <w:r>
        <w:rPr>
          <w:rFonts w:hint="eastAsia" w:ascii="楷体" w:hAnsi="楷体" w:eastAsia="楷体"/>
          <w:b/>
          <w:spacing w:val="-4"/>
          <w:sz w:val="32"/>
          <w:szCs w:val="32"/>
          <w:highlight w:val="none"/>
        </w:rPr>
        <w:t xml:space="preserve">      无</w:t>
      </w:r>
    </w:p>
    <w:p>
      <w:pPr>
        <w:spacing w:line="540" w:lineRule="exact"/>
        <w:ind w:firstLine="640"/>
        <w:rPr>
          <w:rStyle w:val="17"/>
          <w:rFonts w:ascii="黑体" w:hAnsi="黑体" w:eastAsia="黑体"/>
          <w:b w:val="0"/>
          <w:spacing w:val="-4"/>
          <w:sz w:val="32"/>
          <w:szCs w:val="32"/>
          <w:highlight w:val="none"/>
        </w:rPr>
      </w:pPr>
      <w:r>
        <w:rPr>
          <w:rStyle w:val="17"/>
          <w:rFonts w:hint="eastAsia" w:ascii="黑体" w:hAnsi="黑体" w:eastAsia="黑体"/>
          <w:b w:val="0"/>
          <w:spacing w:val="-4"/>
          <w:sz w:val="32"/>
          <w:szCs w:val="32"/>
          <w:highlight w:val="none"/>
        </w:rPr>
        <w:t>六、项目评价工作情况</w:t>
      </w:r>
    </w:p>
    <w:p>
      <w:pPr>
        <w:ind w:firstLine="312" w:firstLineChars="100"/>
        <w:rPr>
          <w:rFonts w:ascii="仿宋_GB2312" w:eastAsia="仿宋_GB2312"/>
          <w:spacing w:val="-4"/>
          <w:sz w:val="32"/>
          <w:szCs w:val="32"/>
          <w:highlight w:val="none"/>
        </w:rPr>
      </w:pPr>
      <w:r>
        <w:rPr>
          <w:rFonts w:hint="eastAsia" w:ascii="仿宋_GB2312" w:eastAsia="仿宋_GB2312"/>
          <w:spacing w:val="-4"/>
          <w:sz w:val="32"/>
          <w:szCs w:val="32"/>
          <w:highlight w:val="none"/>
        </w:rPr>
        <w:t>该项目资金从学生提出申请到学校逐级审核评定，再到公示及最后发放都有严格的手续和履行严密的程序，后附相关材料证明。</w:t>
      </w:r>
    </w:p>
    <w:p>
      <w:pPr>
        <w:spacing w:line="540" w:lineRule="exact"/>
        <w:ind w:firstLine="640"/>
        <w:rPr>
          <w:rStyle w:val="17"/>
          <w:rFonts w:ascii="黑体" w:hAnsi="黑体" w:eastAsia="黑体"/>
          <w:b w:val="0"/>
          <w:spacing w:val="-4"/>
          <w:sz w:val="32"/>
          <w:szCs w:val="32"/>
          <w:highlight w:val="none"/>
        </w:rPr>
      </w:pPr>
      <w:bookmarkStart w:id="0" w:name="_GoBack"/>
      <w:bookmarkEnd w:id="0"/>
      <w:r>
        <w:rPr>
          <w:rStyle w:val="17"/>
          <w:rFonts w:hint="eastAsia" w:ascii="黑体" w:hAnsi="黑体" w:eastAsia="黑体"/>
          <w:b w:val="0"/>
          <w:spacing w:val="-4"/>
          <w:sz w:val="32"/>
          <w:szCs w:val="32"/>
          <w:highlight w:val="none"/>
        </w:rPr>
        <w:t>七、附表</w:t>
      </w:r>
    </w:p>
    <w:p>
      <w:pPr>
        <w:spacing w:line="540" w:lineRule="exact"/>
        <w:ind w:firstLine="567"/>
        <w:rPr>
          <w:rStyle w:val="17"/>
          <w:rFonts w:ascii="仿宋" w:hAnsi="仿宋" w:eastAsia="仿宋"/>
          <w:b w:val="0"/>
          <w:spacing w:val="-4"/>
          <w:sz w:val="32"/>
          <w:szCs w:val="32"/>
          <w:highlight w:val="none"/>
        </w:rPr>
      </w:pPr>
      <w:r>
        <w:rPr>
          <w:rStyle w:val="17"/>
          <w:rFonts w:hint="eastAsia" w:ascii="仿宋" w:hAnsi="仿宋" w:eastAsia="仿宋"/>
          <w:b w:val="0"/>
          <w:spacing w:val="-4"/>
          <w:sz w:val="32"/>
          <w:szCs w:val="32"/>
          <w:highlight w:val="none"/>
        </w:rPr>
        <w:t>《自治州财政项目支出绩效自评表》</w:t>
      </w:r>
    </w:p>
    <w:p>
      <w:pPr>
        <w:spacing w:line="540" w:lineRule="exact"/>
        <w:ind w:firstLine="567"/>
        <w:rPr>
          <w:rStyle w:val="17"/>
          <w:rFonts w:ascii="仿宋" w:hAnsi="仿宋" w:eastAsia="仿宋"/>
          <w:b w:val="0"/>
          <w:spacing w:val="-4"/>
          <w:sz w:val="32"/>
          <w:szCs w:val="32"/>
          <w:highlight w:val="none"/>
        </w:rPr>
      </w:pPr>
    </w:p>
    <w:p>
      <w:pPr>
        <w:spacing w:line="540" w:lineRule="exact"/>
        <w:ind w:firstLine="567"/>
        <w:rPr>
          <w:rStyle w:val="17"/>
          <w:rFonts w:ascii="仿宋" w:hAnsi="仿宋" w:eastAsia="仿宋"/>
          <w:b w:val="0"/>
          <w:spacing w:val="-4"/>
          <w:sz w:val="32"/>
          <w:szCs w:val="32"/>
          <w:highlight w:val="none"/>
        </w:rPr>
      </w:pPr>
    </w:p>
    <w:p>
      <w:pPr>
        <w:spacing w:line="540" w:lineRule="exact"/>
        <w:ind w:firstLine="567"/>
        <w:rPr>
          <w:rStyle w:val="17"/>
          <w:rFonts w:ascii="仿宋" w:hAnsi="仿宋" w:eastAsia="仿宋"/>
          <w:b w:val="0"/>
          <w:spacing w:val="-4"/>
          <w:sz w:val="32"/>
          <w:szCs w:val="32"/>
          <w:highlight w:val="none"/>
        </w:rPr>
      </w:pPr>
    </w:p>
    <w:p>
      <w:pPr>
        <w:spacing w:line="540" w:lineRule="exact"/>
        <w:ind w:firstLine="567"/>
        <w:rPr>
          <w:rStyle w:val="17"/>
          <w:rFonts w:ascii="仿宋" w:hAnsi="仿宋" w:eastAsia="仿宋"/>
          <w:b w:val="0"/>
          <w:spacing w:val="-4"/>
          <w:sz w:val="32"/>
          <w:szCs w:val="32"/>
          <w:highlight w:val="none"/>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Times New Roman"/>
    <w:panose1 w:val="02070309020205020404"/>
    <w:charset w:val="01"/>
    <w:family w:val="modern"/>
    <w:pitch w:val="default"/>
    <w:sig w:usb0="E0002AFF" w:usb1="C0007843" w:usb2="00000009" w:usb3="00000000" w:csb0="400001FF" w:csb1="FFFF0000"/>
  </w:font>
  <w:font w:name="Symbol">
    <w:altName w:val="MT Extra"/>
    <w:panose1 w:val="05050102010706020507"/>
    <w:charset w:val="02"/>
    <w:family w:val="roman"/>
    <w:pitch w:val="default"/>
    <w:sig w:usb0="00000000" w:usb1="00000000" w:usb2="00000000" w:usb3="00000000" w:csb0="80000000" w:csb1="00000000"/>
  </w:font>
  <w:font w:name="Calibri">
    <w:altName w:val="Microsoft Sans Serif"/>
    <w:panose1 w:val="020F0502020204030204"/>
    <w:charset w:val="00"/>
    <w:family w:val="swiss"/>
    <w:pitch w:val="default"/>
    <w:sig w:usb0="00000000" w:usb1="00000000" w:usb2="00000001" w:usb3="00000000" w:csb0="0000019F" w:csb1="00000000"/>
  </w:font>
  <w:font w:name="Cambria">
    <w:altName w:val="PMingLiU"/>
    <w:panose1 w:val="02040503050406030204"/>
    <w:charset w:val="00"/>
    <w:family w:val="roman"/>
    <w:pitch w:val="default"/>
    <w:sig w:usb0="00000000" w:usb1="00000000" w:usb2="00000000" w:usb3="00000000" w:csb0="0000019F" w:csb1="0000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Microsoft Sans Serif">
    <w:panose1 w:val="020B0604020202020204"/>
    <w:charset w:val="00"/>
    <w:family w:val="auto"/>
    <w:pitch w:val="default"/>
    <w:sig w:usb0="61007BDF" w:usb1="80000000" w:usb2="00000008" w:usb3="00000000" w:csb0="200101FF" w:csb1="20280000"/>
  </w:font>
  <w:font w:name="楷体_GB2312">
    <w:panose1 w:val="02010609030101010101"/>
    <w:charset w:val="86"/>
    <w:family w:val="auto"/>
    <w:pitch w:val="default"/>
    <w:sig w:usb0="00000001" w:usb1="080E0000" w:usb2="00000000" w:usb3="00000000" w:csb0="00040000" w:csb1="00000000"/>
  </w:font>
  <w:font w:name="PMingLiU">
    <w:panose1 w:val="02020300000000000000"/>
    <w:charset w:val="88"/>
    <w:family w:val="auto"/>
    <w:pitch w:val="default"/>
    <w:sig w:usb0="00000003" w:usb1="082E0000" w:usb2="00000016" w:usb3="00000000" w:csb0="00100001" w:csb1="00000000"/>
  </w:font>
  <w:font w:name="MT Extra">
    <w:panose1 w:val="05050102010205020202"/>
    <w:charset w:val="00"/>
    <w:family w:val="auto"/>
    <w:pitch w:val="default"/>
    <w:sig w:usb0="80000000" w:usb1="00000000" w:usb2="00000000" w:usb3="00000000" w:csb0="00000000" w:csb1="00000000"/>
  </w:font>
  <w:font w:name="仿宋">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rPr>
            <w:lang w:val="zh-CN"/>
          </w:rP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6465"/>
    <w:rsid w:val="00106D3E"/>
    <w:rsid w:val="00121AE4"/>
    <w:rsid w:val="0012390A"/>
    <w:rsid w:val="00146AAD"/>
    <w:rsid w:val="00172A27"/>
    <w:rsid w:val="001B3A40"/>
    <w:rsid w:val="00243F3D"/>
    <w:rsid w:val="002F32BA"/>
    <w:rsid w:val="003C18BC"/>
    <w:rsid w:val="004366A8"/>
    <w:rsid w:val="00464900"/>
    <w:rsid w:val="004C7F79"/>
    <w:rsid w:val="004D5B3F"/>
    <w:rsid w:val="00502BA7"/>
    <w:rsid w:val="005162F1"/>
    <w:rsid w:val="00535153"/>
    <w:rsid w:val="00554F82"/>
    <w:rsid w:val="0056390D"/>
    <w:rsid w:val="005719B0"/>
    <w:rsid w:val="005D10D6"/>
    <w:rsid w:val="006565D3"/>
    <w:rsid w:val="006F4354"/>
    <w:rsid w:val="007806A5"/>
    <w:rsid w:val="007A266A"/>
    <w:rsid w:val="007F6BBA"/>
    <w:rsid w:val="00855E3A"/>
    <w:rsid w:val="00922CB9"/>
    <w:rsid w:val="009456A8"/>
    <w:rsid w:val="009B2C21"/>
    <w:rsid w:val="009E5CD9"/>
    <w:rsid w:val="00A24753"/>
    <w:rsid w:val="00A26421"/>
    <w:rsid w:val="00A4293B"/>
    <w:rsid w:val="00A67D50"/>
    <w:rsid w:val="00A8691A"/>
    <w:rsid w:val="00AA420C"/>
    <w:rsid w:val="00AC1946"/>
    <w:rsid w:val="00B40063"/>
    <w:rsid w:val="00B41F61"/>
    <w:rsid w:val="00BA46E6"/>
    <w:rsid w:val="00BC1185"/>
    <w:rsid w:val="00C56C72"/>
    <w:rsid w:val="00C64257"/>
    <w:rsid w:val="00C71883"/>
    <w:rsid w:val="00CA1425"/>
    <w:rsid w:val="00CA6457"/>
    <w:rsid w:val="00D17F2E"/>
    <w:rsid w:val="00D30354"/>
    <w:rsid w:val="00DF42A0"/>
    <w:rsid w:val="00E34F70"/>
    <w:rsid w:val="00E46C51"/>
    <w:rsid w:val="00E769FE"/>
    <w:rsid w:val="00EA2CBE"/>
    <w:rsid w:val="00F32FEE"/>
    <w:rsid w:val="00FB10BB"/>
    <w:rsid w:val="050D37DB"/>
    <w:rsid w:val="0CFE70EC"/>
    <w:rsid w:val="11DA0264"/>
    <w:rsid w:val="144C5BDC"/>
    <w:rsid w:val="176B6989"/>
    <w:rsid w:val="18772452"/>
    <w:rsid w:val="24432F1D"/>
    <w:rsid w:val="372512F9"/>
    <w:rsid w:val="3C641FA9"/>
    <w:rsid w:val="3CB4664A"/>
    <w:rsid w:val="3E72703B"/>
    <w:rsid w:val="403C6BEB"/>
    <w:rsid w:val="425A7637"/>
    <w:rsid w:val="4A090EAE"/>
    <w:rsid w:val="4F9C5121"/>
    <w:rsid w:val="53CA007F"/>
    <w:rsid w:val="606A30C9"/>
    <w:rsid w:val="62CF154F"/>
    <w:rsid w:val="6ADD6190"/>
    <w:rsid w:val="6E413D74"/>
    <w:rsid w:val="75F07748"/>
    <w:rsid w:val="7BDC6093"/>
    <w:rsid w:val="7C626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uiPriority w:val="9"/>
    <w:rPr>
      <w:rFonts w:asciiTheme="majorHAnsi" w:hAnsiTheme="majorHAnsi" w:eastAsiaTheme="majorEastAsia"/>
      <w:b/>
      <w:bCs/>
      <w:kern w:val="32"/>
      <w:sz w:val="32"/>
      <w:szCs w:val="32"/>
    </w:rPr>
  </w:style>
  <w:style w:type="character" w:customStyle="1" w:styleId="21">
    <w:name w:val="标题 2 Char"/>
    <w:basedOn w:val="16"/>
    <w:link w:val="3"/>
    <w:semiHidden/>
    <w:uiPriority w:val="9"/>
    <w:rPr>
      <w:rFonts w:asciiTheme="majorHAnsi" w:hAnsiTheme="majorHAnsi" w:eastAsiaTheme="majorEastAsia"/>
      <w:b/>
      <w:bCs/>
      <w:i/>
      <w:iCs/>
      <w:sz w:val="28"/>
      <w:szCs w:val="28"/>
    </w:rPr>
  </w:style>
  <w:style w:type="character" w:customStyle="1" w:styleId="22">
    <w:name w:val="标题 3 Char"/>
    <w:basedOn w:val="16"/>
    <w:link w:val="4"/>
    <w:semiHidden/>
    <w:uiPriority w:val="9"/>
    <w:rPr>
      <w:rFonts w:asciiTheme="majorHAnsi" w:hAnsiTheme="majorHAnsi" w:eastAsiaTheme="majorEastAsia"/>
      <w:b/>
      <w:bCs/>
      <w:sz w:val="26"/>
      <w:szCs w:val="26"/>
    </w:rPr>
  </w:style>
  <w:style w:type="character" w:customStyle="1" w:styleId="23">
    <w:name w:val="标题 4 Char"/>
    <w:basedOn w:val="16"/>
    <w:link w:val="5"/>
    <w:semiHidden/>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uiPriority w:val="9"/>
    <w:rPr>
      <w:b/>
      <w:bCs/>
    </w:rPr>
  </w:style>
  <w:style w:type="character" w:customStyle="1" w:styleId="26">
    <w:name w:val="标题 7 Char"/>
    <w:basedOn w:val="16"/>
    <w:link w:val="8"/>
    <w:semiHidden/>
    <w:uiPriority w:val="9"/>
    <w:rPr>
      <w:sz w:val="24"/>
      <w:szCs w:val="24"/>
    </w:rPr>
  </w:style>
  <w:style w:type="character" w:customStyle="1" w:styleId="27">
    <w:name w:val="标题 8 Char"/>
    <w:basedOn w:val="16"/>
    <w:link w:val="9"/>
    <w:semiHidden/>
    <w:uiPriority w:val="9"/>
    <w:rPr>
      <w:i/>
      <w:iCs/>
      <w:sz w:val="24"/>
      <w:szCs w:val="24"/>
    </w:rPr>
  </w:style>
  <w:style w:type="character" w:customStyle="1" w:styleId="28">
    <w:name w:val="标题 9 Char"/>
    <w:basedOn w:val="16"/>
    <w:link w:val="10"/>
    <w:semiHidden/>
    <w:uiPriority w:val="9"/>
    <w:rPr>
      <w:rFonts w:asciiTheme="majorHAnsi" w:hAnsiTheme="majorHAnsi" w:eastAsiaTheme="majorEastAsia"/>
    </w:rPr>
  </w:style>
  <w:style w:type="character" w:customStyle="1" w:styleId="29">
    <w:name w:val="标题 Char"/>
    <w:basedOn w:val="16"/>
    <w:link w:val="15"/>
    <w:uiPriority w:val="10"/>
    <w:rPr>
      <w:rFonts w:asciiTheme="majorHAnsi" w:hAnsiTheme="majorHAnsi" w:eastAsiaTheme="majorEastAsia"/>
      <w:b/>
      <w:bCs/>
      <w:kern w:val="28"/>
      <w:sz w:val="32"/>
      <w:szCs w:val="32"/>
    </w:rPr>
  </w:style>
  <w:style w:type="character" w:customStyle="1" w:styleId="30">
    <w:name w:val="副标题 Char"/>
    <w:basedOn w:val="16"/>
    <w:link w:val="14"/>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6"/>
    <w:link w:val="13"/>
    <w:uiPriority w:val="99"/>
    <w:rPr>
      <w:rFonts w:ascii="Calibri" w:hAnsi="Calibri" w:eastAsia="宋体"/>
      <w:kern w:val="2"/>
      <w:sz w:val="18"/>
      <w:szCs w:val="18"/>
    </w:rPr>
  </w:style>
  <w:style w:type="character" w:customStyle="1" w:styleId="44">
    <w:name w:val="页脚 Char"/>
    <w:basedOn w:val="16"/>
    <w:link w:val="12"/>
    <w:uiPriority w:val="99"/>
    <w:rPr>
      <w:rFonts w:ascii="Calibri" w:hAnsi="Calibri" w:eastAsia="宋体"/>
      <w:kern w:val="2"/>
      <w:sz w:val="18"/>
      <w:szCs w:val="18"/>
    </w:rPr>
  </w:style>
  <w:style w:type="character" w:customStyle="1" w:styleId="45">
    <w:name w:val="批注框文本 Char"/>
    <w:basedOn w:val="16"/>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340</Words>
  <Characters>1940</Characters>
  <Lines>16</Lines>
  <Paragraphs>4</Paragraphs>
  <TotalTime>148</TotalTime>
  <ScaleCrop>false</ScaleCrop>
  <LinksUpToDate>false</LinksUpToDate>
  <CharactersWithSpaces>2276</CharactersWithSpaces>
  <Application>WPS Office_11.1.0.8203_F1E327BC-269C-435d-A152-05C5408002CA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2019-01-15T10:23:52Z</dcterms:modified>
  <dc:title>附件1：</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2052-11.1.0.8203</vt:lpwstr>
  </property>
</Properties>
</file>