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40" w:lineRule="exact"/>
        <w:jc w:val="left"/>
        <w:rPr>
          <w:rFonts w:hint="eastAsia" w:ascii="宋体" w:hAnsi="宋体" w:eastAsia="宋体" w:cs="宋体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kern w:val="0"/>
          <w:sz w:val="32"/>
          <w:szCs w:val="32"/>
          <w:highlight w:val="none"/>
        </w:rPr>
        <w:t>附件1：</w:t>
      </w:r>
    </w:p>
    <w:p>
      <w:pPr>
        <w:spacing w:line="540" w:lineRule="exact"/>
        <w:jc w:val="center"/>
        <w:rPr>
          <w:rFonts w:hint="eastAsia" w:ascii="宋体" w:hAnsi="宋体" w:eastAsia="宋体" w:cs="宋体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hint="eastAsia" w:ascii="宋体" w:hAnsi="宋体" w:eastAsia="宋体" w:cs="宋体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hint="eastAsia" w:ascii="宋体" w:hAnsi="宋体" w:eastAsia="宋体" w:cs="宋体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hint="eastAsia" w:ascii="宋体" w:hAnsi="宋体" w:eastAsia="宋体" w:cs="宋体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hint="eastAsia" w:ascii="宋体" w:hAnsi="宋体" w:eastAsia="宋体" w:cs="宋体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hint="eastAsia" w:ascii="宋体" w:hAnsi="宋体" w:eastAsia="宋体" w:cs="宋体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hint="eastAsia" w:ascii="宋体" w:hAnsi="宋体" w:eastAsia="宋体" w:cs="宋体"/>
          <w:b/>
          <w:kern w:val="0"/>
          <w:sz w:val="48"/>
          <w:szCs w:val="48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48"/>
          <w:szCs w:val="48"/>
          <w:highlight w:val="none"/>
        </w:rPr>
        <w:t>奇台县</w:t>
      </w:r>
      <w:r>
        <w:rPr>
          <w:rFonts w:hint="eastAsia" w:ascii="宋体" w:hAnsi="宋体" w:eastAsia="宋体" w:cs="宋体"/>
          <w:b/>
          <w:kern w:val="0"/>
          <w:sz w:val="48"/>
          <w:szCs w:val="48"/>
          <w:highlight w:val="none"/>
          <w:lang w:eastAsia="zh-CN"/>
        </w:rPr>
        <w:t>教育局</w:t>
      </w:r>
      <w:r>
        <w:rPr>
          <w:rFonts w:hint="eastAsia" w:ascii="宋体" w:hAnsi="宋体" w:eastAsia="宋体" w:cs="宋体"/>
          <w:b/>
          <w:kern w:val="0"/>
          <w:sz w:val="48"/>
          <w:szCs w:val="48"/>
          <w:highlight w:val="none"/>
        </w:rPr>
        <w:t>项目支出绩效自评报告</w:t>
      </w:r>
    </w:p>
    <w:p>
      <w:pPr>
        <w:spacing w:line="540" w:lineRule="exact"/>
        <w:jc w:val="center"/>
        <w:rPr>
          <w:rFonts w:hint="eastAsia" w:ascii="宋体" w:hAnsi="宋体" w:eastAsia="宋体" w:cs="宋体"/>
          <w:b/>
          <w:kern w:val="0"/>
          <w:sz w:val="52"/>
          <w:szCs w:val="52"/>
          <w:highlight w:val="none"/>
        </w:rPr>
      </w:pPr>
    </w:p>
    <w:p>
      <w:pPr>
        <w:spacing w:line="540" w:lineRule="exact"/>
        <w:jc w:val="center"/>
        <w:rPr>
          <w:rFonts w:hint="eastAsia" w:ascii="宋体" w:hAnsi="宋体" w:eastAsia="宋体" w:cs="宋体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kern w:val="0"/>
          <w:sz w:val="36"/>
          <w:szCs w:val="36"/>
          <w:highlight w:val="none"/>
        </w:rPr>
        <w:t>（2017年度）</w:t>
      </w:r>
    </w:p>
    <w:p>
      <w:pPr>
        <w:spacing w:line="540" w:lineRule="exact"/>
        <w:jc w:val="center"/>
        <w:rPr>
          <w:rFonts w:hint="eastAsia" w:ascii="宋体" w:hAnsi="宋体" w:eastAsia="宋体" w:cs="宋体"/>
          <w:kern w:val="0"/>
          <w:sz w:val="30"/>
          <w:szCs w:val="30"/>
          <w:highlight w:val="none"/>
        </w:rPr>
      </w:pPr>
    </w:p>
    <w:p>
      <w:pPr>
        <w:spacing w:line="540" w:lineRule="exact"/>
        <w:jc w:val="center"/>
        <w:rPr>
          <w:rFonts w:hint="eastAsia" w:ascii="宋体" w:hAnsi="宋体" w:eastAsia="宋体" w:cs="宋体"/>
          <w:kern w:val="0"/>
          <w:sz w:val="30"/>
          <w:szCs w:val="30"/>
          <w:highlight w:val="none"/>
        </w:rPr>
      </w:pPr>
    </w:p>
    <w:p>
      <w:pPr>
        <w:spacing w:line="540" w:lineRule="exact"/>
        <w:jc w:val="center"/>
        <w:rPr>
          <w:rFonts w:hint="eastAsia" w:ascii="宋体" w:hAnsi="宋体" w:eastAsia="宋体" w:cs="宋体"/>
          <w:kern w:val="0"/>
          <w:sz w:val="30"/>
          <w:szCs w:val="30"/>
          <w:highlight w:val="none"/>
        </w:rPr>
      </w:pPr>
    </w:p>
    <w:p>
      <w:pPr>
        <w:spacing w:line="540" w:lineRule="exact"/>
        <w:jc w:val="center"/>
        <w:rPr>
          <w:rFonts w:hint="eastAsia" w:ascii="宋体" w:hAnsi="宋体" w:eastAsia="宋体" w:cs="宋体"/>
          <w:kern w:val="0"/>
          <w:sz w:val="30"/>
          <w:szCs w:val="30"/>
          <w:highlight w:val="none"/>
        </w:rPr>
      </w:pPr>
    </w:p>
    <w:p>
      <w:pPr>
        <w:spacing w:line="540" w:lineRule="exact"/>
        <w:jc w:val="center"/>
        <w:rPr>
          <w:rFonts w:hint="eastAsia" w:ascii="宋体" w:hAnsi="宋体" w:eastAsia="宋体" w:cs="宋体"/>
          <w:kern w:val="0"/>
          <w:sz w:val="30"/>
          <w:szCs w:val="30"/>
          <w:highlight w:val="none"/>
        </w:rPr>
      </w:pPr>
    </w:p>
    <w:p>
      <w:pPr>
        <w:spacing w:line="540" w:lineRule="exact"/>
        <w:rPr>
          <w:rFonts w:hint="eastAsia" w:ascii="宋体" w:hAnsi="宋体" w:eastAsia="宋体" w:cs="宋体"/>
          <w:kern w:val="0"/>
          <w:sz w:val="30"/>
          <w:szCs w:val="30"/>
          <w:highlight w:val="none"/>
        </w:rPr>
      </w:pPr>
    </w:p>
    <w:p>
      <w:pPr>
        <w:spacing w:line="700" w:lineRule="exact"/>
        <w:jc w:val="left"/>
        <w:rPr>
          <w:rFonts w:hint="eastAsia" w:ascii="宋体" w:hAnsi="宋体" w:eastAsia="宋体" w:cs="宋体"/>
          <w:b w:val="0"/>
          <w:bCs w:val="0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kern w:val="0"/>
          <w:sz w:val="36"/>
          <w:szCs w:val="36"/>
          <w:highlight w:val="none"/>
        </w:rPr>
        <w:t xml:space="preserve">     项目名称：</w:t>
      </w:r>
      <w:r>
        <w:rPr>
          <w:rFonts w:hint="eastAsia" w:ascii="宋体" w:hAnsi="宋体" w:eastAsia="宋体" w:cs="宋体"/>
          <w:b w:val="0"/>
          <w:bCs w:val="0"/>
          <w:kern w:val="0"/>
          <w:sz w:val="44"/>
          <w:szCs w:val="44"/>
          <w:highlight w:val="none"/>
          <w:lang w:eastAsia="zh-CN"/>
        </w:rPr>
        <w:t>奇台五中建设项目工程</w:t>
      </w:r>
      <w:r>
        <w:rPr>
          <w:rFonts w:hint="eastAsia" w:ascii="宋体" w:hAnsi="宋体" w:eastAsia="宋体" w:cs="宋体"/>
          <w:b w:val="0"/>
          <w:bCs w:val="0"/>
          <w:kern w:val="0"/>
          <w:sz w:val="36"/>
          <w:szCs w:val="36"/>
          <w:highlight w:val="none"/>
        </w:rPr>
        <w:t xml:space="preserve"> </w:t>
      </w:r>
    </w:p>
    <w:p>
      <w:pPr>
        <w:spacing w:line="700" w:lineRule="exact"/>
        <w:jc w:val="left"/>
        <w:rPr>
          <w:rFonts w:hint="eastAsia" w:ascii="宋体" w:hAnsi="宋体" w:eastAsia="宋体" w:cs="宋体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kern w:val="0"/>
          <w:sz w:val="36"/>
          <w:szCs w:val="36"/>
          <w:highlight w:val="none"/>
        </w:rPr>
        <w:t xml:space="preserve">    实施单位（公章）：奇台县教育局</w:t>
      </w:r>
    </w:p>
    <w:p>
      <w:pPr>
        <w:spacing w:line="700" w:lineRule="exact"/>
        <w:ind w:firstLine="850" w:firstLineChars="236"/>
        <w:jc w:val="left"/>
        <w:rPr>
          <w:rFonts w:hint="eastAsia" w:ascii="宋体" w:hAnsi="宋体" w:eastAsia="宋体" w:cs="宋体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kern w:val="0"/>
          <w:sz w:val="36"/>
          <w:szCs w:val="36"/>
          <w:highlight w:val="none"/>
        </w:rPr>
        <w:t>主管部门（公章）：奇台县教育局</w:t>
      </w:r>
    </w:p>
    <w:p>
      <w:pPr>
        <w:spacing w:line="700" w:lineRule="exact"/>
        <w:ind w:firstLine="850" w:firstLineChars="236"/>
        <w:jc w:val="left"/>
        <w:rPr>
          <w:rFonts w:hint="eastAsia" w:ascii="宋体" w:hAnsi="宋体" w:eastAsia="宋体" w:cs="宋体"/>
          <w:kern w:val="0"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36"/>
          <w:szCs w:val="36"/>
          <w:highlight w:val="none"/>
        </w:rPr>
        <w:t>项目负责人（签章）：</w:t>
      </w:r>
      <w:r>
        <w:rPr>
          <w:rFonts w:hint="eastAsia" w:ascii="宋体" w:hAnsi="宋体" w:eastAsia="宋体" w:cs="宋体"/>
          <w:kern w:val="0"/>
          <w:sz w:val="36"/>
          <w:szCs w:val="36"/>
          <w:highlight w:val="none"/>
          <w:lang w:eastAsia="zh-CN"/>
        </w:rPr>
        <w:t>王星和</w:t>
      </w:r>
    </w:p>
    <w:p>
      <w:pPr>
        <w:spacing w:line="540" w:lineRule="exact"/>
        <w:rPr>
          <w:rFonts w:hint="eastAsia" w:ascii="宋体" w:hAnsi="宋体" w:eastAsia="宋体" w:cs="宋体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kern w:val="0"/>
          <w:sz w:val="36"/>
          <w:szCs w:val="36"/>
          <w:highlight w:val="none"/>
        </w:rPr>
        <w:t>填报时间：     2018年  8   月   20 日</w:t>
      </w:r>
    </w:p>
    <w:p>
      <w:pPr>
        <w:spacing w:line="540" w:lineRule="exact"/>
        <w:rPr>
          <w:rFonts w:hint="eastAsia" w:ascii="宋体" w:hAnsi="宋体" w:eastAsia="宋体" w:cs="宋体"/>
          <w:kern w:val="0"/>
          <w:sz w:val="36"/>
          <w:szCs w:val="36"/>
          <w:highlight w:val="none"/>
        </w:rPr>
      </w:pPr>
    </w:p>
    <w:p>
      <w:pPr>
        <w:spacing w:line="540" w:lineRule="exact"/>
        <w:rPr>
          <w:rFonts w:hint="eastAsia" w:ascii="宋体" w:hAnsi="宋体" w:eastAsia="宋体" w:cs="宋体"/>
          <w:kern w:val="0"/>
          <w:sz w:val="36"/>
          <w:szCs w:val="36"/>
          <w:highlight w:val="none"/>
        </w:rPr>
      </w:pPr>
    </w:p>
    <w:p>
      <w:pPr>
        <w:spacing w:line="540" w:lineRule="exact"/>
        <w:rPr>
          <w:rFonts w:hint="eastAsia" w:ascii="宋体" w:hAnsi="宋体" w:eastAsia="宋体" w:cs="宋体"/>
          <w:kern w:val="0"/>
          <w:sz w:val="36"/>
          <w:szCs w:val="36"/>
          <w:highlight w:val="none"/>
        </w:rPr>
      </w:pPr>
    </w:p>
    <w:p>
      <w:pPr>
        <w:spacing w:line="540" w:lineRule="exact"/>
        <w:ind w:firstLine="640"/>
        <w:rPr>
          <w:rStyle w:val="31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31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  <w:t>（一）项目单位基本情况</w:t>
      </w:r>
    </w:p>
    <w:p>
      <w:pPr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奇台县教育局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>主要职能是按照县委、县人民政府的总体部署，负责制定全县教育事业发展规划、计划，确定教育事业发展重点、规模、速度和步骤，并指导、协调贯彻实施。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br/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</w:rPr>
        <w:t xml:space="preserve">    综合管理全县的基础教育、学前教育、成人、职业技术教育、社会力量办学等教育工作，负责奇台县人民政府教育督导工作。组织实施素质教育，指导各类学校的体育、卫生、艺术和劳动教育工作，管理全县的学历教育及考试工作。规划指导全县继续教育工作、勤工俭学工作、成人教育工作及扫除青壮年文盲工作。 </w:t>
      </w:r>
    </w:p>
    <w:p>
      <w:pPr>
        <w:spacing w:line="540" w:lineRule="exact"/>
        <w:ind w:firstLine="567" w:firstLineChars="181"/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  <w:t>（二）项目预算</w:t>
      </w:r>
      <w:r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  <w:t>绩效目标</w:t>
      </w:r>
      <w:r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  <w:t>设定情况</w:t>
      </w:r>
    </w:p>
    <w:p>
      <w:pPr>
        <w:ind w:firstLine="624" w:firstLineChars="200"/>
        <w:jc w:val="left"/>
        <w:rPr>
          <w:rFonts w:hint="eastAsia" w:ascii="宋体" w:hAnsi="宋体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highlight w:val="none"/>
          <w:lang w:val="en-US" w:eastAsia="zh-CN"/>
        </w:rPr>
        <w:t>奇台县第五中学位于县城旱码头中街与西三路交汇处西南角，新建五中为九年一贯制寄宿制学校，校园规划面积约7.5万平方米（约合117亩）、 45个教学班（小学30个，初中15个），满额学生1800名。总建筑面积3.4万平方米，共10栋建筑。包括综合管理楼（1栋，建筑面积4500平方米）、中学教学楼（2栋，建筑面积6300平方米）、小学教学楼（2栋，建筑面积6300平方米）、宿舍楼（3栋，建筑面积8700平方米）、食堂（1栋，建筑面积3500平方米），多功能厅（1栋，建筑面积3600平方米）、大门、设备用房、主席台1100平方米，主要建设内容为土建及水电暖安装等建设。该项目预算投资9900万元</w:t>
      </w:r>
      <w:r>
        <w:rPr>
          <w:rFonts w:hint="eastAsia" w:ascii="宋体" w:hAnsi="宋体" w:cs="宋体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1"/>
        </w:numPr>
        <w:ind w:firstLine="624" w:firstLineChars="200"/>
        <w:jc w:val="left"/>
        <w:rPr>
          <w:rStyle w:val="31"/>
          <w:rFonts w:hint="eastAsia" w:ascii="宋体" w:hAnsi="宋体" w:eastAsia="宋体" w:cs="宋体"/>
          <w:b/>
          <w:bCs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/>
          <w:bCs w:val="0"/>
          <w:spacing w:val="-4"/>
          <w:sz w:val="32"/>
          <w:szCs w:val="32"/>
          <w:highlight w:val="none"/>
        </w:rPr>
        <w:t>项目资金使用及管理情况</w:t>
      </w:r>
    </w:p>
    <w:p>
      <w:pPr>
        <w:numPr>
          <w:numId w:val="0"/>
        </w:numPr>
        <w:jc w:val="left"/>
        <w:rPr>
          <w:rStyle w:val="31"/>
          <w:rFonts w:hint="eastAsia" w:ascii="宋体" w:hAnsi="宋体" w:eastAsia="宋体" w:cs="宋体"/>
          <w:b/>
          <w:bCs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 w:firstLineChars="181"/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该项目资金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预算投资9900万元，其中：援疆资金5000万元，县级自筹资金4900万元。</w:t>
      </w: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2017年应到位项目资金</w:t>
      </w:r>
      <w:r>
        <w:rPr>
          <w:rStyle w:val="31"/>
          <w:rFonts w:hint="eastAsia" w:ascii="宋体" w:hAnsi="宋体" w:cs="宋体"/>
          <w:b w:val="0"/>
          <w:spacing w:val="-4"/>
          <w:sz w:val="32"/>
          <w:szCs w:val="32"/>
          <w:highlight w:val="none"/>
          <w:lang w:val="en-US" w:eastAsia="zh-CN"/>
        </w:rPr>
        <w:t>8741</w:t>
      </w: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万元，实际到位</w:t>
      </w:r>
      <w:r>
        <w:rPr>
          <w:rStyle w:val="31"/>
          <w:rFonts w:hint="eastAsia" w:ascii="宋体" w:hAnsi="宋体" w:cs="宋体"/>
          <w:b w:val="0"/>
          <w:spacing w:val="-4"/>
          <w:sz w:val="32"/>
          <w:szCs w:val="32"/>
          <w:highlight w:val="none"/>
          <w:lang w:val="en-US" w:eastAsia="zh-CN"/>
        </w:rPr>
        <w:t>8741</w:t>
      </w: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万元。</w:t>
      </w:r>
    </w:p>
    <w:p>
      <w:pPr>
        <w:spacing w:line="540" w:lineRule="exact"/>
        <w:ind w:firstLine="470" w:firstLineChars="150"/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 xml:space="preserve">  该项目资金</w:t>
      </w:r>
      <w:r>
        <w:rPr>
          <w:rStyle w:val="31"/>
          <w:rFonts w:hint="eastAsia" w:ascii="宋体" w:hAnsi="宋体" w:cs="宋体"/>
          <w:b w:val="0"/>
          <w:spacing w:val="-4"/>
          <w:sz w:val="32"/>
          <w:szCs w:val="32"/>
          <w:highlight w:val="none"/>
          <w:lang w:val="en-US" w:eastAsia="zh-CN"/>
        </w:rPr>
        <w:t>8741</w:t>
      </w: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万元，全部用于</w:t>
      </w:r>
      <w:r>
        <w:rPr>
          <w:rStyle w:val="31"/>
          <w:rFonts w:hint="eastAsia" w:ascii="宋体" w:hAnsi="宋体" w:cs="宋体"/>
          <w:b w:val="0"/>
          <w:spacing w:val="-4"/>
          <w:sz w:val="32"/>
          <w:szCs w:val="32"/>
          <w:highlight w:val="none"/>
          <w:lang w:eastAsia="zh-CN"/>
        </w:rPr>
        <w:t>五中学校建设</w:t>
      </w: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教师办公环境及学生就学的教育环境及教学辅助用房，</w:t>
      </w:r>
      <w:r>
        <w:rPr>
          <w:rStyle w:val="31"/>
          <w:rFonts w:hint="eastAsia" w:ascii="宋体" w:hAnsi="宋体" w:cs="宋体"/>
          <w:b w:val="0"/>
          <w:spacing w:val="-4"/>
          <w:sz w:val="32"/>
          <w:szCs w:val="32"/>
          <w:highlight w:val="none"/>
          <w:lang w:eastAsia="zh-CN"/>
        </w:rPr>
        <w:t>运动场，围墙，硬质景观等等建设，</w:t>
      </w:r>
      <w:r>
        <w:rPr>
          <w:rFonts w:hint="eastAsia" w:ascii="宋体" w:hAnsi="宋体" w:eastAsia="宋体" w:cs="宋体"/>
          <w:kern w:val="0"/>
          <w:sz w:val="32"/>
          <w:szCs w:val="32"/>
          <w:highlight w:val="none"/>
          <w:lang w:val="en-US" w:eastAsia="zh-CN"/>
        </w:rPr>
        <w:t>总建筑面积3.4万平方米</w:t>
      </w: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。</w:t>
      </w: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 xml:space="preserve"> </w:t>
      </w:r>
    </w:p>
    <w:p>
      <w:pPr>
        <w:spacing w:line="540" w:lineRule="exact"/>
        <w:ind w:firstLine="627" w:firstLineChars="200"/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 xml:space="preserve">  </w:t>
      </w: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该项目资金全部由主管局教育局全程监控管理，分批次按照项目进展情况、工程进度支付项目资金。</w:t>
      </w:r>
    </w:p>
    <w:p>
      <w:pPr>
        <w:spacing w:line="540" w:lineRule="exact"/>
        <w:ind w:firstLine="624" w:firstLineChars="200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p>
      <w:pPr>
        <w:numPr>
          <w:ilvl w:val="0"/>
          <w:numId w:val="2"/>
        </w:numPr>
        <w:spacing w:line="540" w:lineRule="exact"/>
        <w:ind w:firstLine="624" w:firstLineChars="200"/>
        <w:rPr>
          <w:rStyle w:val="31"/>
          <w:rFonts w:hint="eastAsia" w:ascii="宋体" w:hAnsi="宋体" w:eastAsia="宋体" w:cs="宋体"/>
          <w:b/>
          <w:bCs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/>
          <w:bCs w:val="0"/>
          <w:spacing w:val="-4"/>
          <w:sz w:val="32"/>
          <w:szCs w:val="32"/>
          <w:highlight w:val="none"/>
        </w:rPr>
        <w:t>项目组织实施情况</w:t>
      </w:r>
    </w:p>
    <w:p>
      <w:pPr>
        <w:numPr>
          <w:numId w:val="0"/>
        </w:numPr>
        <w:spacing w:line="540" w:lineRule="exact"/>
        <w:rPr>
          <w:rStyle w:val="31"/>
          <w:rFonts w:hint="eastAsia" w:ascii="宋体" w:hAnsi="宋体" w:eastAsia="宋体" w:cs="宋体"/>
          <w:b/>
          <w:bCs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 w:firstLineChars="181"/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  <w:t>（一）项目组织情况分析</w:t>
      </w:r>
    </w:p>
    <w:p>
      <w:pPr>
        <w:spacing w:line="540" w:lineRule="exact"/>
        <w:ind w:firstLine="624" w:firstLineChars="200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项目按规定由相关部门进行前期调研，考察、论证，由县政府招标办、建设局、教育局等部门负责组织实施。</w:t>
      </w:r>
    </w:p>
    <w:p>
      <w:pPr>
        <w:spacing w:line="540" w:lineRule="exact"/>
        <w:ind w:firstLine="313" w:firstLineChars="100"/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spacing w:val="-4"/>
          <w:sz w:val="32"/>
          <w:szCs w:val="32"/>
          <w:highlight w:val="none"/>
        </w:rPr>
        <w:t>（二）项目管理情况分析</w:t>
      </w:r>
    </w:p>
    <w:p>
      <w:pPr>
        <w:spacing w:line="540" w:lineRule="exact"/>
        <w:ind w:firstLine="624" w:firstLineChars="200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 xml:space="preserve">  （包括管理制度、办法的制定及执行情况）</w:t>
      </w:r>
    </w:p>
    <w:p>
      <w:pPr>
        <w:spacing w:line="540" w:lineRule="exact"/>
        <w:ind w:firstLine="624" w:firstLineChars="200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附:奇台县教育局建设项目管理办法</w:t>
      </w:r>
    </w:p>
    <w:p>
      <w:pPr>
        <w:spacing w:line="540" w:lineRule="exact"/>
        <w:ind w:firstLine="468" w:firstLineChars="150"/>
        <w:rPr>
          <w:rStyle w:val="31"/>
          <w:rFonts w:hint="eastAsia" w:ascii="宋体" w:hAnsi="宋体" w:eastAsia="宋体" w:cs="宋体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四、项目绩效情况</w:t>
      </w:r>
      <w:r>
        <w:rPr>
          <w:rStyle w:val="31"/>
          <w:rFonts w:hint="eastAsia" w:ascii="宋体" w:hAnsi="宋体" w:eastAsia="宋体" w:cs="宋体"/>
          <w:highlight w:val="none"/>
        </w:rPr>
        <w:t xml:space="preserve"> </w:t>
      </w:r>
    </w:p>
    <w:p>
      <w:pPr>
        <w:spacing w:line="540" w:lineRule="exact"/>
        <w:ind w:firstLine="567" w:firstLineChars="181"/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  <w:t>（一）项目绩效目标完成情况分析</w:t>
      </w:r>
    </w:p>
    <w:p>
      <w:pPr>
        <w:spacing w:line="540" w:lineRule="exact"/>
        <w:ind w:firstLine="565" w:firstLineChars="181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 xml:space="preserve">  2017年，本部门单位实行绩效管理的项目1个，该项目全部用于</w:t>
      </w:r>
      <w:r>
        <w:rPr>
          <w:rStyle w:val="31"/>
          <w:rFonts w:hint="eastAsia" w:ascii="宋体" w:hAnsi="宋体" w:cs="宋体"/>
          <w:b w:val="0"/>
          <w:spacing w:val="-4"/>
          <w:sz w:val="32"/>
          <w:szCs w:val="32"/>
          <w:highlight w:val="none"/>
          <w:lang w:eastAsia="zh-CN"/>
        </w:rPr>
        <w:t>五中学校建设</w:t>
      </w: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教师办公环境及学生就学的教育环境及教学辅助用房，</w:t>
      </w:r>
      <w:r>
        <w:rPr>
          <w:rStyle w:val="31"/>
          <w:rFonts w:hint="eastAsia" w:ascii="宋体" w:hAnsi="宋体" w:cs="宋体"/>
          <w:b w:val="0"/>
          <w:spacing w:val="-4"/>
          <w:sz w:val="32"/>
          <w:szCs w:val="32"/>
          <w:highlight w:val="none"/>
          <w:lang w:eastAsia="zh-CN"/>
        </w:rPr>
        <w:t>运动场，围墙，硬质景观等等建设，</w:t>
      </w:r>
      <w:r>
        <w:rPr>
          <w:rFonts w:hint="eastAsia" w:ascii="宋体" w:hAnsi="宋体" w:eastAsia="宋体" w:cs="宋体"/>
          <w:kern w:val="0"/>
          <w:sz w:val="32"/>
          <w:szCs w:val="32"/>
          <w:highlight w:val="none"/>
          <w:lang w:val="en-US" w:eastAsia="zh-CN"/>
        </w:rPr>
        <w:t>总建筑面积3.4万平方米</w:t>
      </w: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。</w:t>
      </w:r>
      <w:bookmarkStart w:id="0" w:name="_GoBack"/>
      <w:bookmarkEnd w:id="0"/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该项目的实施，大大优化了教育环境和资源，有力地促进了义务教育学校的发展，促进了教育的公平，产生了良好的社会效益 。</w:t>
      </w:r>
    </w:p>
    <w:p>
      <w:pPr>
        <w:spacing w:line="540" w:lineRule="exact"/>
        <w:ind w:firstLine="565" w:firstLineChars="181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5" w:firstLineChars="181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（将项目支出后的实际状况与申报的绩效目标对比，从项目的经济性、效率性、有益性和可持续性等方面进行量化、具体分析。）</w:t>
      </w:r>
    </w:p>
    <w:p>
      <w:pPr>
        <w:spacing w:line="540" w:lineRule="exact"/>
        <w:ind w:firstLine="470" w:firstLineChars="150"/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  <w:t>（二）项目绩效目标未完成原因分析</w:t>
      </w:r>
    </w:p>
    <w:p>
      <w:pPr>
        <w:spacing w:line="540" w:lineRule="exact"/>
        <w:ind w:firstLine="640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 xml:space="preserve">    无</w:t>
      </w:r>
    </w:p>
    <w:p>
      <w:pPr>
        <w:spacing w:line="540" w:lineRule="exact"/>
        <w:ind w:firstLine="640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五、其他需要说明的问题</w:t>
      </w:r>
    </w:p>
    <w:p>
      <w:pPr>
        <w:spacing w:line="540" w:lineRule="exact"/>
        <w:ind w:firstLine="567" w:firstLineChars="181"/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  <w:t>（一）后续工作计划</w:t>
      </w:r>
    </w:p>
    <w:p>
      <w:pPr>
        <w:spacing w:line="540" w:lineRule="exact"/>
        <w:ind w:firstLine="567" w:firstLineChars="181"/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  <w:t xml:space="preserve">      无</w:t>
      </w:r>
    </w:p>
    <w:p>
      <w:pPr>
        <w:spacing w:line="540" w:lineRule="exact"/>
        <w:ind w:firstLine="567" w:firstLineChars="181"/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  <w:t>（二）主要经验及做法、存在问题和建议</w:t>
      </w:r>
    </w:p>
    <w:p>
      <w:pPr>
        <w:spacing w:line="540" w:lineRule="exact"/>
        <w:ind w:firstLine="565" w:firstLineChars="181"/>
        <w:rPr>
          <w:rFonts w:hint="eastAsia" w:ascii="宋体" w:hAnsi="宋体" w:eastAsia="宋体" w:cs="宋体"/>
          <w:spacing w:val="-4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pacing w:val="-4"/>
          <w:sz w:val="32"/>
          <w:szCs w:val="32"/>
          <w:highlight w:val="none"/>
        </w:rPr>
        <w:t xml:space="preserve">    国家改善薄弱学校办学条件项目，实施启动多年来，取得了显著成绩，特别是国家加大了对西部教育的投入力度，每年有大量资金安排投放到西部边远地区用于对教育的投入，确保对教育的投入做到逐年增长，这对提高西部地区教育质量和教育水平提供了有力物质支撑。</w:t>
      </w:r>
    </w:p>
    <w:p>
      <w:pPr>
        <w:spacing w:line="540" w:lineRule="exact"/>
        <w:ind w:firstLine="565" w:firstLineChars="181"/>
        <w:rPr>
          <w:rFonts w:hint="eastAsia" w:ascii="宋体" w:hAnsi="宋体" w:eastAsia="宋体" w:cs="宋体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5" w:firstLineChars="181"/>
        <w:rPr>
          <w:rFonts w:hint="eastAsia" w:ascii="宋体" w:hAnsi="宋体" w:eastAsia="宋体" w:cs="宋体"/>
          <w:spacing w:val="-4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pacing w:val="-4"/>
          <w:sz w:val="32"/>
          <w:szCs w:val="32"/>
          <w:highlight w:val="none"/>
        </w:rPr>
        <w:t xml:space="preserve">存在的问题和建议：无 </w:t>
      </w:r>
    </w:p>
    <w:p>
      <w:pPr>
        <w:spacing w:line="540" w:lineRule="exact"/>
        <w:ind w:firstLine="567" w:firstLineChars="181"/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  <w:t>（三）其他</w:t>
      </w:r>
    </w:p>
    <w:p>
      <w:pPr>
        <w:spacing w:line="540" w:lineRule="exact"/>
        <w:ind w:firstLine="567" w:firstLineChars="181"/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spacing w:val="-4"/>
          <w:sz w:val="32"/>
          <w:szCs w:val="32"/>
          <w:highlight w:val="none"/>
        </w:rPr>
        <w:t xml:space="preserve">      无</w:t>
      </w:r>
    </w:p>
    <w:p>
      <w:pPr>
        <w:spacing w:line="540" w:lineRule="exact"/>
        <w:ind w:firstLine="640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六、项目评价工作情况</w:t>
      </w:r>
    </w:p>
    <w:p>
      <w:pPr>
        <w:ind w:firstLine="624" w:firstLineChars="200"/>
        <w:rPr>
          <w:rFonts w:hint="eastAsia" w:ascii="宋体" w:hAnsi="宋体" w:eastAsia="宋体" w:cs="宋体"/>
          <w:spacing w:val="-4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pacing w:val="-4"/>
          <w:sz w:val="32"/>
          <w:szCs w:val="32"/>
          <w:highlight w:val="none"/>
        </w:rPr>
        <w:t xml:space="preserve">  包括评价基础数据收集、资料来源和依据等佐证材料情况，项目现场勘验检查核实等情况</w:t>
      </w:r>
    </w:p>
    <w:p>
      <w:pPr>
        <w:ind w:firstLine="936" w:firstLineChars="300"/>
        <w:rPr>
          <w:rFonts w:hint="eastAsia" w:ascii="宋体" w:hAnsi="宋体" w:eastAsia="宋体" w:cs="宋体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640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七、附表</w:t>
      </w: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  <w:r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  <w:t>《自治州财政项目支出绩效自评表》</w:t>
      </w: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tbl>
      <w:tblPr>
        <w:tblW w:w="90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奇台县财政项目支出绩效自评表</w:t>
            </w:r>
          </w:p>
        </w:tc>
      </w:tr>
      <w:tr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 xml:space="preserve">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  <w:t>年度）</w:t>
            </w:r>
          </w:p>
        </w:tc>
      </w:tr>
      <w:tr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highlight w:val="none"/>
              </w:rPr>
            </w:pPr>
          </w:p>
        </w:tc>
      </w:tr>
      <w:tr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预算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执行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情况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目标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实际完成目标</w:t>
            </w:r>
          </w:p>
        </w:tc>
      </w:tr>
      <w:tr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</w:tr>
      <w:tr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绩效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完成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实际完成指标值（包含数字及文字描述）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经济效益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社会效益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生态效益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可持续影响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满意度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br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31"/>
          <w:rFonts w:hint="eastAsia" w:ascii="宋体" w:hAnsi="宋体" w:eastAsia="宋体" w:cs="宋体"/>
          <w:b w:val="0"/>
          <w:spacing w:val="-4"/>
          <w:sz w:val="32"/>
          <w:szCs w:val="32"/>
          <w:highlight w:val="none"/>
        </w:rPr>
      </w:pPr>
    </w:p>
    <w:sectPr>
      <w:footerReference r:id="rId4" w:type="default"/>
      <w:pgSz w:w="11906" w:h="16838"/>
      <w:pgMar w:top="1440" w:right="1558" w:bottom="1440" w:left="180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方正小标宋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UniversalMath1 BT">
    <w:altName w:val="仿宋_GB2312"/>
    <w:panose1 w:val="05050102010205020602"/>
    <w:charset w:val="00"/>
    <w:family w:val="auto"/>
    <w:pitch w:val="default"/>
    <w:sig w:usb0="00000000" w:usb1="00000000" w:usb2="00000000" w:usb3="00000000" w:csb0="00040001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Segoe Print">
    <w:altName w:val="Verdana"/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Arial Unicode MS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Rounded MT Bold">
    <w:altName w:val="Arial"/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Shruti">
    <w:altName w:val="Palatino Linotype"/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">
    <w:nsid w:val="0000000A"/>
    <w:multiLevelType w:val="singleLevel"/>
    <w:tmpl w:val="0000000A"/>
    <w:lvl w:ilvl="0" w:tentative="1">
      <w:start w:val="2"/>
      <w:numFmt w:val="chineseCounting"/>
      <w:suff w:val="nothing"/>
      <w:lvlText w:val="%1、"/>
      <w:lvlJc w:val="left"/>
    </w:lvl>
  </w:abstractNum>
  <w:abstractNum w:abstractNumId="11">
    <w:nsid w:val="0000000B"/>
    <w:multiLevelType w:val="singleLevel"/>
    <w:tmpl w:val="0000000B"/>
    <w:lvl w:ilvl="0" w:tentative="1">
      <w:start w:val="3"/>
      <w:numFmt w:val="chineseCounting"/>
      <w:suff w:val="nothing"/>
      <w:lvlText w:val="%1、"/>
      <w:lvlJc w:val="left"/>
    </w:lvl>
  </w:abstractNum>
  <w:num w:numId="1">
    <w:abstractNumId w:val="10"/>
  </w:num>
  <w:num w:numId="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paragraph" w:styleId="5">
    <w:name w:val="heading 2"/>
    <w:basedOn w:val="1"/>
    <w:next w:val="1"/>
    <w:link w:val="6"/>
    <w:pPr>
      <w:keepNext/>
      <w:widowControl/>
      <w:spacing w:before="240" w:after="60"/>
      <w:jc w:val="left"/>
      <w:outlineLvl w:val="1"/>
    </w:pPr>
    <w:rPr>
      <w:rFonts w:ascii="Cambria" w:hAnsi="Cambria" w:eastAsia="宋体"/>
      <w:b/>
      <w:bCs/>
      <w:i/>
      <w:iCs/>
      <w:sz w:val="28"/>
      <w:szCs w:val="28"/>
    </w:rPr>
  </w:style>
  <w:style w:type="paragraph" w:styleId="7">
    <w:name w:val="heading 3"/>
    <w:basedOn w:val="1"/>
    <w:next w:val="1"/>
    <w:link w:val="8"/>
    <w:pPr>
      <w:keepNext/>
      <w:widowControl/>
      <w:spacing w:before="240" w:after="60"/>
      <w:jc w:val="left"/>
      <w:outlineLvl w:val="2"/>
    </w:pPr>
    <w:rPr>
      <w:rFonts w:ascii="Cambria" w:hAnsi="Cambria" w:eastAsia="宋体"/>
      <w:b/>
      <w:bCs/>
      <w:sz w:val="26"/>
      <w:szCs w:val="26"/>
    </w:rPr>
  </w:style>
  <w:style w:type="paragraph" w:styleId="9">
    <w:name w:val="heading 4"/>
    <w:basedOn w:val="1"/>
    <w:next w:val="1"/>
    <w:link w:val="10"/>
    <w:pPr>
      <w:keepNext/>
      <w:widowControl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11">
    <w:name w:val="heading 5"/>
    <w:basedOn w:val="1"/>
    <w:next w:val="1"/>
    <w:link w:val="12"/>
    <w:pPr>
      <w:widowControl/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13">
    <w:name w:val="heading 6"/>
    <w:basedOn w:val="1"/>
    <w:next w:val="1"/>
    <w:link w:val="14"/>
    <w:pPr>
      <w:widowControl/>
      <w:spacing w:before="240" w:after="60"/>
      <w:jc w:val="left"/>
      <w:outlineLvl w:val="5"/>
    </w:pPr>
    <w:rPr>
      <w:b/>
      <w:bCs/>
    </w:rPr>
  </w:style>
  <w:style w:type="paragraph" w:styleId="15">
    <w:name w:val="heading 7"/>
    <w:basedOn w:val="1"/>
    <w:next w:val="1"/>
    <w:link w:val="16"/>
    <w:pPr>
      <w:widowControl/>
      <w:spacing w:before="240" w:after="60"/>
      <w:jc w:val="left"/>
      <w:outlineLvl w:val="6"/>
    </w:pPr>
    <w:rPr>
      <w:sz w:val="24"/>
      <w:szCs w:val="24"/>
    </w:rPr>
  </w:style>
  <w:style w:type="paragraph" w:styleId="17">
    <w:name w:val="heading 8"/>
    <w:basedOn w:val="1"/>
    <w:next w:val="1"/>
    <w:link w:val="18"/>
    <w:pPr>
      <w:widowControl/>
      <w:spacing w:before="240" w:after="60"/>
      <w:jc w:val="left"/>
      <w:outlineLvl w:val="7"/>
    </w:pPr>
    <w:rPr>
      <w:i/>
      <w:iCs/>
      <w:sz w:val="24"/>
      <w:szCs w:val="24"/>
    </w:rPr>
  </w:style>
  <w:style w:type="paragraph" w:styleId="19">
    <w:name w:val="heading 9"/>
    <w:basedOn w:val="1"/>
    <w:next w:val="1"/>
    <w:link w:val="20"/>
    <w:pPr>
      <w:widowControl/>
      <w:spacing w:before="240" w:after="60"/>
      <w:jc w:val="left"/>
      <w:outlineLvl w:val="8"/>
    </w:pPr>
    <w:rPr>
      <w:rFonts w:ascii="Cambria" w:hAnsi="Cambria" w:eastAsia="宋体"/>
    </w:rPr>
  </w:style>
  <w:style w:type="character" w:default="1" w:styleId="4">
    <w:name w:val="Default Paragraph Font"/>
  </w:style>
  <w:style w:type="character" w:customStyle="1" w:styleId="3">
    <w:name w:val="标题 1 Char"/>
    <w:basedOn w:val="4"/>
    <w:link w:val="2"/>
    <w:semiHidden/>
    <w:rPr>
      <w:rFonts w:ascii="Cambria" w:hAnsi="Cambria" w:eastAsia="宋体"/>
      <w:b/>
      <w:bCs/>
      <w:kern w:val="32"/>
      <w:sz w:val="32"/>
      <w:szCs w:val="32"/>
    </w:rPr>
  </w:style>
  <w:style w:type="character" w:customStyle="1" w:styleId="6">
    <w:name w:val="标题 2 Char"/>
    <w:basedOn w:val="4"/>
    <w:link w:val="5"/>
    <w:semiHidden/>
    <w:rPr>
      <w:rFonts w:ascii="Cambria" w:hAnsi="Cambria" w:eastAsia="宋体"/>
      <w:b/>
      <w:bCs/>
      <w:i/>
      <w:iCs/>
      <w:sz w:val="28"/>
      <w:szCs w:val="28"/>
    </w:rPr>
  </w:style>
  <w:style w:type="character" w:customStyle="1" w:styleId="8">
    <w:name w:val="标题 3 Char"/>
    <w:basedOn w:val="4"/>
    <w:link w:val="7"/>
    <w:semiHidden/>
    <w:rPr>
      <w:rFonts w:ascii="Cambria" w:hAnsi="Cambria" w:eastAsia="宋体"/>
      <w:b/>
      <w:bCs/>
      <w:sz w:val="26"/>
      <w:szCs w:val="26"/>
    </w:rPr>
  </w:style>
  <w:style w:type="character" w:customStyle="1" w:styleId="10">
    <w:name w:val="标题 4 Char"/>
    <w:basedOn w:val="4"/>
    <w:link w:val="9"/>
    <w:semiHidden/>
    <w:rPr>
      <w:b/>
      <w:bCs/>
      <w:sz w:val="28"/>
      <w:szCs w:val="28"/>
    </w:rPr>
  </w:style>
  <w:style w:type="character" w:customStyle="1" w:styleId="12">
    <w:name w:val="标题 5 Char"/>
    <w:basedOn w:val="4"/>
    <w:link w:val="11"/>
    <w:semiHidden/>
    <w:rPr>
      <w:b/>
      <w:bCs/>
      <w:i/>
      <w:iCs/>
      <w:sz w:val="26"/>
      <w:szCs w:val="26"/>
    </w:rPr>
  </w:style>
  <w:style w:type="character" w:customStyle="1" w:styleId="14">
    <w:name w:val="标题 6 Char"/>
    <w:basedOn w:val="4"/>
    <w:link w:val="13"/>
    <w:semiHidden/>
    <w:rPr>
      <w:b/>
      <w:bCs/>
    </w:rPr>
  </w:style>
  <w:style w:type="character" w:customStyle="1" w:styleId="16">
    <w:name w:val="标题 7 Char"/>
    <w:basedOn w:val="4"/>
    <w:link w:val="15"/>
    <w:semiHidden/>
    <w:rPr>
      <w:sz w:val="24"/>
      <w:szCs w:val="24"/>
    </w:rPr>
  </w:style>
  <w:style w:type="character" w:customStyle="1" w:styleId="18">
    <w:name w:val="标题 8 Char"/>
    <w:basedOn w:val="4"/>
    <w:link w:val="17"/>
    <w:semiHidden/>
    <w:rPr>
      <w:i/>
      <w:iCs/>
      <w:sz w:val="24"/>
      <w:szCs w:val="24"/>
    </w:rPr>
  </w:style>
  <w:style w:type="character" w:customStyle="1" w:styleId="20">
    <w:name w:val="标题 9 Char"/>
    <w:basedOn w:val="4"/>
    <w:link w:val="19"/>
    <w:semiHidden/>
    <w:rPr>
      <w:rFonts w:ascii="Cambria" w:hAnsi="Cambria" w:eastAsia="宋体"/>
    </w:rPr>
  </w:style>
  <w:style w:type="paragraph" w:styleId="21">
    <w:name w:val="批注框文本"/>
    <w:basedOn w:val="1"/>
    <w:link w:val="22"/>
    <w:rPr>
      <w:rFonts w:ascii="Times New Roman" w:hAnsi="Times New Roman" w:eastAsia="宋体"/>
      <w:kern w:val="2"/>
      <w:sz w:val="18"/>
      <w:szCs w:val="18"/>
    </w:rPr>
  </w:style>
  <w:style w:type="character" w:customStyle="1" w:styleId="22">
    <w:name w:val="批注框文本 Char"/>
    <w:basedOn w:val="4"/>
    <w:link w:val="21"/>
    <w:semiHidden/>
    <w:rPr>
      <w:rFonts w:ascii="Times New Roman" w:hAnsi="Times New Roman" w:eastAsia="宋体"/>
      <w:kern w:val="2"/>
      <w:sz w:val="18"/>
      <w:szCs w:val="18"/>
    </w:rPr>
  </w:style>
  <w:style w:type="paragraph" w:styleId="23">
    <w:name w:val="footer"/>
    <w:basedOn w:val="1"/>
    <w:link w:val="24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kern w:val="2"/>
      <w:sz w:val="18"/>
      <w:szCs w:val="18"/>
    </w:rPr>
  </w:style>
  <w:style w:type="character" w:customStyle="1" w:styleId="24">
    <w:name w:val="页脚 Char"/>
    <w:basedOn w:val="4"/>
    <w:link w:val="23"/>
    <w:semiHidden/>
    <w:rPr>
      <w:rFonts w:ascii="Calibri" w:hAnsi="Calibri" w:eastAsia="宋体"/>
      <w:kern w:val="2"/>
      <w:sz w:val="18"/>
      <w:szCs w:val="18"/>
    </w:rPr>
  </w:style>
  <w:style w:type="paragraph" w:styleId="25">
    <w:name w:val="header"/>
    <w:basedOn w:val="1"/>
    <w:link w:val="26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kern w:val="2"/>
      <w:sz w:val="18"/>
      <w:szCs w:val="18"/>
    </w:rPr>
  </w:style>
  <w:style w:type="character" w:customStyle="1" w:styleId="26">
    <w:name w:val="页眉 Char"/>
    <w:basedOn w:val="4"/>
    <w:link w:val="25"/>
    <w:semiHidden/>
    <w:rPr>
      <w:rFonts w:ascii="Calibri" w:hAnsi="Calibri" w:eastAsia="宋体"/>
      <w:kern w:val="2"/>
      <w:sz w:val="18"/>
      <w:szCs w:val="18"/>
    </w:rPr>
  </w:style>
  <w:style w:type="paragraph" w:styleId="27">
    <w:name w:val="Subtitle"/>
    <w:basedOn w:val="1"/>
    <w:next w:val="1"/>
    <w:link w:val="28"/>
    <w:pPr>
      <w:widowControl/>
      <w:spacing w:after="60"/>
      <w:jc w:val="center"/>
      <w:outlineLvl w:val="1"/>
    </w:pPr>
    <w:rPr>
      <w:rFonts w:ascii="Cambria" w:hAnsi="Cambria" w:eastAsia="宋体"/>
      <w:sz w:val="24"/>
      <w:szCs w:val="24"/>
    </w:rPr>
  </w:style>
  <w:style w:type="character" w:customStyle="1" w:styleId="28">
    <w:name w:val="副标题 Char"/>
    <w:basedOn w:val="4"/>
    <w:link w:val="27"/>
    <w:semiHidden/>
    <w:rPr>
      <w:rFonts w:ascii="Cambria" w:hAnsi="Cambria" w:eastAsia="宋体"/>
      <w:sz w:val="24"/>
      <w:szCs w:val="24"/>
    </w:rPr>
  </w:style>
  <w:style w:type="paragraph" w:styleId="29">
    <w:name w:val="Title"/>
    <w:basedOn w:val="1"/>
    <w:next w:val="1"/>
    <w:link w:val="30"/>
    <w:pPr>
      <w:widowControl/>
      <w:spacing w:before="240" w:after="60"/>
      <w:jc w:val="center"/>
      <w:outlineLvl w:val="0"/>
    </w:pPr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30">
    <w:name w:val="标题 Char"/>
    <w:basedOn w:val="4"/>
    <w:link w:val="29"/>
    <w:semiHidden/>
    <w:rPr>
      <w:rFonts w:ascii="Cambria" w:hAnsi="Cambria" w:eastAsia="宋体"/>
      <w:b/>
      <w:bCs/>
      <w:kern w:val="28"/>
      <w:sz w:val="32"/>
      <w:szCs w:val="32"/>
    </w:rPr>
  </w:style>
  <w:style w:type="character" w:styleId="31">
    <w:name w:val="Strong"/>
    <w:basedOn w:val="4"/>
    <w:rPr>
      <w:b/>
      <w:bCs/>
    </w:rPr>
  </w:style>
  <w:style w:type="character" w:styleId="32">
    <w:name w:val="Emphasis"/>
    <w:basedOn w:val="4"/>
    <w:rPr>
      <w:rFonts w:ascii="Calibri" w:hAnsi="Calibri"/>
      <w:b/>
      <w:i/>
      <w:iCs/>
    </w:rPr>
  </w:style>
  <w:style w:type="paragraph" w:customStyle="1" w:styleId="33">
    <w:name w:val="无间隔1"/>
    <w:basedOn w:val="1"/>
    <w:pPr>
      <w:widowControl/>
      <w:jc w:val="left"/>
    </w:pPr>
    <w:rPr>
      <w:rFonts w:ascii="Calibri" w:hAnsi="Calibri" w:eastAsia="宋体"/>
      <w:kern w:val="0"/>
      <w:sz w:val="24"/>
      <w:szCs w:val="32"/>
      <w:lang w:eastAsia="en-US" w:bidi="en-US"/>
    </w:rPr>
  </w:style>
  <w:style w:type="paragraph" w:customStyle="1" w:styleId="34">
    <w:name w:val="列出段落1"/>
    <w:basedOn w:val="1"/>
    <w:pPr>
      <w:widowControl/>
      <w:ind w:left="720"/>
      <w:contextualSpacing/>
      <w:jc w:val="left"/>
    </w:pPr>
    <w:rPr>
      <w:rFonts w:ascii="Calibri" w:hAnsi="Calibri" w:eastAsia="宋体"/>
      <w:kern w:val="0"/>
      <w:sz w:val="24"/>
      <w:lang w:eastAsia="en-US" w:bidi="en-US"/>
    </w:rPr>
  </w:style>
  <w:style w:type="paragraph" w:customStyle="1" w:styleId="35">
    <w:name w:val="引用1"/>
    <w:basedOn w:val="1"/>
    <w:next w:val="1"/>
    <w:link w:val="38"/>
    <w:pPr>
      <w:widowControl/>
      <w:jc w:val="left"/>
    </w:pPr>
    <w:rPr>
      <w:i/>
      <w:sz w:val="24"/>
      <w:szCs w:val="24"/>
    </w:rPr>
  </w:style>
  <w:style w:type="paragraph" w:customStyle="1" w:styleId="36">
    <w:name w:val="明显引用1"/>
    <w:basedOn w:val="1"/>
    <w:next w:val="1"/>
    <w:link w:val="39"/>
    <w:pPr>
      <w:widowControl/>
      <w:ind w:left="720" w:right="720"/>
      <w:jc w:val="left"/>
    </w:pPr>
    <w:rPr>
      <w:b/>
      <w:i/>
      <w:sz w:val="24"/>
    </w:rPr>
  </w:style>
  <w:style w:type="paragraph" w:customStyle="1" w:styleId="37">
    <w:name w:val="TOC 标题1"/>
    <w:basedOn w:val="2"/>
    <w:next w:val="1"/>
    <w:pPr>
      <w:outlineLvl w:val="9"/>
    </w:pPr>
    <w:rPr>
      <w:lang w:eastAsia="en-US" w:bidi="en-US"/>
    </w:rPr>
  </w:style>
  <w:style w:type="character" w:customStyle="1" w:styleId="38">
    <w:name w:val="引用 Char"/>
    <w:basedOn w:val="4"/>
    <w:link w:val="35"/>
    <w:semiHidden/>
    <w:rPr>
      <w:i/>
      <w:sz w:val="24"/>
      <w:szCs w:val="24"/>
    </w:rPr>
  </w:style>
  <w:style w:type="character" w:customStyle="1" w:styleId="39">
    <w:name w:val="明显引用 Char"/>
    <w:basedOn w:val="4"/>
    <w:link w:val="36"/>
    <w:semiHidden/>
    <w:rPr>
      <w:b/>
      <w:i/>
      <w:sz w:val="24"/>
    </w:rPr>
  </w:style>
  <w:style w:type="character" w:customStyle="1" w:styleId="40">
    <w:name w:val="不明显强调1"/>
    <w:rPr>
      <w:i/>
      <w:color w:val="565656"/>
    </w:rPr>
  </w:style>
  <w:style w:type="character" w:customStyle="1" w:styleId="41">
    <w:name w:val="明显强调1"/>
    <w:basedOn w:val="4"/>
    <w:rPr>
      <w:b/>
      <w:i/>
      <w:sz w:val="24"/>
      <w:szCs w:val="24"/>
      <w:u w:val="single"/>
    </w:rPr>
  </w:style>
  <w:style w:type="character" w:customStyle="1" w:styleId="42">
    <w:name w:val="不明显参考1"/>
    <w:basedOn w:val="4"/>
    <w:rPr>
      <w:sz w:val="24"/>
      <w:szCs w:val="24"/>
      <w:u w:val="single"/>
    </w:rPr>
  </w:style>
  <w:style w:type="character" w:customStyle="1" w:styleId="43">
    <w:name w:val="明显参考1"/>
    <w:basedOn w:val="4"/>
    <w:rPr>
      <w:b/>
      <w:sz w:val="24"/>
      <w:u w:val="single"/>
    </w:rPr>
  </w:style>
  <w:style w:type="character" w:customStyle="1" w:styleId="44">
    <w:name w:val="书籍标题1"/>
    <w:basedOn w:val="4"/>
    <w:rPr>
      <w:rFonts w:ascii="Cambria" w:hAnsi="Cambria" w:eastAsia="宋体"/>
      <w:b/>
      <w:i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301</Words>
  <Characters>1720</Characters>
  <Lines>14</Lines>
  <Paragraphs>4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2018-08-15T10:06:00Z</dcterms:created>
  <dc:creator>赵 恺（预算处）</dc:creator>
  <cp:lastPrinted>2019-01-13T20:20:00Z</cp:lastPrinted>
  <dcterms:modified xsi:type="dcterms:W3CDTF">2019-01-15T18:24:12Z</dcterms:modified>
  <dc:title>附件1：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