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大泉塔塔尔族乡中心学校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（2017年度）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</w:t>
      </w:r>
    </w:p>
    <w:p>
      <w:pPr>
        <w:spacing w:line="700" w:lineRule="exact"/>
        <w:ind w:firstLine="360" w:firstLineChars="1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离岗代课教师补助金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项目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 xml:space="preserve">   </w:t>
      </w:r>
    </w:p>
    <w:p>
      <w:pPr>
        <w:spacing w:line="700" w:lineRule="exact"/>
        <w:ind w:firstLine="360" w:firstLineChars="100"/>
        <w:jc w:val="left"/>
        <w:rPr>
          <w:rFonts w:hint="eastAsia" w:ascii="华文新魏" w:hAnsi="华文新魏" w:eastAsia="华文新魏" w:cs="华文新魏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奇台县大泉塔塔尔族乡中心学校</w:t>
      </w:r>
    </w:p>
    <w:p>
      <w:pPr>
        <w:spacing w:line="700" w:lineRule="exact"/>
        <w:ind w:firstLine="360" w:firstLineChars="1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主管部门（公章）：奇台县教育局</w:t>
      </w:r>
    </w:p>
    <w:p>
      <w:pPr>
        <w:spacing w:line="700" w:lineRule="exact"/>
        <w:ind w:firstLine="360" w:firstLineChars="100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阿达力</w:t>
      </w:r>
    </w:p>
    <w:p>
      <w:pPr>
        <w:spacing w:line="700" w:lineRule="exact"/>
        <w:ind w:firstLine="360" w:firstLineChars="100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填报时间：2018年8月20日</w:t>
      </w:r>
      <w:r>
        <w:rPr>
          <w:rFonts w:hint="eastAsia" w:hAnsi="宋体" w:eastAsia="仿宋_GB2312" w:cs="宋体"/>
          <w:kern w:val="0"/>
          <w:sz w:val="36"/>
          <w:szCs w:val="36"/>
          <w:highlight w:val="yellow"/>
        </w:rPr>
        <w:t>（部门决算公开日期之前）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  <w:highlight w:val="yellow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</w:rPr>
        <w:t xml:space="preserve">  奇台县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  <w:lang w:eastAsia="zh-CN"/>
        </w:rPr>
        <w:t>大泉塔塔尔族乡中心学校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</w:rPr>
        <w:t>是全日制义务教育学校，实施义务教育，开展素质教育，扎实推进国家义务教育发展，学校全面贯彻党的教育方针，不断深化教育改革，促进基础教育的发展，为国家培养有理想、有道德、有文化、有纪律，德智体美劳全面发展的社会主义建设者和接班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离岗代课教师补助金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支出项目资金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是为了解决代课教师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未能转成正式教师而缴纳养老金的问题。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这充分体现了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政府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离岗代课教师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关心和关爱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解决了离岗代课教师的缴纳养老保险的问题。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为此，2017年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财政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安排用于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离岗代课教师补助金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支出项目资金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3.79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万元。</w:t>
      </w:r>
    </w:p>
    <w:p>
      <w:pPr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该项目资金全部来自财政拨款，属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自治区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专项资金，201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4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年到位项目资金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6.25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截止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2017年剩余3.79万元，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实际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支付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3.79万元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</w:t>
      </w:r>
    </w:p>
    <w:p>
      <w:pPr>
        <w:spacing w:line="540" w:lineRule="exact"/>
        <w:ind w:firstLine="470" w:firstLineChars="15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该项目资金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3.79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万元，全部用于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离岗代课教师的缴纳养老保险的问题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</w:t>
      </w:r>
      <w:r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  <w:t xml:space="preserve"> 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该项目资金全部由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奇台教育局全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程监控管理，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主要用于离岗代课教师的缴纳养老保险的问题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</w:t>
      </w:r>
      <w:r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  <w:t xml:space="preserve"> 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项目按规定由相关部门进行前期调研，考察、论证，由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财政根据相关文件要求，由县教育局负责按照相关文件要求，根据各个学校上报符合条件的人数情况来确定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</w:t>
      </w:r>
    </w:p>
    <w:p>
      <w:pPr>
        <w:spacing w:line="540" w:lineRule="exact"/>
        <w:ind w:firstLine="313" w:firstLineChars="1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（包括管理制度、办法的制定及执行情况）</w:t>
      </w:r>
    </w:p>
    <w:p>
      <w:pPr>
        <w:spacing w:line="540" w:lineRule="exact"/>
        <w:ind w:firstLine="468" w:firstLineChars="15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2017年，本部门单位实行绩效管理的项目1个，该项目主要是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主要用于离岗代课教师的缴纳养老保险的问题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。。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（将项目支出后的实际状况与申报的绩效目标对比，从项目的经济性、效率性、有益性和可持续性等方面进行量化、具体分析。）</w:t>
      </w:r>
    </w:p>
    <w:p>
      <w:pPr>
        <w:spacing w:line="540" w:lineRule="exact"/>
        <w:ind w:firstLine="470" w:firstLineChars="15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   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  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 </w:t>
      </w:r>
      <w:r>
        <w:rPr>
          <w:rFonts w:hint="eastAsia" w:ascii="仿宋_GB2312" w:eastAsia="仿宋_GB2312"/>
          <w:spacing w:val="-4"/>
          <w:sz w:val="32"/>
          <w:szCs w:val="32"/>
          <w:highlight w:val="yellow"/>
          <w:lang w:eastAsia="zh-CN"/>
        </w:rPr>
        <w:t>离岗代课教师补助金</w:t>
      </w: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>支出项目，实施多年来，取得了显著成绩，特别是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体现了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政府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离岗代课教师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关心和关爱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解决了离岗代课教师的缴纳养老保险的问题，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产生了良好的社会效益 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存在的问题和建议：无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  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  包括评价基础数据收集、资料来源和依据等佐证材料情况，项目现场勘验检查核实等情况</w:t>
      </w:r>
    </w:p>
    <w:p>
      <w:pPr>
        <w:ind w:firstLine="936" w:firstLineChars="300"/>
        <w:rPr>
          <w:rFonts w:ascii="仿宋_GB2312" w:eastAsia="仿宋_GB2312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9D1"/>
    <w:rsid w:val="00056465"/>
    <w:rsid w:val="00106D3E"/>
    <w:rsid w:val="00121AE4"/>
    <w:rsid w:val="0012390A"/>
    <w:rsid w:val="00146AAD"/>
    <w:rsid w:val="00172A27"/>
    <w:rsid w:val="00193240"/>
    <w:rsid w:val="001B3A40"/>
    <w:rsid w:val="00243F3D"/>
    <w:rsid w:val="002A793E"/>
    <w:rsid w:val="002D27B2"/>
    <w:rsid w:val="002E414B"/>
    <w:rsid w:val="002F32BA"/>
    <w:rsid w:val="003C18BC"/>
    <w:rsid w:val="004366A8"/>
    <w:rsid w:val="00464900"/>
    <w:rsid w:val="004C7F79"/>
    <w:rsid w:val="004D5B3F"/>
    <w:rsid w:val="00502BA7"/>
    <w:rsid w:val="005162F1"/>
    <w:rsid w:val="00535153"/>
    <w:rsid w:val="00554F82"/>
    <w:rsid w:val="0056390D"/>
    <w:rsid w:val="005719B0"/>
    <w:rsid w:val="005A6829"/>
    <w:rsid w:val="005D10D6"/>
    <w:rsid w:val="006565D3"/>
    <w:rsid w:val="006954A0"/>
    <w:rsid w:val="00696C25"/>
    <w:rsid w:val="006F4354"/>
    <w:rsid w:val="007806A5"/>
    <w:rsid w:val="007A266A"/>
    <w:rsid w:val="007F6BBA"/>
    <w:rsid w:val="00855E3A"/>
    <w:rsid w:val="008D5992"/>
    <w:rsid w:val="00922CB9"/>
    <w:rsid w:val="009456A8"/>
    <w:rsid w:val="00973361"/>
    <w:rsid w:val="009B2C21"/>
    <w:rsid w:val="009E5CD9"/>
    <w:rsid w:val="00A024E2"/>
    <w:rsid w:val="00A24753"/>
    <w:rsid w:val="00A26421"/>
    <w:rsid w:val="00A4293B"/>
    <w:rsid w:val="00A67D50"/>
    <w:rsid w:val="00A8691A"/>
    <w:rsid w:val="00AA420C"/>
    <w:rsid w:val="00AC1946"/>
    <w:rsid w:val="00AD182E"/>
    <w:rsid w:val="00B40063"/>
    <w:rsid w:val="00B41F61"/>
    <w:rsid w:val="00BA46E6"/>
    <w:rsid w:val="00BC1185"/>
    <w:rsid w:val="00C56C72"/>
    <w:rsid w:val="00C64257"/>
    <w:rsid w:val="00C71883"/>
    <w:rsid w:val="00CA1425"/>
    <w:rsid w:val="00CA6457"/>
    <w:rsid w:val="00D17F2E"/>
    <w:rsid w:val="00D30354"/>
    <w:rsid w:val="00DF42A0"/>
    <w:rsid w:val="00E34F70"/>
    <w:rsid w:val="00E46C51"/>
    <w:rsid w:val="00E679CC"/>
    <w:rsid w:val="00E769FE"/>
    <w:rsid w:val="00EA2CBE"/>
    <w:rsid w:val="00EB170D"/>
    <w:rsid w:val="00F32FEE"/>
    <w:rsid w:val="00FB10BB"/>
    <w:rsid w:val="0CFE70EC"/>
    <w:rsid w:val="11DA0264"/>
    <w:rsid w:val="144C5BDC"/>
    <w:rsid w:val="2C8346DB"/>
    <w:rsid w:val="43B04F9F"/>
    <w:rsid w:val="49B357F0"/>
    <w:rsid w:val="4F6A5149"/>
    <w:rsid w:val="606A30C9"/>
    <w:rsid w:val="64504604"/>
    <w:rsid w:val="7D72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301</Words>
  <Characters>1720</Characters>
  <Lines>14</Lines>
  <Paragraphs>4</Paragraphs>
  <TotalTime>1</TotalTime>
  <ScaleCrop>false</ScaleCrop>
  <LinksUpToDate>false</LinksUpToDate>
  <CharactersWithSpaces>2017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wwt</cp:lastModifiedBy>
  <cp:lastPrinted>2019-01-13T12:20:00Z</cp:lastPrinted>
  <dcterms:modified xsi:type="dcterms:W3CDTF">2019-01-15T12:31:07Z</dcterms:modified>
  <dc:title>附件1：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