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公共图书馆购书经费</w:t>
      </w:r>
      <w:r>
        <w:rPr>
          <w:rFonts w:hint="eastAsia" w:hAnsi="宋体" w:eastAsia="仿宋_GB2312" w:cs="宋体"/>
          <w:kern w:val="0"/>
          <w:sz w:val="36"/>
          <w:szCs w:val="36"/>
        </w:rPr>
        <w:t xml:space="preserve">     </w:t>
      </w:r>
    </w:p>
    <w:p>
      <w:pPr>
        <w:spacing w:line="700" w:lineRule="exact"/>
        <w:ind w:firstLine="720" w:firstLineChars="200"/>
        <w:jc w:val="left"/>
        <w:rPr>
          <w:rFonts w:hint="eastAsia" w:hAnsi="宋体" w:eastAsia="仿宋_GB2312" w:cs="宋体"/>
          <w:kern w:val="0"/>
          <w:sz w:val="36"/>
          <w:szCs w:val="36"/>
          <w:lang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奇台县</w:t>
      </w:r>
      <w:r>
        <w:rPr>
          <w:rFonts w:hint="eastAsia" w:hAnsi="宋体" w:eastAsia="仿宋_GB2312" w:cs="宋体"/>
          <w:kern w:val="0"/>
          <w:sz w:val="36"/>
          <w:szCs w:val="36"/>
          <w:lang w:eastAsia="zh-CN"/>
        </w:rPr>
        <w:t>图书馆</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图书馆</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张强</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14" w:firstLineChars="196"/>
        <w:rPr>
          <w:rStyle w:val="19"/>
          <w:rFonts w:hint="eastAsia" w:ascii="楷体" w:hAnsi="楷体" w:eastAsia="楷体"/>
          <w:spacing w:val="-4"/>
          <w:sz w:val="32"/>
          <w:szCs w:val="32"/>
          <w:highlight w:val="none"/>
          <w:lang w:eastAsia="zh-CN"/>
        </w:rPr>
      </w:pPr>
      <w:r>
        <w:rPr>
          <w:rStyle w:val="19"/>
          <w:rFonts w:hint="eastAsia" w:ascii="楷体" w:hAnsi="楷体" w:eastAsia="楷体"/>
          <w:spacing w:val="-4"/>
          <w:sz w:val="32"/>
          <w:szCs w:val="32"/>
          <w:highlight w:val="none"/>
          <w:lang w:val="en-US" w:eastAsia="zh-CN"/>
        </w:rPr>
        <w:t>1、</w:t>
      </w:r>
      <w:r>
        <w:rPr>
          <w:rStyle w:val="19"/>
          <w:rFonts w:hint="eastAsia" w:ascii="楷体" w:hAnsi="楷体" w:eastAsia="楷体"/>
          <w:spacing w:val="-4"/>
          <w:sz w:val="32"/>
          <w:szCs w:val="32"/>
          <w:highlight w:val="none"/>
          <w:lang w:eastAsia="zh-CN"/>
        </w:rPr>
        <w:t>单位职能：</w:t>
      </w:r>
    </w:p>
    <w:p>
      <w:pPr>
        <w:spacing w:line="540" w:lineRule="exact"/>
        <w:ind w:firstLine="611" w:firstLineChars="196"/>
        <w:rPr>
          <w:rFonts w:hint="eastAsia" w:ascii="仿宋_GB2312" w:hAnsi="宋体" w:eastAsia="仿宋_GB2312"/>
          <w:sz w:val="32"/>
          <w:szCs w:val="32"/>
        </w:rPr>
      </w:pPr>
      <w:r>
        <w:rPr>
          <w:rStyle w:val="19"/>
          <w:rFonts w:hint="eastAsia" w:ascii="楷体" w:hAnsi="楷体" w:eastAsia="楷体"/>
          <w:b w:val="0"/>
          <w:bCs w:val="0"/>
          <w:spacing w:val="-4"/>
          <w:sz w:val="32"/>
          <w:szCs w:val="32"/>
          <w:highlight w:val="none"/>
          <w:lang w:eastAsia="zh-CN"/>
        </w:rPr>
        <w:t>（</w:t>
      </w:r>
      <w:r>
        <w:rPr>
          <w:rStyle w:val="19"/>
          <w:rFonts w:hint="eastAsia" w:ascii="楷体" w:hAnsi="楷体" w:eastAsia="楷体"/>
          <w:b w:val="0"/>
          <w:bCs w:val="0"/>
          <w:spacing w:val="-4"/>
          <w:sz w:val="32"/>
          <w:szCs w:val="32"/>
          <w:highlight w:val="none"/>
          <w:lang w:val="en-US" w:eastAsia="zh-CN"/>
        </w:rPr>
        <w:t>1</w:t>
      </w:r>
      <w:r>
        <w:rPr>
          <w:rStyle w:val="19"/>
          <w:rFonts w:hint="eastAsia" w:ascii="楷体" w:hAnsi="楷体" w:eastAsia="楷体"/>
          <w:b w:val="0"/>
          <w:bCs w:val="0"/>
          <w:spacing w:val="-4"/>
          <w:sz w:val="32"/>
          <w:szCs w:val="32"/>
          <w:highlight w:val="none"/>
          <w:lang w:eastAsia="zh-CN"/>
        </w:rPr>
        <w:t>）</w:t>
      </w:r>
      <w:r>
        <w:rPr>
          <w:rFonts w:hint="eastAsia" w:ascii="仿宋_GB2312" w:hAnsi="宋体" w:eastAsia="仿宋_GB2312"/>
          <w:b w:val="0"/>
          <w:bCs w:val="0"/>
          <w:sz w:val="32"/>
          <w:szCs w:val="32"/>
        </w:rPr>
        <w:t>、</w:t>
      </w:r>
      <w:r>
        <w:rPr>
          <w:rFonts w:hint="eastAsia" w:ascii="仿宋_GB2312" w:hAnsi="宋体" w:eastAsia="仿宋_GB2312"/>
          <w:sz w:val="32"/>
          <w:szCs w:val="32"/>
        </w:rPr>
        <w:t>负责各类文献资料收集、整序和管理工作;</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、负责开展流通阅览、读者辅导、参考咨询、信息服务和读者培训工作；</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、负责文献保障体系建设，实现资源共建、共知、共享；</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rPr>
        <w:t>、负责开展图书学术研究和交流活动，做好图书馆免费开放工作;</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hint="eastAsia" w:ascii="仿宋_GB2312" w:hAnsi="宋体" w:eastAsia="仿宋_GB2312"/>
          <w:sz w:val="32"/>
          <w:szCs w:val="32"/>
        </w:rPr>
        <w:t>、负责全县文化信息资源存储、配送、接受、管理工作；做好乡镇、村组服务点人员实施培训、技术指导工作；加强与县党员现代远程管理中心的沟通、协作，实现资源共建共享；</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w:t>
      </w:r>
      <w:r>
        <w:rPr>
          <w:rFonts w:hint="eastAsia" w:ascii="仿宋_GB2312" w:hAnsi="宋体" w:eastAsia="仿宋_GB2312"/>
          <w:sz w:val="32"/>
          <w:szCs w:val="32"/>
        </w:rPr>
        <w:t>、完成主管部门或上级业务部门交办的其他工作。</w:t>
      </w:r>
    </w:p>
    <w:p>
      <w:pPr>
        <w:spacing w:line="500" w:lineRule="exact"/>
        <w:ind w:firstLine="596" w:firstLineChars="198"/>
        <w:rPr>
          <w:rFonts w:hint="eastAsia" w:ascii="仿宋_GB2312" w:hAnsi="宋体" w:eastAsia="仿宋_GB2312" w:cs="仿宋_GB2312"/>
          <w:b/>
          <w:bCs/>
          <w:sz w:val="30"/>
          <w:szCs w:val="30"/>
          <w:lang w:eastAsia="zh-CN"/>
        </w:rPr>
      </w:pPr>
      <w:r>
        <w:rPr>
          <w:rFonts w:hint="eastAsia" w:ascii="仿宋_GB2312" w:hAnsi="宋体" w:eastAsia="仿宋_GB2312" w:cs="仿宋_GB2312"/>
          <w:b/>
          <w:bCs/>
          <w:sz w:val="30"/>
          <w:szCs w:val="30"/>
          <w:lang w:val="en-US" w:eastAsia="zh-CN"/>
        </w:rPr>
        <w:t>2、</w:t>
      </w:r>
      <w:r>
        <w:rPr>
          <w:rFonts w:hint="eastAsia" w:ascii="仿宋_GB2312" w:hAnsi="宋体" w:eastAsia="仿宋_GB2312" w:cs="仿宋_GB2312"/>
          <w:b/>
          <w:bCs/>
          <w:sz w:val="30"/>
          <w:szCs w:val="30"/>
        </w:rPr>
        <w:t>机构设置</w:t>
      </w:r>
      <w:r>
        <w:rPr>
          <w:rFonts w:hint="eastAsia" w:ascii="仿宋_GB2312" w:hAnsi="宋体" w:eastAsia="仿宋_GB2312" w:cs="仿宋_GB2312"/>
          <w:b/>
          <w:bCs/>
          <w:sz w:val="30"/>
          <w:szCs w:val="30"/>
          <w:lang w:eastAsia="zh-CN"/>
        </w:rPr>
        <w:t>及人员</w:t>
      </w:r>
      <w:r>
        <w:rPr>
          <w:rFonts w:hint="eastAsia" w:ascii="仿宋_GB2312" w:hAnsi="宋体" w:eastAsia="仿宋_GB2312" w:cs="仿宋_GB2312"/>
          <w:b/>
          <w:bCs/>
          <w:sz w:val="30"/>
          <w:szCs w:val="30"/>
        </w:rPr>
        <w:t>情况</w:t>
      </w:r>
      <w:r>
        <w:rPr>
          <w:rFonts w:hint="eastAsia" w:ascii="仿宋_GB2312" w:hAnsi="宋体" w:eastAsia="仿宋_GB2312" w:cs="仿宋_GB2312"/>
          <w:b/>
          <w:bCs/>
          <w:sz w:val="30"/>
          <w:szCs w:val="30"/>
          <w:lang w:eastAsia="zh-CN"/>
        </w:rPr>
        <w:t>：</w:t>
      </w:r>
    </w:p>
    <w:p>
      <w:pPr>
        <w:pStyle w:val="11"/>
        <w:tabs>
          <w:tab w:val="left" w:pos="5347"/>
        </w:tabs>
        <w:spacing w:before="149"/>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奇台县图书馆属于独立编制、独立</w:t>
      </w:r>
      <w:r>
        <w:rPr>
          <w:rFonts w:hint="eastAsia" w:ascii="仿宋_GB2312" w:hAnsi="仿宋_GB2312" w:eastAsia="仿宋_GB2312" w:cs="仿宋_GB2312"/>
          <w:sz w:val="30"/>
          <w:szCs w:val="30"/>
          <w:lang w:eastAsia="zh-CN"/>
        </w:rPr>
        <w:t>预</w:t>
      </w:r>
      <w:r>
        <w:rPr>
          <w:rFonts w:hint="eastAsia" w:ascii="仿宋_GB2312" w:hAnsi="仿宋_GB2312" w:eastAsia="仿宋_GB2312" w:cs="仿宋_GB2312"/>
          <w:sz w:val="30"/>
          <w:szCs w:val="30"/>
        </w:rPr>
        <w:t>算机构，内设8个内设机构（股级）</w:t>
      </w:r>
      <w:r>
        <w:rPr>
          <w:rFonts w:hint="eastAsia" w:ascii="仿宋_GB2312" w:hAnsi="仿宋_GB2312" w:eastAsia="仿宋_GB2312" w:cs="仿宋_GB2312"/>
        </w:rPr>
        <w:t>，</w:t>
      </w:r>
      <w:r>
        <w:rPr>
          <w:rFonts w:hint="eastAsia" w:ascii="仿宋_GB2312" w:hAnsi="仿宋_GB2312" w:eastAsia="仿宋_GB2312" w:cs="仿宋_GB2312"/>
          <w:sz w:val="30"/>
          <w:szCs w:val="30"/>
        </w:rPr>
        <w:t>分别是：少儿阅览室，成人阅览室，财务室，档案室，古籍室，采编室，综合工具室，馆长室。</w:t>
      </w:r>
    </w:p>
    <w:p>
      <w:pPr>
        <w:spacing w:line="500" w:lineRule="exact"/>
        <w:ind w:firstLine="600" w:firstLineChars="200"/>
        <w:rPr>
          <w:rFonts w:hint="eastAsia" w:ascii="仿宋_GB2312" w:hAnsi="宋体" w:eastAsia="仿宋_GB2312" w:cs="仿宋_GB2312"/>
          <w:sz w:val="30"/>
          <w:szCs w:val="30"/>
          <w:lang w:val="en-US" w:eastAsia="zh-CN"/>
        </w:rPr>
      </w:pPr>
      <w:r>
        <w:rPr>
          <w:rFonts w:hint="eastAsia" w:ascii="仿宋_GB2312" w:hAnsi="宋体" w:eastAsia="仿宋_GB2312" w:cs="仿宋_GB2312"/>
          <w:sz w:val="30"/>
          <w:szCs w:val="30"/>
        </w:rPr>
        <w:t>现</w:t>
      </w:r>
      <w:r>
        <w:rPr>
          <w:rFonts w:hint="eastAsia" w:ascii="仿宋_GB2312" w:hAnsi="宋体" w:eastAsia="仿宋_GB2312" w:cs="仿宋_GB2312"/>
          <w:sz w:val="30"/>
          <w:szCs w:val="30"/>
          <w:lang w:eastAsia="zh-CN"/>
        </w:rPr>
        <w:t>核定</w:t>
      </w:r>
      <w:r>
        <w:rPr>
          <w:rFonts w:hint="eastAsia" w:ascii="仿宋_GB2312" w:hAnsi="宋体" w:eastAsia="仿宋_GB2312" w:cs="仿宋_GB2312"/>
          <w:sz w:val="30"/>
          <w:szCs w:val="30"/>
        </w:rPr>
        <w:t>事业编制8人</w:t>
      </w:r>
      <w:r>
        <w:rPr>
          <w:rFonts w:hint="eastAsia" w:ascii="仿宋_GB2312" w:hAnsi="宋体" w:eastAsia="仿宋_GB2312" w:cs="仿宋_GB2312"/>
          <w:sz w:val="30"/>
          <w:szCs w:val="30"/>
          <w:lang w:eastAsia="zh-CN"/>
        </w:rPr>
        <w:t>（专业技术人员）</w:t>
      </w:r>
      <w:r>
        <w:rPr>
          <w:rFonts w:hint="eastAsia" w:ascii="仿宋_GB2312" w:hAnsi="宋体" w:eastAsia="仿宋_GB2312" w:cs="仿宋_GB2312"/>
          <w:sz w:val="30"/>
          <w:szCs w:val="30"/>
        </w:rPr>
        <w:t>，实有人数8人</w:t>
      </w:r>
      <w:r>
        <w:rPr>
          <w:rFonts w:hint="eastAsia" w:ascii="仿宋_GB2312" w:hAnsi="宋体" w:eastAsia="仿宋_GB2312" w:cs="仿宋_GB2312"/>
          <w:sz w:val="30"/>
          <w:szCs w:val="30"/>
          <w:lang w:eastAsia="zh-CN"/>
        </w:rPr>
        <w:t>。</w:t>
      </w:r>
    </w:p>
    <w:p>
      <w:pPr>
        <w:spacing w:line="540" w:lineRule="exact"/>
        <w:ind w:firstLine="567"/>
        <w:rPr>
          <w:rStyle w:val="19"/>
          <w:rFonts w:ascii="楷体" w:hAnsi="楷体" w:eastAsia="楷体"/>
          <w:spacing w:val="-4"/>
          <w:sz w:val="32"/>
          <w:szCs w:val="32"/>
          <w:highlight w:val="yellow"/>
        </w:rPr>
      </w:pPr>
    </w:p>
    <w:p>
      <w:pPr>
        <w:numPr>
          <w:ilvl w:val="0"/>
          <w:numId w:val="1"/>
        </w:num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numPr>
          <w:ilvl w:val="0"/>
          <w:numId w:val="0"/>
        </w:numPr>
        <w:spacing w:line="540" w:lineRule="exact"/>
        <w:rPr>
          <w:rStyle w:val="19"/>
          <w:rFonts w:hint="eastAsia" w:ascii="仿宋" w:hAnsi="仿宋" w:eastAsia="仿宋"/>
          <w:b w:val="0"/>
          <w:spacing w:val="-4"/>
          <w:sz w:val="32"/>
          <w:szCs w:val="32"/>
          <w:highlight w:val="yellow"/>
          <w:lang w:eastAsia="zh-CN"/>
        </w:rPr>
      </w:pPr>
      <w:r>
        <w:rPr>
          <w:rStyle w:val="19"/>
          <w:rFonts w:hint="eastAsia" w:ascii="楷体" w:hAnsi="楷体" w:eastAsia="楷体"/>
          <w:spacing w:val="-4"/>
          <w:sz w:val="32"/>
          <w:szCs w:val="32"/>
          <w:lang w:val="en-US" w:eastAsia="zh-CN"/>
        </w:rPr>
        <w:t xml:space="preserve">    </w:t>
      </w:r>
      <w:r>
        <w:rPr>
          <w:rStyle w:val="19"/>
          <w:rFonts w:hint="eastAsia" w:ascii="仿宋" w:hAnsi="仿宋" w:eastAsia="仿宋"/>
          <w:b w:val="0"/>
          <w:spacing w:val="-4"/>
          <w:sz w:val="32"/>
          <w:szCs w:val="32"/>
          <w:highlight w:val="none"/>
          <w:lang w:eastAsia="zh-CN"/>
        </w:rPr>
        <w:t>公共图书馆购书经费项目资金是县级财政拨款，开展基本公共文化服务。项目资金的主要内容是图书馆文献资源的借阅、检索与咨询，流通人次</w:t>
      </w:r>
      <w:r>
        <w:rPr>
          <w:rStyle w:val="19"/>
          <w:rFonts w:hint="eastAsia" w:ascii="仿宋" w:hAnsi="仿宋" w:eastAsia="仿宋"/>
          <w:b w:val="0"/>
          <w:spacing w:val="-4"/>
          <w:sz w:val="32"/>
          <w:szCs w:val="32"/>
          <w:highlight w:val="none"/>
          <w:lang w:val="en-US" w:eastAsia="zh-CN"/>
        </w:rPr>
        <w:t>4.2万人次，书刊文献外借3.8万人次，书刊文献外借2.8万册次，</w:t>
      </w:r>
      <w:r>
        <w:rPr>
          <w:rStyle w:val="19"/>
          <w:rFonts w:hint="eastAsia" w:ascii="仿宋" w:hAnsi="仿宋" w:eastAsia="仿宋"/>
          <w:b w:val="0"/>
          <w:spacing w:val="-4"/>
          <w:sz w:val="32"/>
          <w:szCs w:val="32"/>
          <w:highlight w:val="none"/>
          <w:lang w:eastAsia="zh-CN"/>
        </w:rPr>
        <w:t>举办公益性讲座、展览</w:t>
      </w:r>
      <w:r>
        <w:rPr>
          <w:rStyle w:val="19"/>
          <w:rFonts w:hint="eastAsia" w:ascii="仿宋" w:hAnsi="仿宋" w:eastAsia="仿宋"/>
          <w:b w:val="0"/>
          <w:spacing w:val="-4"/>
          <w:sz w:val="32"/>
          <w:szCs w:val="32"/>
          <w:highlight w:val="none"/>
          <w:lang w:val="en-US" w:eastAsia="zh-CN"/>
        </w:rPr>
        <w:t>10次</w:t>
      </w:r>
      <w:r>
        <w:rPr>
          <w:rStyle w:val="19"/>
          <w:rFonts w:hint="eastAsia" w:ascii="仿宋" w:hAnsi="仿宋" w:eastAsia="仿宋"/>
          <w:b w:val="0"/>
          <w:spacing w:val="-4"/>
          <w:sz w:val="32"/>
          <w:szCs w:val="32"/>
          <w:highlight w:val="none"/>
          <w:lang w:eastAsia="zh-CN"/>
        </w:rPr>
        <w:t>，开展阅读推广、宣传活动</w:t>
      </w:r>
      <w:r>
        <w:rPr>
          <w:rStyle w:val="19"/>
          <w:rFonts w:hint="eastAsia" w:ascii="仿宋" w:hAnsi="仿宋" w:eastAsia="仿宋"/>
          <w:b w:val="0"/>
          <w:spacing w:val="-4"/>
          <w:sz w:val="32"/>
          <w:szCs w:val="32"/>
          <w:highlight w:val="none"/>
          <w:lang w:val="en-US" w:eastAsia="zh-CN"/>
        </w:rPr>
        <w:t>3次</w:t>
      </w:r>
      <w:r>
        <w:rPr>
          <w:rStyle w:val="19"/>
          <w:rFonts w:hint="eastAsia" w:ascii="仿宋" w:hAnsi="仿宋" w:eastAsia="仿宋"/>
          <w:b w:val="0"/>
          <w:spacing w:val="-4"/>
          <w:sz w:val="32"/>
          <w:szCs w:val="32"/>
          <w:highlight w:val="none"/>
          <w:lang w:eastAsia="zh-CN"/>
        </w:rPr>
        <w:t>，基层文化骨干业务培训辅导</w:t>
      </w:r>
      <w:r>
        <w:rPr>
          <w:rStyle w:val="19"/>
          <w:rFonts w:hint="eastAsia" w:ascii="仿宋" w:hAnsi="仿宋" w:eastAsia="仿宋"/>
          <w:b w:val="0"/>
          <w:spacing w:val="-4"/>
          <w:sz w:val="32"/>
          <w:szCs w:val="32"/>
          <w:highlight w:val="none"/>
          <w:lang w:val="en-US" w:eastAsia="zh-CN"/>
        </w:rPr>
        <w:t>100人次</w:t>
      </w:r>
      <w:r>
        <w:rPr>
          <w:rStyle w:val="19"/>
          <w:rFonts w:hint="eastAsia" w:ascii="仿宋" w:hAnsi="仿宋" w:eastAsia="仿宋"/>
          <w:b w:val="0"/>
          <w:spacing w:val="-4"/>
          <w:sz w:val="32"/>
          <w:szCs w:val="32"/>
          <w:highlight w:val="none"/>
          <w:lang w:eastAsia="zh-CN"/>
        </w:rPr>
        <w:t>，文化信息资源共享工程、公共电子阅览室服务及设备运行维护正常，流动图书借阅与送书下乡服务</w:t>
      </w:r>
      <w:r>
        <w:rPr>
          <w:rStyle w:val="19"/>
          <w:rFonts w:hint="eastAsia" w:ascii="仿宋" w:hAnsi="仿宋" w:eastAsia="仿宋"/>
          <w:b w:val="0"/>
          <w:spacing w:val="-4"/>
          <w:sz w:val="32"/>
          <w:szCs w:val="32"/>
          <w:highlight w:val="none"/>
          <w:lang w:val="en-US" w:eastAsia="zh-CN"/>
        </w:rPr>
        <w:t>2次</w:t>
      </w:r>
      <w:r>
        <w:rPr>
          <w:rStyle w:val="19"/>
          <w:rFonts w:hint="eastAsia" w:ascii="仿宋" w:hAnsi="仿宋" w:eastAsia="仿宋"/>
          <w:b w:val="0"/>
          <w:spacing w:val="-4"/>
          <w:sz w:val="32"/>
          <w:szCs w:val="32"/>
          <w:highlight w:val="none"/>
          <w:lang w:eastAsia="zh-CN"/>
        </w:rPr>
        <w:t>，免费赠送图书</w:t>
      </w:r>
      <w:r>
        <w:rPr>
          <w:rStyle w:val="19"/>
          <w:rFonts w:hint="eastAsia" w:ascii="仿宋" w:hAnsi="仿宋" w:eastAsia="仿宋"/>
          <w:b w:val="0"/>
          <w:spacing w:val="-4"/>
          <w:sz w:val="32"/>
          <w:szCs w:val="32"/>
          <w:highlight w:val="none"/>
          <w:lang w:val="en-US" w:eastAsia="zh-CN"/>
        </w:rPr>
        <w:t>500册，</w:t>
      </w:r>
      <w:r>
        <w:rPr>
          <w:rStyle w:val="19"/>
          <w:rFonts w:hint="eastAsia" w:ascii="仿宋" w:hAnsi="仿宋" w:eastAsia="仿宋"/>
          <w:b w:val="0"/>
          <w:spacing w:val="-4"/>
          <w:sz w:val="32"/>
          <w:szCs w:val="32"/>
          <w:highlight w:val="none"/>
          <w:lang w:eastAsia="zh-CN"/>
        </w:rPr>
        <w:t>开展各类全民阅读活动</w:t>
      </w:r>
      <w:r>
        <w:rPr>
          <w:rStyle w:val="19"/>
          <w:rFonts w:hint="eastAsia" w:ascii="仿宋" w:hAnsi="仿宋" w:eastAsia="仿宋"/>
          <w:b w:val="0"/>
          <w:spacing w:val="-4"/>
          <w:sz w:val="32"/>
          <w:szCs w:val="32"/>
          <w:highlight w:val="none"/>
          <w:lang w:val="en-US" w:eastAsia="zh-CN"/>
        </w:rPr>
        <w:t>30次（如：评选20位“书香之家”，每位“书香之家”免费赠送1000元图书，开展“悦读，在路上--书香昌吉·全民阅读”世界读书日主题活动，），完成乡镇、社区5个分馆建设，实现通借通还，资源共享。</w:t>
      </w:r>
    </w:p>
    <w:p>
      <w:pPr>
        <w:spacing w:beforeLines="0" w:afterLines="0"/>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624" w:firstLineChars="200"/>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eastAsia="zh-CN"/>
        </w:rPr>
        <w:t>公共图书馆购书经费项目支出：该项目资金投入</w:t>
      </w:r>
      <w:r>
        <w:rPr>
          <w:rStyle w:val="19"/>
          <w:rFonts w:hint="eastAsia" w:ascii="仿宋" w:hAnsi="仿宋" w:eastAsia="仿宋"/>
          <w:b w:val="0"/>
          <w:spacing w:val="-4"/>
          <w:sz w:val="32"/>
          <w:szCs w:val="32"/>
          <w:highlight w:val="none"/>
          <w:lang w:val="en-US" w:eastAsia="zh-CN"/>
        </w:rPr>
        <w:t>6.63万元，其中上级财政拨款安排6.63万元</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24" w:firstLineChars="200"/>
        <w:rPr>
          <w:rStyle w:val="19"/>
          <w:rFonts w:hint="eastAsia" w:ascii="仿宋" w:hAnsi="仿宋" w:eastAsia="仿宋"/>
          <w:b w:val="0"/>
          <w:spacing w:val="-4"/>
          <w:sz w:val="32"/>
          <w:szCs w:val="32"/>
          <w:highlight w:val="yellow"/>
          <w:lang w:val="en-US"/>
        </w:rPr>
      </w:pPr>
      <w:r>
        <w:rPr>
          <w:rStyle w:val="19"/>
          <w:rFonts w:hint="eastAsia" w:ascii="仿宋" w:hAnsi="仿宋" w:eastAsia="仿宋"/>
          <w:b w:val="0"/>
          <w:spacing w:val="-4"/>
          <w:sz w:val="32"/>
          <w:szCs w:val="32"/>
          <w:highlight w:val="none"/>
          <w:lang w:eastAsia="zh-CN"/>
        </w:rPr>
        <w:t>公共图书馆购书经费项目支出</w:t>
      </w:r>
      <w:r>
        <w:rPr>
          <w:rStyle w:val="19"/>
          <w:rFonts w:hint="eastAsia" w:ascii="仿宋" w:hAnsi="仿宋" w:eastAsia="仿宋"/>
          <w:b w:val="0"/>
          <w:spacing w:val="-4"/>
          <w:sz w:val="32"/>
          <w:szCs w:val="32"/>
          <w:highlight w:val="none"/>
          <w:lang w:val="en-US" w:eastAsia="zh-CN"/>
        </w:rPr>
        <w:t>6.63万元，用于商品与服务支出4.47万元，其他资本性支出2.16万元。</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4" w:firstLineChars="200"/>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1、制定公共图书馆购书经费专项资金管理暂行办法</w:t>
      </w:r>
    </w:p>
    <w:p>
      <w:pPr>
        <w:spacing w:line="540" w:lineRule="exact"/>
        <w:ind w:firstLine="624" w:firstLineChars="200"/>
        <w:rPr>
          <w:rStyle w:val="19"/>
          <w:rFonts w:hint="eastAsia" w:ascii="仿宋" w:hAnsi="仿宋" w:eastAsia="仿宋"/>
          <w:b w:val="0"/>
          <w:spacing w:val="-4"/>
          <w:sz w:val="32"/>
          <w:szCs w:val="32"/>
          <w:highlight w:val="yellow"/>
        </w:rPr>
      </w:pPr>
      <w:r>
        <w:rPr>
          <w:rStyle w:val="19"/>
          <w:rFonts w:hint="eastAsia" w:ascii="仿宋" w:hAnsi="仿宋" w:eastAsia="仿宋"/>
          <w:b w:val="0"/>
          <w:spacing w:val="-4"/>
          <w:sz w:val="32"/>
          <w:szCs w:val="32"/>
          <w:highlight w:val="none"/>
          <w:lang w:val="en-US" w:eastAsia="zh-CN"/>
        </w:rPr>
        <w:t>2、制定公共图书馆购书经费工作绩效考核暂行办法及绩效考核评分细则。</w:t>
      </w:r>
    </w:p>
    <w:p>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Style w:val="19"/>
          <w:rFonts w:hint="eastAsia" w:ascii="仿宋" w:hAnsi="仿宋" w:eastAsia="仿宋"/>
          <w:b w:val="0"/>
          <w:spacing w:val="-4"/>
          <w:sz w:val="32"/>
          <w:szCs w:val="32"/>
          <w:highlight w:val="none"/>
          <w:lang w:eastAsia="zh-CN"/>
        </w:rPr>
        <w:t>公共图书馆购书经费主要是开展基本公共文化服务，一般不需要进行项目投标，</w:t>
      </w:r>
      <w:r>
        <w:rPr>
          <w:rFonts w:hint="eastAsia" w:ascii="仿宋" w:hAnsi="仿宋" w:eastAsia="仿宋" w:cs="仿宋"/>
          <w:i w:val="0"/>
          <w:caps w:val="0"/>
          <w:color w:val="333333"/>
          <w:spacing w:val="0"/>
          <w:sz w:val="32"/>
          <w:szCs w:val="32"/>
          <w:shd w:val="clear" w:fill="FFFFFF"/>
        </w:rPr>
        <w:t>经项目任务分解，主要由图书馆办公室、</w:t>
      </w:r>
      <w:r>
        <w:rPr>
          <w:rFonts w:hint="eastAsia" w:ascii="仿宋" w:hAnsi="仿宋" w:eastAsia="仿宋" w:cs="仿宋"/>
          <w:i w:val="0"/>
          <w:caps w:val="0"/>
          <w:color w:val="333333"/>
          <w:spacing w:val="0"/>
          <w:sz w:val="32"/>
          <w:szCs w:val="32"/>
          <w:shd w:val="clear" w:fill="FFFFFF"/>
          <w:lang w:eastAsia="zh-CN"/>
        </w:rPr>
        <w:t>阅览室</w:t>
      </w:r>
      <w:r>
        <w:rPr>
          <w:rFonts w:hint="eastAsia" w:ascii="仿宋" w:hAnsi="仿宋" w:eastAsia="仿宋" w:cs="仿宋"/>
          <w:i w:val="0"/>
          <w:caps w:val="0"/>
          <w:color w:val="333333"/>
          <w:spacing w:val="0"/>
          <w:sz w:val="32"/>
          <w:szCs w:val="32"/>
          <w:shd w:val="clear" w:fill="FFFFFF"/>
        </w:rPr>
        <w:t>及</w:t>
      </w:r>
      <w:r>
        <w:rPr>
          <w:rFonts w:hint="eastAsia" w:ascii="仿宋" w:hAnsi="仿宋" w:eastAsia="仿宋" w:cs="仿宋"/>
          <w:i w:val="0"/>
          <w:caps w:val="0"/>
          <w:color w:val="333333"/>
          <w:spacing w:val="0"/>
          <w:sz w:val="32"/>
          <w:szCs w:val="32"/>
          <w:shd w:val="clear" w:fill="FFFFFF"/>
          <w:lang w:eastAsia="zh-CN"/>
        </w:rPr>
        <w:t>采编室</w:t>
      </w:r>
      <w:r>
        <w:rPr>
          <w:rFonts w:hint="eastAsia" w:ascii="仿宋" w:hAnsi="仿宋" w:eastAsia="仿宋" w:cs="仿宋"/>
          <w:i w:val="0"/>
          <w:caps w:val="0"/>
          <w:color w:val="333333"/>
          <w:spacing w:val="0"/>
          <w:sz w:val="32"/>
          <w:szCs w:val="32"/>
          <w:shd w:val="clear" w:fill="FFFFFF"/>
        </w:rPr>
        <w:t>负责组织实施。 其中：</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办公室负责免费开放区域水电</w:t>
      </w:r>
      <w:r>
        <w:rPr>
          <w:rFonts w:hint="eastAsia" w:ascii="仿宋" w:hAnsi="仿宋" w:eastAsia="仿宋" w:cs="仿宋"/>
          <w:i w:val="0"/>
          <w:caps w:val="0"/>
          <w:color w:val="333333"/>
          <w:spacing w:val="0"/>
          <w:sz w:val="32"/>
          <w:szCs w:val="32"/>
          <w:shd w:val="clear" w:fill="FFFFFF"/>
          <w:lang w:eastAsia="zh-CN"/>
        </w:rPr>
        <w:t>暖</w:t>
      </w:r>
      <w:r>
        <w:rPr>
          <w:rFonts w:hint="eastAsia" w:ascii="仿宋" w:hAnsi="仿宋" w:eastAsia="仿宋" w:cs="仿宋"/>
          <w:i w:val="0"/>
          <w:caps w:val="0"/>
          <w:color w:val="333333"/>
          <w:spacing w:val="0"/>
          <w:sz w:val="32"/>
          <w:szCs w:val="32"/>
          <w:shd w:val="clear" w:fill="FFFFFF"/>
        </w:rPr>
        <w:t>管理及日常设备设施维修维护；</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       </w:t>
      </w:r>
      <w:r>
        <w:rPr>
          <w:rFonts w:hint="eastAsia" w:ascii="仿宋" w:hAnsi="仿宋" w:eastAsia="仿宋" w:cs="仿宋"/>
          <w:i w:val="0"/>
          <w:caps w:val="0"/>
          <w:color w:val="333333"/>
          <w:spacing w:val="0"/>
          <w:sz w:val="32"/>
          <w:szCs w:val="32"/>
          <w:shd w:val="clear" w:fill="FFFFFF"/>
          <w:lang w:eastAsia="zh-CN"/>
        </w:rPr>
        <w:t>阅览室</w:t>
      </w:r>
      <w:r>
        <w:rPr>
          <w:rFonts w:hint="eastAsia" w:ascii="仿宋" w:hAnsi="仿宋" w:eastAsia="仿宋" w:cs="仿宋"/>
          <w:i w:val="0"/>
          <w:caps w:val="0"/>
          <w:color w:val="333333"/>
          <w:spacing w:val="0"/>
          <w:sz w:val="32"/>
          <w:szCs w:val="32"/>
          <w:shd w:val="clear" w:fill="FFFFFF"/>
        </w:rPr>
        <w:t>负责网络、读者短信平台管理维护；</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办公室、</w:t>
      </w:r>
      <w:r>
        <w:rPr>
          <w:rFonts w:hint="eastAsia" w:ascii="仿宋" w:hAnsi="仿宋" w:eastAsia="仿宋" w:cs="仿宋"/>
          <w:i w:val="0"/>
          <w:caps w:val="0"/>
          <w:color w:val="333333"/>
          <w:spacing w:val="0"/>
          <w:sz w:val="32"/>
          <w:szCs w:val="32"/>
          <w:shd w:val="clear" w:fill="FFFFFF"/>
          <w:lang w:eastAsia="zh-CN"/>
        </w:rPr>
        <w:t>阅览室</w:t>
      </w:r>
      <w:r>
        <w:rPr>
          <w:rFonts w:hint="eastAsia" w:ascii="仿宋" w:hAnsi="仿宋" w:eastAsia="仿宋" w:cs="仿宋"/>
          <w:i w:val="0"/>
          <w:caps w:val="0"/>
          <w:color w:val="333333"/>
          <w:spacing w:val="0"/>
          <w:sz w:val="32"/>
          <w:szCs w:val="32"/>
          <w:shd w:val="clear" w:fill="FFFFFF"/>
        </w:rPr>
        <w:t>负责开展各</w:t>
      </w:r>
      <w:r>
        <w:rPr>
          <w:rFonts w:hint="eastAsia" w:ascii="仿宋" w:hAnsi="仿宋" w:eastAsia="仿宋" w:cs="仿宋"/>
          <w:i w:val="0"/>
          <w:caps w:val="0"/>
          <w:color w:val="333333"/>
          <w:spacing w:val="0"/>
          <w:sz w:val="32"/>
          <w:szCs w:val="32"/>
          <w:shd w:val="clear" w:fill="FFFFFF"/>
          <w:lang w:eastAsia="zh-CN"/>
        </w:rPr>
        <w:t>项免费开放</w:t>
      </w:r>
      <w:r>
        <w:rPr>
          <w:rFonts w:hint="eastAsia" w:ascii="仿宋" w:hAnsi="仿宋" w:eastAsia="仿宋" w:cs="仿宋"/>
          <w:i w:val="0"/>
          <w:caps w:val="0"/>
          <w:color w:val="333333"/>
          <w:spacing w:val="0"/>
          <w:sz w:val="32"/>
          <w:szCs w:val="32"/>
          <w:shd w:val="clear" w:fill="FFFFFF"/>
        </w:rPr>
        <w:t>读者活动</w:t>
      </w:r>
      <w:r>
        <w:rPr>
          <w:rFonts w:hint="eastAsia" w:ascii="仿宋" w:hAnsi="仿宋" w:eastAsia="仿宋" w:cs="仿宋"/>
          <w:i w:val="0"/>
          <w:caps w:val="0"/>
          <w:color w:val="333333"/>
          <w:spacing w:val="0"/>
          <w:sz w:val="32"/>
          <w:szCs w:val="32"/>
          <w:shd w:val="clear" w:fill="FFFFFF"/>
          <w:lang w:eastAsia="zh-CN"/>
        </w:rPr>
        <w:t>的策划实施</w:t>
      </w:r>
      <w:r>
        <w:rPr>
          <w:rFonts w:hint="eastAsia" w:ascii="仿宋" w:hAnsi="仿宋" w:eastAsia="仿宋" w:cs="仿宋"/>
          <w:i w:val="0"/>
          <w:caps w:val="0"/>
          <w:color w:val="333333"/>
          <w:spacing w:val="0"/>
          <w:sz w:val="32"/>
          <w:szCs w:val="32"/>
          <w:shd w:val="clear" w:fill="FFFFFF"/>
        </w:rPr>
        <w:t>，其他相关部门协助完成；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采编</w:t>
      </w:r>
      <w:r>
        <w:rPr>
          <w:rFonts w:hint="eastAsia" w:ascii="仿宋" w:hAnsi="仿宋" w:eastAsia="仿宋" w:cs="仿宋"/>
          <w:i w:val="0"/>
          <w:caps w:val="0"/>
          <w:color w:val="333333"/>
          <w:spacing w:val="0"/>
          <w:sz w:val="32"/>
          <w:szCs w:val="32"/>
          <w:shd w:val="clear" w:fill="FFFFFF"/>
          <w:lang w:eastAsia="zh-CN"/>
        </w:rPr>
        <w:t>室</w:t>
      </w:r>
      <w:r>
        <w:rPr>
          <w:rFonts w:hint="eastAsia" w:ascii="仿宋" w:hAnsi="仿宋" w:eastAsia="仿宋" w:cs="仿宋"/>
          <w:i w:val="0"/>
          <w:caps w:val="0"/>
          <w:color w:val="333333"/>
          <w:spacing w:val="0"/>
          <w:sz w:val="32"/>
          <w:szCs w:val="32"/>
          <w:shd w:val="clear" w:fill="FFFFFF"/>
        </w:rPr>
        <w:t>负责图书馆</w:t>
      </w:r>
      <w:r>
        <w:rPr>
          <w:rFonts w:hint="eastAsia" w:ascii="仿宋" w:hAnsi="仿宋" w:eastAsia="仿宋" w:cs="仿宋"/>
          <w:i w:val="0"/>
          <w:caps w:val="0"/>
          <w:color w:val="333333"/>
          <w:spacing w:val="0"/>
          <w:sz w:val="32"/>
          <w:szCs w:val="32"/>
          <w:shd w:val="clear" w:fill="FFFFFF"/>
          <w:lang w:eastAsia="zh-CN"/>
        </w:rPr>
        <w:t>、分馆</w:t>
      </w:r>
      <w:r>
        <w:rPr>
          <w:rFonts w:hint="eastAsia" w:ascii="仿宋" w:hAnsi="仿宋" w:eastAsia="仿宋" w:cs="仿宋"/>
          <w:i w:val="0"/>
          <w:caps w:val="0"/>
          <w:color w:val="333333"/>
          <w:spacing w:val="0"/>
          <w:sz w:val="32"/>
          <w:szCs w:val="32"/>
          <w:shd w:val="clear" w:fill="FFFFFF"/>
        </w:rPr>
        <w:t>图书购置</w:t>
      </w:r>
      <w:r>
        <w:rPr>
          <w:rFonts w:hint="eastAsia" w:ascii="仿宋" w:hAnsi="仿宋" w:eastAsia="仿宋" w:cs="仿宋"/>
          <w:i w:val="0"/>
          <w:caps w:val="0"/>
          <w:color w:val="333333"/>
          <w:spacing w:val="0"/>
          <w:sz w:val="32"/>
          <w:szCs w:val="32"/>
          <w:shd w:val="clear" w:fill="FFFFFF"/>
          <w:lang w:eastAsia="zh-CN"/>
        </w:rPr>
        <w:t>，报刊征订，过刊装订</w:t>
      </w:r>
      <w:r>
        <w:rPr>
          <w:rFonts w:hint="eastAsia" w:ascii="仿宋" w:hAnsi="仿宋" w:eastAsia="仿宋" w:cs="仿宋"/>
          <w:i w:val="0"/>
          <w:caps w:val="0"/>
          <w:color w:val="333333"/>
          <w:spacing w:val="0"/>
          <w:sz w:val="32"/>
          <w:szCs w:val="32"/>
          <w:shd w:val="clear" w:fill="FFFFFF"/>
        </w:rPr>
        <w:t>。</w:t>
      </w:r>
    </w:p>
    <w:p>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hint="eastAsia" w:ascii="仿宋" w:hAnsi="仿宋" w:eastAsia="仿宋"/>
          <w:b w:val="0"/>
          <w:spacing w:val="-4"/>
          <w:sz w:val="32"/>
          <w:szCs w:val="32"/>
          <w:highlight w:val="none"/>
          <w:lang w:eastAsia="zh-CN"/>
        </w:rPr>
      </w:pPr>
      <w:r>
        <w:rPr>
          <w:rStyle w:val="19"/>
          <w:rFonts w:hint="eastAsia" w:ascii="仿宋" w:hAnsi="仿宋" w:eastAsia="仿宋"/>
          <w:b w:val="0"/>
          <w:spacing w:val="-4"/>
          <w:sz w:val="32"/>
          <w:szCs w:val="32"/>
          <w:highlight w:val="none"/>
          <w:lang w:eastAsia="zh-CN"/>
        </w:rPr>
        <w:t>公共图书馆购书项目资金管理严格执行国家有关财务规章制度规定的开支范围与开支标准，按照国家政府采购的有关规定执行，</w:t>
      </w:r>
      <w:r>
        <w:rPr>
          <w:rFonts w:hint="eastAsia" w:ascii="仿宋" w:hAnsi="仿宋" w:eastAsia="仿宋" w:cs="仿宋"/>
          <w:i w:val="0"/>
          <w:caps w:val="0"/>
          <w:color w:val="333333"/>
          <w:spacing w:val="0"/>
          <w:sz w:val="32"/>
          <w:szCs w:val="32"/>
          <w:shd w:val="clear" w:fill="FFFFFF"/>
        </w:rPr>
        <w:t>对项目的实施实行项目管理责任制，项目负责人根据通过的项目计划和实施方案，具体组织项目实施。财务室按照财务、预算管理制度，对专项资金项目</w:t>
      </w:r>
      <w:r>
        <w:rPr>
          <w:rFonts w:hint="eastAsia" w:ascii="仿宋" w:hAnsi="仿宋" w:eastAsia="仿宋" w:cs="仿宋"/>
          <w:i w:val="0"/>
          <w:caps w:val="0"/>
          <w:color w:val="333333"/>
          <w:spacing w:val="0"/>
          <w:sz w:val="32"/>
          <w:szCs w:val="32"/>
          <w:shd w:val="clear" w:fill="FFFFFF"/>
          <w:lang w:eastAsia="zh-CN"/>
        </w:rPr>
        <w:t>的</w:t>
      </w:r>
      <w:r>
        <w:rPr>
          <w:rFonts w:hint="eastAsia" w:ascii="仿宋" w:hAnsi="仿宋" w:eastAsia="仿宋" w:cs="仿宋"/>
          <w:i w:val="0"/>
          <w:caps w:val="0"/>
          <w:color w:val="333333"/>
          <w:spacing w:val="0"/>
          <w:sz w:val="32"/>
          <w:szCs w:val="32"/>
          <w:shd w:val="clear" w:fill="FFFFFF"/>
        </w:rPr>
        <w:t>实施、付款等环节进行管理和监督</w:t>
      </w:r>
      <w:r>
        <w:rPr>
          <w:rFonts w:hint="eastAsia" w:ascii="仿宋" w:hAnsi="仿宋" w:eastAsia="仿宋" w:cs="仿宋"/>
          <w:i w:val="0"/>
          <w:caps w:val="0"/>
          <w:color w:val="333333"/>
          <w:spacing w:val="0"/>
          <w:sz w:val="32"/>
          <w:szCs w:val="32"/>
          <w:shd w:val="clear" w:fill="FFFFFF"/>
          <w:lang w:eastAsia="zh-CN"/>
        </w:rPr>
        <w:t>，</w:t>
      </w:r>
      <w:r>
        <w:rPr>
          <w:rStyle w:val="19"/>
          <w:rFonts w:hint="eastAsia" w:ascii="仿宋" w:hAnsi="仿宋" w:eastAsia="仿宋"/>
          <w:b w:val="0"/>
          <w:spacing w:val="-4"/>
          <w:sz w:val="32"/>
          <w:szCs w:val="32"/>
          <w:highlight w:val="none"/>
          <w:lang w:eastAsia="zh-CN"/>
        </w:rPr>
        <w:t>接受财政、审计和文化等部门的监督检查。</w:t>
      </w:r>
    </w:p>
    <w:p>
      <w:pPr>
        <w:spacing w:line="540" w:lineRule="exact"/>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1. 项目的经济性分析</w:t>
      </w:r>
    </w:p>
    <w:p>
      <w:pPr>
        <w:spacing w:line="500" w:lineRule="exact"/>
        <w:ind w:firstLine="640" w:firstLineChars="200"/>
        <w:rPr>
          <w:rFonts w:hint="eastAsia" w:ascii="仿宋_GB2312" w:eastAsia="仿宋_GB2312"/>
          <w:sz w:val="32"/>
          <w:szCs w:val="32"/>
        </w:rPr>
      </w:pPr>
      <w:r>
        <w:rPr>
          <w:rFonts w:hint="eastAsia" w:ascii="仿宋" w:hAnsi="仿宋" w:eastAsia="仿宋" w:cs="仿宋"/>
          <w:i w:val="0"/>
          <w:caps w:val="0"/>
          <w:color w:val="333333"/>
          <w:spacing w:val="0"/>
          <w:sz w:val="32"/>
          <w:szCs w:val="32"/>
          <w:shd w:val="clear" w:fill="FFFFFF"/>
        </w:rPr>
        <w:t>（1）项目成本</w:t>
      </w:r>
      <w:r>
        <w:rPr>
          <w:rFonts w:hint="eastAsia" w:ascii="仿宋" w:hAnsi="仿宋" w:eastAsia="仿宋" w:cs="仿宋"/>
          <w:i w:val="0"/>
          <w:caps w:val="0"/>
          <w:color w:val="333333"/>
          <w:spacing w:val="0"/>
          <w:sz w:val="32"/>
          <w:szCs w:val="32"/>
          <w:shd w:val="clear" w:fill="FFFFFF"/>
          <w:lang w:eastAsia="zh-CN"/>
        </w:rPr>
        <w:t>（预算）</w:t>
      </w:r>
      <w:r>
        <w:rPr>
          <w:rFonts w:hint="eastAsia" w:ascii="仿宋" w:hAnsi="仿宋" w:eastAsia="仿宋" w:cs="仿宋"/>
          <w:i w:val="0"/>
          <w:caps w:val="0"/>
          <w:color w:val="333333"/>
          <w:spacing w:val="0"/>
          <w:sz w:val="32"/>
          <w:szCs w:val="32"/>
          <w:shd w:val="clear" w:fill="FFFFFF"/>
        </w:rPr>
        <w:t>控制情况</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lang w:val="en-US" w:eastAsia="zh-CN"/>
        </w:rPr>
        <w:t>2017年</w:t>
      </w:r>
      <w:r>
        <w:rPr>
          <w:rFonts w:hint="eastAsia" w:ascii="仿宋" w:hAnsi="仿宋" w:eastAsia="仿宋" w:cs="仿宋"/>
          <w:i w:val="0"/>
          <w:caps w:val="0"/>
          <w:color w:val="333333"/>
          <w:spacing w:val="0"/>
          <w:sz w:val="32"/>
          <w:szCs w:val="32"/>
          <w:shd w:val="clear" w:fill="FFFFFF"/>
        </w:rPr>
        <w:t>图书馆运行保障费项目</w:t>
      </w:r>
      <w:r>
        <w:rPr>
          <w:rFonts w:hint="eastAsia" w:ascii="仿宋" w:hAnsi="仿宋" w:eastAsia="仿宋" w:cs="仿宋"/>
          <w:i w:val="0"/>
          <w:caps w:val="0"/>
          <w:color w:val="333333"/>
          <w:spacing w:val="0"/>
          <w:sz w:val="32"/>
          <w:szCs w:val="32"/>
          <w:shd w:val="clear" w:fill="FFFFFF"/>
          <w:lang w:eastAsia="zh-CN"/>
        </w:rPr>
        <w:t>预算</w:t>
      </w:r>
      <w:r>
        <w:rPr>
          <w:rFonts w:hint="eastAsia" w:ascii="仿宋" w:hAnsi="仿宋" w:eastAsia="仿宋" w:cs="仿宋"/>
          <w:i w:val="0"/>
          <w:caps w:val="0"/>
          <w:color w:val="333333"/>
          <w:spacing w:val="0"/>
          <w:sz w:val="32"/>
          <w:szCs w:val="32"/>
          <w:shd w:val="clear" w:fill="FFFFFF"/>
          <w:lang w:val="en-US" w:eastAsia="zh-CN"/>
        </w:rPr>
        <w:t>10万元，</w:t>
      </w:r>
      <w:r>
        <w:rPr>
          <w:rFonts w:hint="eastAsia" w:ascii="仿宋" w:hAnsi="仿宋" w:eastAsia="仿宋" w:cs="仿宋"/>
          <w:i w:val="0"/>
          <w:caps w:val="0"/>
          <w:color w:val="333333"/>
          <w:spacing w:val="0"/>
          <w:sz w:val="32"/>
          <w:szCs w:val="32"/>
          <w:shd w:val="clear" w:fill="FFFFFF"/>
          <w:lang w:eastAsia="zh-CN"/>
        </w:rPr>
        <w:t>具体</w:t>
      </w:r>
      <w:r>
        <w:rPr>
          <w:rFonts w:hint="eastAsia" w:ascii="仿宋" w:hAnsi="仿宋" w:eastAsia="仿宋" w:cs="仿宋"/>
          <w:i w:val="0"/>
          <w:caps w:val="0"/>
          <w:color w:val="333333"/>
          <w:spacing w:val="0"/>
          <w:sz w:val="32"/>
          <w:szCs w:val="32"/>
          <w:shd w:val="clear" w:fill="FFFFFF"/>
          <w:lang w:val="en-US" w:eastAsia="zh-CN"/>
        </w:rPr>
        <w:t>10个</w:t>
      </w:r>
      <w:r>
        <w:rPr>
          <w:rFonts w:hint="eastAsia" w:ascii="仿宋" w:hAnsi="仿宋" w:eastAsia="仿宋" w:cs="仿宋"/>
          <w:i w:val="0"/>
          <w:caps w:val="0"/>
          <w:color w:val="333333"/>
          <w:spacing w:val="0"/>
          <w:sz w:val="32"/>
          <w:szCs w:val="32"/>
          <w:shd w:val="clear" w:fill="FFFFFF"/>
          <w:lang w:eastAsia="zh-CN"/>
        </w:rPr>
        <w:t>子项目分解为：</w:t>
      </w:r>
      <w:r>
        <w:rPr>
          <w:rFonts w:hint="eastAsia" w:ascii="仿宋_GB2312" w:eastAsia="仿宋_GB2312"/>
          <w:sz w:val="32"/>
          <w:szCs w:val="32"/>
          <w:lang w:val="en-US" w:eastAsia="zh-CN"/>
        </w:rPr>
        <w:t>办公费2.5万元,水费0.2万元,差旅费0.4万元,维修(护)费0.6万元,劳务费1.5万元,其他交通费用0.6万元,其他商品和服务支出(防冲撞石球)0.7万元,办公设备购置0.8万元,专用设备购置(监控设备)2.1万元,其他资本性支出-图书购置0.6万元</w:t>
      </w:r>
      <w:r>
        <w:rPr>
          <w:rFonts w:hint="eastAsia" w:ascii="仿宋_GB2312" w:eastAsia="仿宋_GB2312"/>
          <w:sz w:val="32"/>
          <w:szCs w:val="32"/>
        </w:rPr>
        <w:t>。</w:t>
      </w:r>
    </w:p>
    <w:p>
      <w:pPr>
        <w:spacing w:line="500" w:lineRule="exact"/>
        <w:ind w:firstLine="640" w:firstLineChars="200"/>
        <w:rPr>
          <w:rFonts w:hint="eastAsia" w:ascii="仿宋" w:hAnsi="仿宋" w:eastAsia="仿宋" w:cs="仿宋"/>
          <w:i w:val="0"/>
          <w:caps w:val="0"/>
          <w:color w:val="333333"/>
          <w:spacing w:val="0"/>
          <w:sz w:val="32"/>
          <w:szCs w:val="32"/>
          <w:shd w:val="clear" w:fill="FFFFFF"/>
        </w:rPr>
      </w:pPr>
    </w:p>
    <w:p>
      <w:pPr>
        <w:spacing w:line="500" w:lineRule="exact"/>
        <w:ind w:firstLine="640" w:firstLineChars="200"/>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2）项目成本（预算）节约情况</w:t>
      </w:r>
    </w:p>
    <w:p>
      <w:pPr>
        <w:spacing w:line="500" w:lineRule="exact"/>
        <w:ind w:firstLine="640" w:firstLineChars="200"/>
        <w:rPr>
          <w:rFonts w:hint="eastAsia" w:ascii="仿宋" w:hAnsi="仿宋" w:eastAsia="仿宋" w:cs="仿宋"/>
          <w:i w:val="0"/>
          <w:caps w:val="0"/>
          <w:color w:val="333333"/>
          <w:spacing w:val="0"/>
          <w:sz w:val="32"/>
          <w:szCs w:val="32"/>
          <w:shd w:val="clear" w:fill="FFFFFF"/>
        </w:rPr>
      </w:pPr>
    </w:p>
    <w:p>
      <w:pPr>
        <w:spacing w:line="500" w:lineRule="exact"/>
        <w:ind w:firstLine="640" w:firstLineChars="200"/>
        <w:rPr>
          <w:rFonts w:hint="eastAsia" w:ascii="仿宋" w:hAnsi="仿宋" w:eastAsia="仿宋" w:cs="仿宋"/>
          <w:i w:val="0"/>
          <w:caps w:val="0"/>
          <w:color w:val="333333"/>
          <w:spacing w:val="0"/>
          <w:sz w:val="32"/>
          <w:szCs w:val="32"/>
          <w:shd w:val="clear" w:fill="FFFFFF"/>
        </w:rPr>
      </w:pP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right="0"/>
        <w:jc w:val="left"/>
        <w:rPr>
          <w:rFonts w:hint="eastAsia" w:ascii="仿宋" w:hAnsi="仿宋" w:eastAsia="仿宋" w:cs="仿宋"/>
          <w:sz w:val="32"/>
          <w:szCs w:val="32"/>
          <w:lang w:val="en-US" w:eastAsia="zh-CN"/>
        </w:rPr>
      </w:pPr>
    </w:p>
    <w:tbl>
      <w:tblPr>
        <w:tblStyle w:val="21"/>
        <w:tblW w:w="7960" w:type="dxa"/>
        <w:tblInd w:w="0" w:type="dxa"/>
        <w:shd w:val="clear" w:color="auto" w:fill="auto"/>
        <w:tblLayout w:type="fixed"/>
        <w:tblCellMar>
          <w:top w:w="0" w:type="dxa"/>
          <w:left w:w="0" w:type="dxa"/>
          <w:bottom w:w="0" w:type="dxa"/>
          <w:right w:w="0" w:type="dxa"/>
        </w:tblCellMar>
      </w:tblPr>
      <w:tblGrid>
        <w:gridCol w:w="720"/>
        <w:gridCol w:w="1880"/>
        <w:gridCol w:w="1360"/>
        <w:gridCol w:w="1660"/>
        <w:gridCol w:w="1260"/>
        <w:gridCol w:w="1080"/>
      </w:tblGrid>
      <w:tr>
        <w:tblPrEx>
          <w:shd w:val="clear" w:color="auto" w:fill="auto"/>
          <w:tblLayout w:type="fixed"/>
          <w:tblCellMar>
            <w:top w:w="0" w:type="dxa"/>
            <w:left w:w="0" w:type="dxa"/>
            <w:bottom w:w="0" w:type="dxa"/>
            <w:right w:w="0" w:type="dxa"/>
          </w:tblCellMar>
        </w:tblPrEx>
        <w:trPr>
          <w:trHeight w:val="585" w:hRule="atLeast"/>
        </w:trPr>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序号</w:t>
            </w:r>
          </w:p>
        </w:tc>
        <w:tc>
          <w:tcPr>
            <w:tcW w:w="188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子项目</w:t>
            </w:r>
          </w:p>
        </w:tc>
        <w:tc>
          <w:tcPr>
            <w:tcW w:w="13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预算金额（万元）</w:t>
            </w:r>
          </w:p>
        </w:tc>
        <w:tc>
          <w:tcPr>
            <w:tcW w:w="16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实际支出金额（万元）</w:t>
            </w:r>
          </w:p>
        </w:tc>
        <w:tc>
          <w:tcPr>
            <w:tcW w:w="12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节约金额</w:t>
            </w:r>
          </w:p>
        </w:tc>
        <w:tc>
          <w:tcPr>
            <w:tcW w:w="108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节约率</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办公费</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2.5</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1.93</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0.57</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22.8%</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水费</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0.2</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0.01</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0.19</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95%</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差旅费</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0.4</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0.37</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0.03</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7.5%</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维修(护)费</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0.6</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0.29</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0.31</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cs="宋体"/>
                <w:i w:val="0"/>
                <w:color w:val="auto"/>
                <w:kern w:val="0"/>
                <w:sz w:val="24"/>
                <w:szCs w:val="24"/>
                <w:u w:val="none"/>
                <w:lang w:val="en-US" w:eastAsia="zh-CN" w:bidi="ar"/>
              </w:rPr>
              <w:t>51.67%</w:t>
            </w:r>
            <w:r>
              <w:rPr>
                <w:rFonts w:hint="eastAsia" w:ascii="宋体" w:hAnsi="宋体" w:eastAsia="宋体" w:cs="宋体"/>
                <w:i w:val="0"/>
                <w:color w:val="auto"/>
                <w:kern w:val="0"/>
                <w:sz w:val="24"/>
                <w:szCs w:val="24"/>
                <w:u w:val="none"/>
                <w:lang w:val="en-US" w:eastAsia="zh-CN" w:bidi="ar"/>
              </w:rPr>
              <w:t>　</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5</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劳务费</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1.5</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1.06</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0.44</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29.33%</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6</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其他交通费用</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0.6</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0.27</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0.33</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55%</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7</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其他商品和服务支出</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0.7</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0.54</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0.16</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22.85%</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8</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办公设备购置</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0.8</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0.13</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0.67</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83.75%</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9</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专用设备购置</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2.1</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1.9</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0.2</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20%</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其他资本性支出</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0.6</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0.13</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0.47</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78.3%</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w:t>
            </w:r>
          </w:p>
        </w:tc>
        <w:tc>
          <w:tcPr>
            <w:tcW w:w="18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合</w:t>
            </w:r>
            <w:r>
              <w:rPr>
                <w:rStyle w:val="48"/>
                <w:lang w:val="en-US" w:eastAsia="zh-CN" w:bidi="ar"/>
              </w:rPr>
              <w:t>计</w:t>
            </w:r>
          </w:p>
        </w:tc>
        <w:tc>
          <w:tcPr>
            <w:tcW w:w="13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10</w:t>
            </w:r>
          </w:p>
        </w:tc>
        <w:tc>
          <w:tcPr>
            <w:tcW w:w="16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6.63</w:t>
            </w:r>
          </w:p>
        </w:tc>
        <w:tc>
          <w:tcPr>
            <w:tcW w:w="126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3.37</w:t>
            </w:r>
          </w:p>
        </w:tc>
        <w:tc>
          <w:tcPr>
            <w:tcW w:w="1080" w:type="dxa"/>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33.7</w:t>
            </w:r>
          </w:p>
        </w:tc>
      </w:tr>
    </w:tbl>
    <w:p>
      <w:pPr>
        <w:spacing w:line="540" w:lineRule="exact"/>
        <w:ind w:firstLine="579" w:firstLineChars="181"/>
        <w:rPr>
          <w:rStyle w:val="19"/>
          <w:rFonts w:hint="eastAsia" w:ascii="仿宋" w:hAnsi="仿宋" w:eastAsia="仿宋" w:cs="仿宋"/>
          <w:b w:val="0"/>
          <w:spacing w:val="-4"/>
          <w:sz w:val="32"/>
          <w:szCs w:val="32"/>
          <w:highlight w:val="yellow"/>
        </w:rPr>
      </w:pPr>
      <w:r>
        <w:rPr>
          <w:rFonts w:hint="eastAsia" w:ascii="仿宋" w:hAnsi="仿宋" w:eastAsia="仿宋" w:cs="仿宋"/>
          <w:i w:val="0"/>
          <w:caps w:val="0"/>
          <w:color w:val="333333"/>
          <w:spacing w:val="0"/>
          <w:sz w:val="32"/>
          <w:szCs w:val="32"/>
          <w:shd w:val="clear" w:fill="FFFFFF"/>
        </w:rPr>
        <w:t>2. 项目的效率性分析注：项目资金支出在各子项目进行了调</w:t>
      </w:r>
      <w:r>
        <w:rPr>
          <w:rFonts w:hint="eastAsia" w:ascii="仿宋" w:hAnsi="仿宋" w:eastAsia="仿宋" w:cs="仿宋"/>
          <w:i w:val="0"/>
          <w:caps w:val="0"/>
          <w:color w:val="333333"/>
          <w:spacing w:val="0"/>
          <w:sz w:val="32"/>
          <w:szCs w:val="32"/>
          <w:shd w:val="clear" w:fill="FFFFFF"/>
          <w:lang w:eastAsia="zh-CN"/>
        </w:rPr>
        <w:t>整</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贯彻落实中央八项规定</w:t>
      </w:r>
      <w:r>
        <w:rPr>
          <w:rFonts w:hint="eastAsia" w:ascii="仿宋" w:hAnsi="仿宋" w:eastAsia="仿宋" w:cs="仿宋"/>
          <w:i w:val="0"/>
          <w:caps w:val="0"/>
          <w:color w:val="333333"/>
          <w:spacing w:val="0"/>
          <w:sz w:val="32"/>
          <w:szCs w:val="32"/>
          <w:shd w:val="clear" w:fill="FFFFFF"/>
        </w:rPr>
        <w:t>，差旅费、</w:t>
      </w:r>
      <w:r>
        <w:rPr>
          <w:rFonts w:hint="eastAsia" w:ascii="仿宋" w:hAnsi="仿宋" w:eastAsia="仿宋" w:cs="仿宋"/>
          <w:i w:val="0"/>
          <w:caps w:val="0"/>
          <w:color w:val="333333"/>
          <w:spacing w:val="0"/>
          <w:sz w:val="32"/>
          <w:szCs w:val="32"/>
          <w:shd w:val="clear" w:fill="FFFFFF"/>
          <w:lang w:eastAsia="zh-CN"/>
        </w:rPr>
        <w:t>办公设备购置、专用设备购置、其他交通费</w:t>
      </w:r>
      <w:r>
        <w:rPr>
          <w:rFonts w:hint="eastAsia" w:ascii="仿宋" w:hAnsi="仿宋" w:eastAsia="仿宋" w:cs="仿宋"/>
          <w:i w:val="0"/>
          <w:caps w:val="0"/>
          <w:color w:val="333333"/>
          <w:spacing w:val="0"/>
          <w:sz w:val="32"/>
          <w:szCs w:val="32"/>
          <w:shd w:val="clear" w:fill="FFFFFF"/>
        </w:rPr>
        <w:t>等子项目经费支出尽量控制，资金</w:t>
      </w:r>
      <w:r>
        <w:rPr>
          <w:rFonts w:hint="eastAsia" w:ascii="仿宋" w:hAnsi="仿宋" w:eastAsia="仿宋" w:cs="仿宋"/>
          <w:i w:val="0"/>
          <w:caps w:val="0"/>
          <w:color w:val="333333"/>
          <w:spacing w:val="0"/>
          <w:sz w:val="32"/>
          <w:szCs w:val="32"/>
          <w:shd w:val="clear" w:fill="FFFFFF"/>
          <w:lang w:eastAsia="zh-CN"/>
        </w:rPr>
        <w:t>主要用于开展免费活动的办公费（展览、赠书活动）。</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3. 项目的效益性分析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lang w:eastAsia="zh-CN"/>
        </w:rPr>
      </w:pPr>
      <w:r>
        <w:rPr>
          <w:rFonts w:hint="eastAsia" w:ascii="仿宋" w:hAnsi="仿宋" w:eastAsia="仿宋" w:cs="仿宋"/>
          <w:i w:val="0"/>
          <w:caps w:val="0"/>
          <w:color w:val="333333"/>
          <w:spacing w:val="0"/>
          <w:sz w:val="32"/>
          <w:szCs w:val="32"/>
          <w:shd w:val="clear" w:fill="FFFFFF"/>
        </w:rPr>
        <w:t>（1）项目预期目标完成程度</w:t>
      </w:r>
      <w:r>
        <w:rPr>
          <w:rFonts w:hint="eastAsia" w:ascii="仿宋" w:hAnsi="仿宋" w:eastAsia="仿宋" w:cs="仿宋"/>
          <w:i w:val="0"/>
          <w:caps w:val="0"/>
          <w:color w:val="333333"/>
          <w:spacing w:val="0"/>
          <w:sz w:val="32"/>
          <w:szCs w:val="32"/>
          <w:shd w:val="clear" w:fill="FFFFFF"/>
          <w:lang w:eastAsia="zh-CN"/>
        </w:rPr>
        <w:t>：图书馆项目按预期目标均已完成。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（2）项目实施对经济和社会的影响</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eastAsia="zh-CN"/>
        </w:rPr>
        <w:t>图书馆</w:t>
      </w:r>
      <w:r>
        <w:rPr>
          <w:rFonts w:hint="eastAsia" w:ascii="仿宋" w:hAnsi="仿宋" w:eastAsia="仿宋" w:cs="仿宋"/>
          <w:i w:val="0"/>
          <w:caps w:val="0"/>
          <w:color w:val="333333"/>
          <w:spacing w:val="0"/>
          <w:sz w:val="32"/>
          <w:szCs w:val="32"/>
          <w:shd w:val="clear" w:fill="FFFFFF"/>
        </w:rPr>
        <w:t>项目实施保障了</w:t>
      </w:r>
      <w:r>
        <w:rPr>
          <w:rFonts w:hint="eastAsia" w:ascii="仿宋" w:hAnsi="仿宋" w:eastAsia="仿宋" w:cs="仿宋"/>
          <w:i w:val="0"/>
          <w:caps w:val="0"/>
          <w:color w:val="333333"/>
          <w:spacing w:val="0"/>
          <w:sz w:val="32"/>
          <w:szCs w:val="32"/>
          <w:shd w:val="clear" w:fill="FFFFFF"/>
          <w:lang w:eastAsia="zh-CN"/>
        </w:rPr>
        <w:t>奇台县</w:t>
      </w:r>
      <w:r>
        <w:rPr>
          <w:rFonts w:hint="eastAsia" w:ascii="仿宋" w:hAnsi="仿宋" w:eastAsia="仿宋" w:cs="仿宋"/>
          <w:i w:val="0"/>
          <w:caps w:val="0"/>
          <w:color w:val="333333"/>
          <w:spacing w:val="0"/>
          <w:sz w:val="32"/>
          <w:szCs w:val="32"/>
          <w:shd w:val="clear" w:fill="FFFFFF"/>
        </w:rPr>
        <w:t>图书馆免费开放及正常运行，</w:t>
      </w:r>
      <w:r>
        <w:rPr>
          <w:rFonts w:hint="eastAsia" w:ascii="仿宋" w:hAnsi="仿宋" w:eastAsia="仿宋" w:cs="仿宋"/>
          <w:i w:val="0"/>
          <w:caps w:val="0"/>
          <w:color w:val="333333"/>
          <w:spacing w:val="0"/>
          <w:sz w:val="32"/>
          <w:szCs w:val="32"/>
          <w:shd w:val="clear" w:fill="FFFFFF"/>
          <w:lang w:eastAsia="zh-CN"/>
        </w:rPr>
        <w:t>让广大读者充分享受到国家各项文化惠民政策。</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4. 项目的可持续性分析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eastAsia="zh-CN"/>
        </w:rPr>
        <w:t>公共</w:t>
      </w:r>
      <w:r>
        <w:rPr>
          <w:rFonts w:hint="eastAsia" w:ascii="仿宋" w:hAnsi="仿宋" w:eastAsia="仿宋" w:cs="仿宋"/>
          <w:i w:val="0"/>
          <w:caps w:val="0"/>
          <w:color w:val="333333"/>
          <w:spacing w:val="0"/>
          <w:sz w:val="32"/>
          <w:szCs w:val="32"/>
          <w:shd w:val="clear" w:fill="FFFFFF"/>
        </w:rPr>
        <w:t>图书馆是公益性窗口服务单位，国家及地方财政每年均全额拨款,保障图书馆免费开放的可持续性。</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eastAsia="zh-CN"/>
        </w:rPr>
      </w:pPr>
      <w:r>
        <w:rPr>
          <w:rFonts w:hint="eastAsia" w:ascii="微软雅黑" w:hAnsi="微软雅黑" w:eastAsia="微软雅黑" w:cs="微软雅黑"/>
          <w:b/>
          <w:i w:val="0"/>
          <w:caps w:val="0"/>
          <w:color w:val="333333"/>
          <w:spacing w:val="0"/>
          <w:sz w:val="21"/>
          <w:szCs w:val="21"/>
          <w:shd w:val="clear" w:fill="FFFFFF"/>
          <w:lang w:val="en-US" w:eastAsia="zh-CN"/>
        </w:rPr>
        <w:t>5、</w:t>
      </w:r>
      <w:r>
        <w:rPr>
          <w:rFonts w:hint="eastAsia" w:ascii="仿宋" w:hAnsi="仿宋" w:eastAsia="仿宋" w:cs="仿宋"/>
          <w:b/>
          <w:i w:val="0"/>
          <w:caps w:val="0"/>
          <w:color w:val="333333"/>
          <w:spacing w:val="0"/>
          <w:sz w:val="32"/>
          <w:szCs w:val="32"/>
          <w:shd w:val="clear" w:fill="FFFFFF"/>
        </w:rPr>
        <w:t>群众满意度（服务量、服务设施、服务质量）：</w:t>
      </w:r>
      <w:r>
        <w:rPr>
          <w:rFonts w:hint="eastAsia" w:ascii="仿宋" w:hAnsi="仿宋" w:eastAsia="仿宋" w:cs="仿宋"/>
          <w:i w:val="0"/>
          <w:caps w:val="0"/>
          <w:color w:val="333333"/>
          <w:spacing w:val="0"/>
          <w:sz w:val="32"/>
          <w:szCs w:val="32"/>
          <w:shd w:val="clear" w:fill="FFFFFF"/>
        </w:rPr>
        <w:t>绩效目标为群众满意度9</w:t>
      </w:r>
      <w:r>
        <w:rPr>
          <w:rFonts w:hint="eastAsia" w:ascii="仿宋" w:hAnsi="仿宋" w:eastAsia="仿宋" w:cs="仿宋"/>
          <w:i w:val="0"/>
          <w:caps w:val="0"/>
          <w:color w:val="333333"/>
          <w:spacing w:val="0"/>
          <w:sz w:val="32"/>
          <w:szCs w:val="32"/>
          <w:shd w:val="clear" w:fill="FFFFFF"/>
          <w:lang w:val="en-US" w:eastAsia="zh-CN"/>
        </w:rPr>
        <w:t>6</w:t>
      </w:r>
      <w:r>
        <w:rPr>
          <w:rFonts w:hint="eastAsia" w:ascii="仿宋" w:hAnsi="仿宋" w:eastAsia="仿宋" w:cs="仿宋"/>
          <w:i w:val="0"/>
          <w:caps w:val="0"/>
          <w:color w:val="333333"/>
          <w:spacing w:val="0"/>
          <w:sz w:val="32"/>
          <w:szCs w:val="32"/>
          <w:shd w:val="clear" w:fill="FFFFFF"/>
        </w:rPr>
        <w:t>分以上，本次满意度调查问卷收回</w:t>
      </w:r>
      <w:r>
        <w:rPr>
          <w:rFonts w:hint="eastAsia" w:ascii="仿宋" w:hAnsi="仿宋" w:eastAsia="仿宋" w:cs="仿宋"/>
          <w:i w:val="0"/>
          <w:caps w:val="0"/>
          <w:color w:val="333333"/>
          <w:spacing w:val="0"/>
          <w:sz w:val="32"/>
          <w:szCs w:val="32"/>
          <w:shd w:val="clear" w:fill="FFFFFF"/>
          <w:lang w:val="en-US" w:eastAsia="zh-CN"/>
        </w:rPr>
        <w:t>100</w:t>
      </w:r>
      <w:r>
        <w:rPr>
          <w:rFonts w:hint="eastAsia" w:ascii="仿宋" w:hAnsi="仿宋" w:eastAsia="仿宋" w:cs="仿宋"/>
          <w:i w:val="0"/>
          <w:caps w:val="0"/>
          <w:color w:val="333333"/>
          <w:spacing w:val="0"/>
          <w:sz w:val="32"/>
          <w:szCs w:val="32"/>
          <w:shd w:val="clear" w:fill="FFFFFF"/>
        </w:rPr>
        <w:t>份, 其中学生</w:t>
      </w:r>
      <w:r>
        <w:rPr>
          <w:rFonts w:hint="eastAsia" w:ascii="仿宋" w:hAnsi="仿宋" w:eastAsia="仿宋" w:cs="仿宋"/>
          <w:i w:val="0"/>
          <w:caps w:val="0"/>
          <w:color w:val="333333"/>
          <w:spacing w:val="0"/>
          <w:sz w:val="32"/>
          <w:szCs w:val="32"/>
          <w:shd w:val="clear" w:fill="FFFFFF"/>
          <w:lang w:val="en-US" w:eastAsia="zh-CN"/>
        </w:rPr>
        <w:t>50</w:t>
      </w:r>
      <w:r>
        <w:rPr>
          <w:rFonts w:hint="eastAsia" w:ascii="仿宋" w:hAnsi="仿宋" w:eastAsia="仿宋" w:cs="仿宋"/>
          <w:i w:val="0"/>
          <w:caps w:val="0"/>
          <w:color w:val="333333"/>
          <w:spacing w:val="0"/>
          <w:sz w:val="32"/>
          <w:szCs w:val="32"/>
          <w:shd w:val="clear" w:fill="FFFFFF"/>
        </w:rPr>
        <w:t>份，社会群众</w:t>
      </w:r>
      <w:r>
        <w:rPr>
          <w:rFonts w:hint="eastAsia" w:ascii="仿宋" w:hAnsi="仿宋" w:eastAsia="仿宋" w:cs="仿宋"/>
          <w:i w:val="0"/>
          <w:caps w:val="0"/>
          <w:color w:val="333333"/>
          <w:spacing w:val="0"/>
          <w:sz w:val="32"/>
          <w:szCs w:val="32"/>
          <w:shd w:val="clear" w:fill="FFFFFF"/>
          <w:lang w:val="en-US" w:eastAsia="zh-CN"/>
        </w:rPr>
        <w:t>50</w:t>
      </w:r>
      <w:r>
        <w:rPr>
          <w:rFonts w:hint="eastAsia" w:ascii="仿宋" w:hAnsi="仿宋" w:eastAsia="仿宋" w:cs="仿宋"/>
          <w:i w:val="0"/>
          <w:caps w:val="0"/>
          <w:color w:val="333333"/>
          <w:spacing w:val="0"/>
          <w:sz w:val="32"/>
          <w:szCs w:val="32"/>
          <w:shd w:val="clear" w:fill="FFFFFF"/>
        </w:rPr>
        <w:t>份(包括教师、退休人员、</w:t>
      </w:r>
      <w:r>
        <w:rPr>
          <w:rFonts w:hint="eastAsia" w:ascii="仿宋" w:hAnsi="仿宋" w:eastAsia="仿宋" w:cs="仿宋"/>
          <w:i w:val="0"/>
          <w:caps w:val="0"/>
          <w:color w:val="333333"/>
          <w:spacing w:val="0"/>
          <w:sz w:val="32"/>
          <w:szCs w:val="32"/>
          <w:shd w:val="clear" w:fill="FFFFFF"/>
          <w:lang w:eastAsia="zh-CN"/>
        </w:rPr>
        <w:t>农民工</w:t>
      </w:r>
      <w:r>
        <w:rPr>
          <w:rFonts w:hint="eastAsia" w:ascii="仿宋" w:hAnsi="仿宋" w:eastAsia="仿宋" w:cs="仿宋"/>
          <w:i w:val="0"/>
          <w:caps w:val="0"/>
          <w:color w:val="333333"/>
          <w:spacing w:val="0"/>
          <w:sz w:val="32"/>
          <w:szCs w:val="32"/>
          <w:shd w:val="clear" w:fill="FFFFFF"/>
        </w:rPr>
        <w:t>等)</w:t>
      </w:r>
      <w:r>
        <w:rPr>
          <w:rFonts w:hint="eastAsia" w:ascii="仿宋" w:hAnsi="仿宋" w:eastAsia="仿宋" w:cs="仿宋"/>
          <w:i w:val="0"/>
          <w:caps w:val="0"/>
          <w:color w:val="333333"/>
          <w:spacing w:val="0"/>
          <w:sz w:val="32"/>
          <w:szCs w:val="32"/>
          <w:shd w:val="clear" w:fill="FFFFFF"/>
          <w:lang w:eastAsia="zh-CN"/>
        </w:rPr>
        <w:t>。</w:t>
      </w:r>
    </w:p>
    <w:p>
      <w:pPr>
        <w:spacing w:line="540" w:lineRule="exact"/>
        <w:ind w:firstLine="564" w:firstLineChars="181"/>
        <w:rPr>
          <w:rStyle w:val="19"/>
          <w:rFonts w:hint="eastAsia" w:ascii="仿宋" w:hAnsi="仿宋" w:eastAsia="仿宋"/>
          <w:b w:val="0"/>
          <w:spacing w:val="-4"/>
          <w:sz w:val="32"/>
          <w:szCs w:val="32"/>
          <w:highlight w:val="yellow"/>
        </w:rPr>
      </w:pPr>
    </w:p>
    <w:p>
      <w:pPr>
        <w:numPr>
          <w:ilvl w:val="0"/>
          <w:numId w:val="1"/>
        </w:numPr>
        <w:spacing w:line="540" w:lineRule="exact"/>
        <w:ind w:left="0" w:leftChars="0" w:firstLine="567" w:firstLineChars="181"/>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numPr>
          <w:ilvl w:val="0"/>
          <w:numId w:val="0"/>
        </w:numPr>
        <w:spacing w:line="540" w:lineRule="exact"/>
        <w:ind w:leftChars="181"/>
        <w:rPr>
          <w:rFonts w:hint="eastAsia" w:ascii="仿宋" w:hAnsi="仿宋" w:eastAsia="仿宋" w:cs="仿宋"/>
          <w:b/>
          <w:spacing w:val="-4"/>
          <w:sz w:val="32"/>
          <w:szCs w:val="32"/>
        </w:rPr>
      </w:pPr>
      <w:r>
        <w:rPr>
          <w:rFonts w:hint="eastAsia" w:ascii="仿宋" w:hAnsi="仿宋" w:eastAsia="仿宋" w:cs="仿宋"/>
          <w:i w:val="0"/>
          <w:caps w:val="0"/>
          <w:color w:val="333333"/>
          <w:spacing w:val="0"/>
          <w:sz w:val="32"/>
          <w:szCs w:val="32"/>
          <w:shd w:val="clear" w:fill="FFFFFF"/>
        </w:rPr>
        <w:t>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年项目绩效目标已完成。</w:t>
      </w:r>
    </w:p>
    <w:p>
      <w:pPr>
        <w:numPr>
          <w:ilvl w:val="0"/>
          <w:numId w:val="0"/>
        </w:numPr>
        <w:spacing w:line="540" w:lineRule="exact"/>
        <w:rPr>
          <w:rFonts w:hint="eastAsia" w:ascii="楷体" w:hAnsi="楷体" w:eastAsia="楷体"/>
          <w:b/>
          <w:spacing w:val="-4"/>
          <w:sz w:val="32"/>
          <w:szCs w:val="32"/>
        </w:rPr>
      </w:pPr>
    </w:p>
    <w:p>
      <w:pPr>
        <w:numPr>
          <w:ilvl w:val="0"/>
          <w:numId w:val="0"/>
        </w:numPr>
        <w:spacing w:line="540" w:lineRule="exact"/>
        <w:rPr>
          <w:rFonts w:hint="eastAsia" w:ascii="楷体" w:hAnsi="楷体" w:eastAsia="楷体"/>
          <w:b/>
          <w:spacing w:val="-4"/>
          <w:sz w:val="32"/>
          <w:szCs w:val="32"/>
          <w:lang w:eastAsia="zh-CN"/>
        </w:rPr>
      </w:pP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继续做好公共图书馆免费开放各项工作。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1、</w:t>
      </w:r>
      <w:r>
        <w:rPr>
          <w:rFonts w:hint="eastAsia" w:ascii="仿宋" w:hAnsi="仿宋" w:eastAsia="仿宋" w:cs="仿宋"/>
          <w:i w:val="0"/>
          <w:caps w:val="0"/>
          <w:color w:val="333333"/>
          <w:spacing w:val="0"/>
          <w:sz w:val="32"/>
          <w:szCs w:val="32"/>
          <w:shd w:val="clear" w:fill="FFFFFF"/>
          <w:lang w:eastAsia="zh-CN"/>
        </w:rPr>
        <w:t>奇台县</w:t>
      </w:r>
      <w:r>
        <w:rPr>
          <w:rFonts w:hint="eastAsia" w:ascii="仿宋" w:hAnsi="仿宋" w:eastAsia="仿宋" w:cs="仿宋"/>
          <w:i w:val="0"/>
          <w:caps w:val="0"/>
          <w:color w:val="333333"/>
          <w:spacing w:val="0"/>
          <w:sz w:val="32"/>
          <w:szCs w:val="32"/>
          <w:shd w:val="clear" w:fill="FFFFFF"/>
        </w:rPr>
        <w:t>图书馆201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年结合读者的借阅习惯，拓宽了读者阅读区域，增加了阅</w:t>
      </w:r>
      <w:r>
        <w:rPr>
          <w:rFonts w:hint="eastAsia" w:ascii="仿宋" w:hAnsi="仿宋" w:eastAsia="仿宋" w:cs="仿宋"/>
          <w:i w:val="0"/>
          <w:caps w:val="0"/>
          <w:color w:val="333333"/>
          <w:spacing w:val="0"/>
          <w:sz w:val="32"/>
          <w:szCs w:val="32"/>
          <w:shd w:val="clear" w:fill="FFFFFF"/>
          <w:lang w:eastAsia="zh-CN"/>
        </w:rPr>
        <w:t>读空间</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购买了空调，增加了报刊、图书的种类，</w:t>
      </w:r>
      <w:r>
        <w:rPr>
          <w:rFonts w:hint="eastAsia" w:ascii="仿宋" w:hAnsi="仿宋" w:eastAsia="仿宋" w:cs="仿宋"/>
          <w:i w:val="0"/>
          <w:caps w:val="0"/>
          <w:color w:val="333333"/>
          <w:spacing w:val="0"/>
          <w:sz w:val="32"/>
          <w:szCs w:val="32"/>
          <w:shd w:val="clear" w:fill="FFFFFF"/>
        </w:rPr>
        <w:t>为读者提供</w:t>
      </w:r>
      <w:r>
        <w:rPr>
          <w:rFonts w:hint="eastAsia" w:ascii="仿宋" w:hAnsi="仿宋" w:eastAsia="仿宋" w:cs="仿宋"/>
          <w:i w:val="0"/>
          <w:caps w:val="0"/>
          <w:color w:val="333333"/>
          <w:spacing w:val="0"/>
          <w:sz w:val="32"/>
          <w:szCs w:val="32"/>
          <w:shd w:val="clear" w:fill="FFFFFF"/>
          <w:lang w:eastAsia="zh-CN"/>
        </w:rPr>
        <w:t>优质</w:t>
      </w:r>
      <w:r>
        <w:rPr>
          <w:rFonts w:hint="eastAsia" w:ascii="仿宋" w:hAnsi="仿宋" w:eastAsia="仿宋" w:cs="仿宋"/>
          <w:i w:val="0"/>
          <w:caps w:val="0"/>
          <w:color w:val="333333"/>
          <w:spacing w:val="0"/>
          <w:sz w:val="32"/>
          <w:szCs w:val="32"/>
          <w:shd w:val="clear" w:fill="FFFFFF"/>
        </w:rPr>
        <w:t>服务。</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2、在团结社区、天山社区、西地镇文化中心、老奇台镇文化中心，七户乡平顶村建立了5个图书馆分馆，实现通借通还，资源共享，满足老百姓对阅读的需求，为老百姓提供便利服务。</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三</w:t>
      </w:r>
      <w:r>
        <w:rPr>
          <w:rFonts w:hint="eastAsia" w:ascii="仿宋" w:hAnsi="仿宋" w:eastAsia="仿宋" w:cs="仿宋"/>
          <w:i w:val="0"/>
          <w:caps w:val="0"/>
          <w:color w:val="333333"/>
          <w:spacing w:val="0"/>
          <w:sz w:val="32"/>
          <w:szCs w:val="32"/>
          <w:shd w:val="clear" w:fill="FFFFFF"/>
        </w:rPr>
        <w:t>)存在问题</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rPr>
        <w:t xml:space="preserve"> </w:t>
      </w:r>
      <w:r>
        <w:rPr>
          <w:rFonts w:hint="eastAsia" w:ascii="仿宋" w:hAnsi="仿宋" w:eastAsia="仿宋" w:cs="仿宋"/>
          <w:i w:val="0"/>
          <w:caps w:val="0"/>
          <w:color w:val="333333"/>
          <w:spacing w:val="0"/>
          <w:sz w:val="32"/>
          <w:szCs w:val="32"/>
          <w:shd w:val="clear" w:fill="FFFFFF"/>
          <w:lang w:val="en-US" w:eastAsia="zh-CN"/>
        </w:rPr>
        <w:t>1、图书馆硬件设施设备不足、阅读坐席数少，开展活动场地小；</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val="en-US" w:eastAsia="zh-CN"/>
        </w:rPr>
        <w:t>2</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图书馆</w:t>
      </w:r>
      <w:r>
        <w:rPr>
          <w:rFonts w:hint="eastAsia" w:ascii="仿宋" w:hAnsi="仿宋" w:eastAsia="仿宋" w:cs="仿宋"/>
          <w:i w:val="0"/>
          <w:caps w:val="0"/>
          <w:color w:val="333333"/>
          <w:spacing w:val="0"/>
          <w:sz w:val="32"/>
          <w:szCs w:val="32"/>
          <w:shd w:val="clear" w:fill="FFFFFF"/>
        </w:rPr>
        <w:t>藏书数量、种类不足，其中</w:t>
      </w:r>
      <w:r>
        <w:rPr>
          <w:rFonts w:hint="eastAsia" w:ascii="仿宋" w:hAnsi="仿宋" w:eastAsia="仿宋" w:cs="仿宋"/>
          <w:i w:val="0"/>
          <w:caps w:val="0"/>
          <w:color w:val="333333"/>
          <w:spacing w:val="0"/>
          <w:sz w:val="32"/>
          <w:szCs w:val="32"/>
          <w:shd w:val="clear" w:fill="FFFFFF"/>
          <w:lang w:eastAsia="zh-CN"/>
        </w:rPr>
        <w:t>医学类</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农业科技、</w:t>
      </w:r>
      <w:r>
        <w:rPr>
          <w:rFonts w:hint="eastAsia" w:ascii="仿宋" w:hAnsi="仿宋" w:eastAsia="仿宋" w:cs="仿宋"/>
          <w:i w:val="0"/>
          <w:caps w:val="0"/>
          <w:color w:val="333333"/>
          <w:spacing w:val="0"/>
          <w:sz w:val="32"/>
          <w:szCs w:val="32"/>
          <w:shd w:val="clear" w:fill="FFFFFF"/>
        </w:rPr>
        <w:t>教育</w:t>
      </w:r>
      <w:r>
        <w:rPr>
          <w:rFonts w:hint="eastAsia" w:ascii="仿宋" w:hAnsi="仿宋" w:eastAsia="仿宋" w:cs="仿宋"/>
          <w:i w:val="0"/>
          <w:caps w:val="0"/>
          <w:color w:val="333333"/>
          <w:spacing w:val="0"/>
          <w:sz w:val="32"/>
          <w:szCs w:val="32"/>
          <w:shd w:val="clear" w:fill="FFFFFF"/>
          <w:lang w:eastAsia="zh-CN"/>
        </w:rPr>
        <w:t>类等</w:t>
      </w:r>
      <w:r>
        <w:rPr>
          <w:rFonts w:hint="eastAsia" w:ascii="仿宋" w:hAnsi="仿宋" w:eastAsia="仿宋" w:cs="仿宋"/>
          <w:i w:val="0"/>
          <w:caps w:val="0"/>
          <w:color w:val="333333"/>
          <w:spacing w:val="0"/>
          <w:sz w:val="32"/>
          <w:szCs w:val="32"/>
          <w:shd w:val="clear" w:fill="FFFFFF"/>
        </w:rPr>
        <w:t>书籍较少；</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right="0" w:firstLine="320" w:firstLineChars="10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3.阅读空间不足，特别是少儿阅读空间有限，没有活动场地；</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四</w:t>
      </w:r>
      <w:r>
        <w:rPr>
          <w:rFonts w:hint="eastAsia" w:ascii="仿宋" w:hAnsi="仿宋" w:eastAsia="仿宋" w:cs="仿宋"/>
          <w:i w:val="0"/>
          <w:caps w:val="0"/>
          <w:color w:val="333333"/>
          <w:spacing w:val="0"/>
          <w:sz w:val="32"/>
          <w:szCs w:val="32"/>
          <w:shd w:val="clear" w:fill="FFFFFF"/>
        </w:rPr>
        <w:t>)建议</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right="0" w:firstLine="640" w:firstLineChars="20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1.及时充分的了解读者不同层次的需求和建议，增加图书的数量和种类，不断丰富馆藏资源，以便提供更好的服务，使广大读者满意度不断提高。</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3.应充分考虑不同读者群体的需求，合理划分不同阅读区域，让读者可根据自己爱好选择，营造一个具有人文色彩的借阅空间。</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eastAsia="zh-CN"/>
        </w:rPr>
      </w:pPr>
      <w:r>
        <w:rPr>
          <w:rFonts w:hint="eastAsia" w:ascii="仿宋" w:hAnsi="仿宋" w:eastAsia="仿宋" w:cs="仿宋"/>
          <w:i w:val="0"/>
          <w:caps w:val="0"/>
          <w:color w:val="333333"/>
          <w:spacing w:val="0"/>
          <w:sz w:val="32"/>
          <w:szCs w:val="32"/>
          <w:shd w:val="clear" w:fill="FFFFFF"/>
        </w:rPr>
        <w:t>4.举办</w:t>
      </w:r>
      <w:r>
        <w:rPr>
          <w:rFonts w:hint="eastAsia" w:ascii="仿宋" w:hAnsi="仿宋" w:eastAsia="仿宋" w:cs="仿宋"/>
          <w:i w:val="0"/>
          <w:caps w:val="0"/>
          <w:color w:val="333333"/>
          <w:spacing w:val="0"/>
          <w:sz w:val="32"/>
          <w:szCs w:val="32"/>
          <w:shd w:val="clear" w:fill="FFFFFF"/>
          <w:lang w:eastAsia="zh-CN"/>
        </w:rPr>
        <w:t>更多丰富多彩的免费开放活动</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加大宣传力度。</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5、增加对图书馆设施设备改善力度。</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6、逐步建设数字图书馆、满足不同层次人群的服务要求。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right="0" w:firstLine="320" w:firstLineChars="100"/>
        <w:jc w:val="left"/>
        <w:rPr>
          <w:rFonts w:hint="eastAsia" w:ascii="仿宋" w:hAnsi="仿宋" w:eastAsia="仿宋" w:cs="仿宋"/>
          <w:i w:val="0"/>
          <w:caps w:val="0"/>
          <w:color w:val="333333"/>
          <w:spacing w:val="0"/>
          <w:sz w:val="32"/>
          <w:szCs w:val="32"/>
          <w:shd w:val="clear" w:fill="FFFFFF"/>
        </w:rPr>
      </w:pPr>
    </w:p>
    <w:p>
      <w:pPr>
        <w:spacing w:line="540" w:lineRule="exact"/>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w:t>
      </w:r>
      <w:r>
        <w:rPr>
          <w:rFonts w:hint="eastAsia" w:ascii="楷体" w:hAnsi="楷体" w:eastAsia="楷体"/>
          <w:b/>
          <w:spacing w:val="-4"/>
          <w:sz w:val="32"/>
          <w:szCs w:val="32"/>
        </w:rPr>
        <w:t>三）其他</w:t>
      </w:r>
      <w:r>
        <w:rPr>
          <w:rFonts w:hint="eastAsia" w:ascii="楷体" w:hAnsi="楷体" w:eastAsia="楷体"/>
          <w:b/>
          <w:spacing w:val="-4"/>
          <w:sz w:val="32"/>
          <w:szCs w:val="32"/>
          <w:lang w:eastAsia="zh-CN"/>
        </w:rPr>
        <w:t>：无</w:t>
      </w:r>
    </w:p>
    <w:p>
      <w:pPr>
        <w:spacing w:line="540" w:lineRule="exact"/>
        <w:ind w:firstLine="567" w:firstLineChars="181"/>
        <w:rPr>
          <w:rFonts w:ascii="楷体" w:hAnsi="楷体" w:eastAsia="楷体"/>
          <w:b/>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rPr>
      </w:pPr>
      <w:r>
        <w:rPr>
          <w:rFonts w:hint="eastAsia" w:ascii="仿宋_GB2312" w:eastAsia="仿宋_GB2312"/>
          <w:spacing w:val="-4"/>
          <w:sz w:val="32"/>
          <w:szCs w:val="32"/>
          <w:highlight w:val="none"/>
          <w:lang w:eastAsia="zh-CN"/>
        </w:rPr>
        <w:t>奇台县图书馆在项目资金的收入支出以及在项目实施过程中的监督管理等工作，都能严格执行，按时完成项目评价工作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《自治州财政项目支出绩效自评表》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21"/>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ind w:firstLine="600" w:firstLineChars="200"/>
              <w:jc w:val="both"/>
              <w:rPr>
                <w:rFonts w:ascii="宋体" w:hAnsi="宋体" w:cs="宋体"/>
                <w:kern w:val="0"/>
                <w:sz w:val="30"/>
                <w:szCs w:val="30"/>
              </w:rPr>
            </w:pPr>
            <w:r>
              <w:rPr>
                <w:rFonts w:hint="eastAsia" w:hAnsi="宋体" w:eastAsia="仿宋_GB2312" w:cs="宋体"/>
                <w:kern w:val="0"/>
                <w:sz w:val="30"/>
                <w:szCs w:val="30"/>
                <w:lang w:eastAsia="zh-CN"/>
              </w:rPr>
              <w:t>公共图书馆购书经费</w:t>
            </w:r>
            <w:r>
              <w:rPr>
                <w:rFonts w:hint="eastAsia" w:ascii="宋体" w:hAnsi="宋体" w:cs="宋体"/>
                <w:kern w:val="0"/>
                <w:sz w:val="30"/>
                <w:szCs w:val="3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ind w:firstLine="900" w:firstLineChars="300"/>
              <w:jc w:val="both"/>
              <w:rPr>
                <w:rFonts w:ascii="宋体" w:hAnsi="宋体" w:cs="宋体"/>
                <w:kern w:val="0"/>
                <w:sz w:val="30"/>
                <w:szCs w:val="30"/>
              </w:rPr>
            </w:pPr>
            <w:r>
              <w:rPr>
                <w:rFonts w:hint="eastAsia" w:ascii="仿宋" w:hAnsi="仿宋" w:eastAsia="仿宋" w:cs="仿宋"/>
                <w:kern w:val="0"/>
                <w:sz w:val="30"/>
                <w:szCs w:val="30"/>
                <w:lang w:eastAsia="zh-CN"/>
              </w:rPr>
              <w:t>奇台县图书馆</w:t>
            </w:r>
            <w:r>
              <w:rPr>
                <w:rFonts w:hint="eastAsia" w:ascii="仿宋" w:hAnsi="仿宋" w:eastAsia="仿宋" w:cs="仿宋"/>
                <w:kern w:val="0"/>
                <w:sz w:val="30"/>
                <w:szCs w:val="3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6.63</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6.63</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6.63</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6.63</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　</w:t>
            </w:r>
          </w:p>
          <w:p>
            <w:pPr>
              <w:tabs>
                <w:tab w:val="left" w:pos="1038"/>
              </w:tabs>
              <w:jc w:val="left"/>
              <w:rPr>
                <w:rFonts w:hint="eastAsia"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2017年完成全年公共图书馆免费开放各项工作</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numPr>
                <w:ilvl w:val="0"/>
                <w:numId w:val="0"/>
              </w:numPr>
              <w:jc w:val="both"/>
              <w:rPr>
                <w:rFonts w:hint="eastAsia" w:ascii="宋体" w:hAnsi="宋体" w:cs="宋体"/>
                <w:kern w:val="0"/>
                <w:sz w:val="20"/>
                <w:szCs w:val="20"/>
                <w:lang w:val="en-US" w:eastAsia="zh-CN" w:bidi="ar-SA"/>
              </w:rPr>
            </w:pPr>
            <w:r>
              <w:rPr>
                <w:rFonts w:hint="eastAsia" w:ascii="宋体" w:hAnsi="宋体" w:cs="宋体"/>
                <w:kern w:val="0"/>
                <w:sz w:val="20"/>
                <w:szCs w:val="20"/>
                <w:lang w:val="en-US" w:eastAsia="zh-CN" w:bidi="ar-SA"/>
              </w:rPr>
              <w:t>2017年100%完成全年公共图书馆免费开放各项工作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1008"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购书经费项目流通人次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eastAsia="zh-CN"/>
              </w:rPr>
              <w:t>接待读者</w:t>
            </w:r>
            <w:r>
              <w:rPr>
                <w:rFonts w:hint="eastAsia" w:ascii="宋体" w:hAnsi="宋体" w:cs="宋体"/>
                <w:kern w:val="0"/>
                <w:sz w:val="20"/>
                <w:szCs w:val="20"/>
                <w:lang w:val="en-US" w:eastAsia="zh-CN"/>
              </w:rPr>
              <w:t>4.2万人次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购书经费项目开展活动场次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开展活动30场次</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购书经费项目赠送图书册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eastAsia="zh-CN"/>
              </w:rPr>
              <w:t>开展活动</w:t>
            </w:r>
            <w:r>
              <w:rPr>
                <w:rFonts w:hint="eastAsia" w:ascii="宋体" w:hAnsi="宋体" w:cs="宋体"/>
                <w:kern w:val="0"/>
                <w:sz w:val="20"/>
                <w:szCs w:val="20"/>
                <w:lang w:val="en-US" w:eastAsia="zh-CN"/>
              </w:rPr>
              <w:t>赠图书500册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购书经费项目验收合格率</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购书经费项目完成率</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购书经费项目总支出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6.63万元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购书经费项目受益读者</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val="en-US" w:eastAsia="zh-CN"/>
              </w:rPr>
              <w:t>4.2万人次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购书经费项目保障期限</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w:t>
            </w:r>
            <w:r>
              <w:rPr>
                <w:rFonts w:hint="eastAsia" w:ascii="宋体" w:hAnsi="宋体" w:cs="宋体"/>
                <w:kern w:val="0"/>
                <w:sz w:val="20"/>
                <w:szCs w:val="20"/>
                <w:lang w:val="en-US" w:eastAsia="zh-CN"/>
              </w:rPr>
              <w:t>100%</w:t>
            </w:r>
            <w:r>
              <w:rPr>
                <w:rFonts w:hint="eastAsia" w:ascii="宋体" w:hAnsi="宋体" w:cs="宋体"/>
                <w:kern w:val="0"/>
                <w:sz w:val="20"/>
                <w:szCs w:val="20"/>
                <w:lang w:eastAsia="zh-CN"/>
              </w:rPr>
              <w:t>公益服务窗口单位，财政全额拨款，长期有效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lang w:eastAsia="zh-CN"/>
              </w:rPr>
              <w:t>受益群众满意度</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96%，硬件设施有待提升</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7C279"/>
    <w:multiLevelType w:val="singleLevel"/>
    <w:tmpl w:val="6027C27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B9848D9"/>
    <w:rsid w:val="0CB07D0E"/>
    <w:rsid w:val="0CFE70EC"/>
    <w:rsid w:val="11DA0264"/>
    <w:rsid w:val="13947EDE"/>
    <w:rsid w:val="144C5BDC"/>
    <w:rsid w:val="1FDE01B4"/>
    <w:rsid w:val="208F08A4"/>
    <w:rsid w:val="20A55D71"/>
    <w:rsid w:val="21D84887"/>
    <w:rsid w:val="274E3947"/>
    <w:rsid w:val="34640184"/>
    <w:rsid w:val="3A9664DD"/>
    <w:rsid w:val="3EB21F20"/>
    <w:rsid w:val="43A24F63"/>
    <w:rsid w:val="45AF08B8"/>
    <w:rsid w:val="4DE97414"/>
    <w:rsid w:val="52510E18"/>
    <w:rsid w:val="57294773"/>
    <w:rsid w:val="5A1A17ED"/>
    <w:rsid w:val="5D7F7879"/>
    <w:rsid w:val="603C7F20"/>
    <w:rsid w:val="606A30C9"/>
    <w:rsid w:val="635C08A1"/>
    <w:rsid w:val="63C94605"/>
    <w:rsid w:val="68251AD1"/>
    <w:rsid w:val="712B1F0F"/>
    <w:rsid w:val="7D205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Body Text"/>
    <w:basedOn w:val="1"/>
    <w:qFormat/>
    <w:uiPriority w:val="1"/>
    <w:rPr>
      <w:sz w:val="32"/>
      <w:szCs w:val="32"/>
    </w:rPr>
  </w:style>
  <w:style w:type="paragraph" w:styleId="12">
    <w:name w:val="Balloon Text"/>
    <w:basedOn w:val="1"/>
    <w:link w:val="47"/>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uiPriority w:val="99"/>
    <w:rPr>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2"/>
    <w:next w:val="1"/>
    <w:unhideWhenUsed/>
    <w:qFormat/>
    <w:uiPriority w:val="39"/>
    <w:pPr>
      <w:outlineLvl w:val="9"/>
    </w:pPr>
    <w:rPr>
      <w:lang w:eastAsia="en-US" w:bidi="en-US"/>
    </w:rPr>
  </w:style>
  <w:style w:type="character" w:customStyle="1" w:styleId="45">
    <w:name w:val="页眉 Char"/>
    <w:basedOn w:val="18"/>
    <w:link w:val="14"/>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character" w:customStyle="1" w:styleId="48">
    <w:name w:val="font61"/>
    <w:basedOn w:val="18"/>
    <w:qFormat/>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2</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奇台县图书馆李育梅</cp:lastModifiedBy>
  <cp:lastPrinted>2019-01-13T12:20:00Z</cp:lastPrinted>
  <dcterms:modified xsi:type="dcterms:W3CDTF">2019-01-15T03:34:28Z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