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奇台县碧流河镇及访惠聚驻村工作队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bookmarkStart w:id="0" w:name="_GoBack"/>
      <w:bookmarkEnd w:id="0"/>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自治区2017年村级惠民生工程项目——奇台县碧流河镇皇宫村文化室建设项目，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2018年9月11日开工实施，2018年10月10日竣工，总工期30天。昌吉州“访民情惠民生聚民心”驻村工作领导小组和改革委员会以昌州民办发【2017】48号文件进行任务实施计划通知，该项目主要用于皇宫村新建砖混结构面积为120平方米的文化室1栋。2017年9月11日根据奇台县发展和改革委员会文件《关于变更奇台县西北湾镇二三屯村文化活动中心、西北湾村文化室、碧流河镇皇宫村文化室、吉布库天河村输水渠道、东湾镇中渠村农田灌溉蓄塘坝项目的报告》奇发改【2017】1134号，将该项目变更为二片组围墙110米，大门4米，小门1.2米，硬化面积700平方米，3米宽绿化带长130米，旗杆1个，乒乓球台1个，8组健身器材一套篮球架1对，亮化太阳能灯6盏。三片组围墙300米，大门6米，小门1.2米，硬化面积1500平方米，5米宽绿化带长150米。旗杆1个，乒乓球台1个，8组健身器材一套篮球架1对，亮化太阳能灯10盏。</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2017年村级惠民生工程项目——奇台县碧流河镇皇宫村文化室建设项目总投资50万元，其中上级财政拨款50万元，无自筹资金。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2017年村级惠民生工程项目——奇台县碧流河镇皇宫村文化室建设项目中标价48.75万元。财政拨付项目资金40万元，该项目已竣工验收并交付使用。待《建设工程造价咨询审核定案书》审定造价值确定支付余款。</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2017年村级惠民生工程项目——奇奇台县碧流河镇皇宫村文化室建设项目按《关于印发奇台县加强涉农惠民补贴资金监管工作实施意见的通知》（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2017年村级惠民生工程项目——奇台县碧流河镇皇宫村文化室建设项目由新疆宏星华泰工程建设有限公司以</w:t>
      </w:r>
      <w:r>
        <w:rPr>
          <w:rFonts w:hint="eastAsia" w:ascii="仿宋_GB2312" w:eastAsia="仿宋_GB2312"/>
          <w:sz w:val="36"/>
          <w:szCs w:val="36"/>
          <w:lang w:val="en-US" w:eastAsia="zh-CN"/>
        </w:rPr>
        <w:t>48.75</w:t>
      </w:r>
      <w:r>
        <w:rPr>
          <w:rFonts w:hint="eastAsia" w:ascii="仿宋_GB2312" w:eastAsia="仿宋_GB2312"/>
          <w:sz w:val="32"/>
          <w:szCs w:val="32"/>
          <w:lang w:val="en-US" w:eastAsia="zh-CN"/>
        </w:rPr>
        <w:t>万元中标价中标。该项目由原计划建设组级文化室1栋变更为皇宫村村二片组围墙110米，大门4米，小门1.2米，硬化面积700平方米，3米宽绿化带长130米，旗杆1个，乒乓球台1个，8组健身器材一套篮球架1对，亮化太阳能灯6盏。三片组围墙300米，大门6米，小门1.2米，硬化面积1500平方米，5米宽绿化带长150米。旗杆1个，乒乓球台1个，8组健身器材一套篮球架1对，亮化太阳能灯10盏。2018年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2017年村级惠民生工程项目——奇台县西北湾镇西北湾村文化室配套基础设施建设项目资金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52文件通知执行。</w:t>
      </w:r>
      <w:r>
        <w:rPr>
          <w:rFonts w:hint="eastAsia" w:ascii="仿宋_GB2312" w:eastAsia="仿宋_GB2312"/>
          <w:sz w:val="32"/>
          <w:szCs w:val="32"/>
          <w:lang w:val="en-US" w:eastAsia="zh-CN"/>
        </w:rPr>
        <w:t>2017年9月11日根据奇台县发展和改革委员会文件《关于变更奇台县西北湾镇二三屯村文化活动中心、西北湾村文化室、碧流河镇皇宫村文化室、吉布库天河村输水渠道、东湾镇中渠村农田灌溉蓄塘坝项目的报告》（奇发改【2017】1134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2017年村级惠民生工程项目——碧流河镇皇宫村文化室建设项目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奇台县碧流河镇</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建设组级文化室1栋</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皇宫村村二片组围墙110米，大门4米，小门1.2米，硬化面积700平方米，3米宽绿化带长130米，旗杆1个，乒乓球台1个，8组健身器材一套篮球架1对，亮化太阳能灯6盏。三片组围墙300米，大门6米，小门1.2米，硬化面积1500平方米，5米宽绿化带长150米。旗杆1个，乒乓球台1个，8组健身器材一套篮球架1对，亮化太阳能灯10盏。</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48.75</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40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298</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298</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143</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lang w:val="en-US" w:eastAsia="zh-CN"/>
              </w:rPr>
              <w:t>143</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50E4B73"/>
    <w:rsid w:val="09D10342"/>
    <w:rsid w:val="0CFE70EC"/>
    <w:rsid w:val="0E0A6E60"/>
    <w:rsid w:val="0E4E1398"/>
    <w:rsid w:val="11DA0264"/>
    <w:rsid w:val="144C5BDC"/>
    <w:rsid w:val="15EA774E"/>
    <w:rsid w:val="16CE3998"/>
    <w:rsid w:val="1F8A2BAC"/>
    <w:rsid w:val="20C37607"/>
    <w:rsid w:val="239D1A1F"/>
    <w:rsid w:val="244F040C"/>
    <w:rsid w:val="265B46E0"/>
    <w:rsid w:val="273E7642"/>
    <w:rsid w:val="29D71FAC"/>
    <w:rsid w:val="2C9A5200"/>
    <w:rsid w:val="2F833BA6"/>
    <w:rsid w:val="30A30E91"/>
    <w:rsid w:val="3B705002"/>
    <w:rsid w:val="3C9E7FA8"/>
    <w:rsid w:val="3D5B1B0F"/>
    <w:rsid w:val="3DCE0312"/>
    <w:rsid w:val="409A5B94"/>
    <w:rsid w:val="43B76E22"/>
    <w:rsid w:val="4AD3647B"/>
    <w:rsid w:val="4B866CA2"/>
    <w:rsid w:val="4FAF11EE"/>
    <w:rsid w:val="50B7340E"/>
    <w:rsid w:val="577D31F8"/>
    <w:rsid w:val="5B986CCC"/>
    <w:rsid w:val="5CD14879"/>
    <w:rsid w:val="606A30C9"/>
    <w:rsid w:val="64E97CDE"/>
    <w:rsid w:val="653C2E2A"/>
    <w:rsid w:val="65CE4AFC"/>
    <w:rsid w:val="66DC09A8"/>
    <w:rsid w:val="6C0B0108"/>
    <w:rsid w:val="6F887570"/>
    <w:rsid w:val="6F9615AD"/>
    <w:rsid w:val="70FE3E83"/>
    <w:rsid w:val="72A73673"/>
    <w:rsid w:val="738D0948"/>
    <w:rsid w:val="7BF46E7F"/>
    <w:rsid w:val="7CF779A7"/>
    <w:rsid w:val="7D42721B"/>
    <w:rsid w:val="7EDB3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2019-01-15T13:29:47Z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