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奇台县东湾镇及访惠聚驻村工作队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自治区2017年村级惠民生工程项目——奇台县东湾镇墒户村农民文化活动中心附属设施建设项目，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11月1日开工实施，2017年11月30日竣工，总工期30天。昌吉州“访民情惠民生聚民心”驻村工作领导小组和改革委员会以昌州民办发【2017】48号文件进行任务实施计划通知，该项目主要用于东湾镇墒户村农民文化活动中心院墙200米栅栏、前后地坪1200平方米及配套设施。</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r>
        <w:rPr>
          <w:rStyle w:val="18"/>
          <w:rFonts w:hint="eastAsia" w:ascii="黑体" w:hAnsi="黑体" w:eastAsia="黑体"/>
          <w:b w:val="0"/>
          <w:spacing w:val="-4"/>
          <w:sz w:val="32"/>
          <w:szCs w:val="32"/>
          <w:lang w:val="en-US" w:eastAsia="zh-CN"/>
        </w:rPr>
        <w:t xml:space="preserve">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2017年村级惠民生工程项目——奇台县东湾镇墒户村农民文化活动中心附属设施建设项目总投资50万元，其中上级财政拨款50万元，无自筹资金。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东湾镇墒户村农民文化活动中心附属设施建设项目中标价49.6万元，2018年根据《奇台县东湾镇中渠村农田灌溉蓄水塘坝建设项目工程造价咨询报告》（启越新造字【2018】QS-124号）江苏启越工程管理有限公司出具《建设工程造价咨询审核定案书》审定造价值44.09万元。财政拨付项目资金44.09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2017年村级惠民生工程项目——奇台县吉东湾镇墒户村农民文化活动中心附属设施建设项目按《关于印发奇台县加强涉农惠民补贴资金监管工作实施意见的通知》（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2017年村级惠民生工程项目——奇台县东湾镇墒户村农民文化活动中心附属设施建设项目由新疆鑫汇方宇建筑安装工程有限责任公司以49.66万元中标价中标。该项目无变更。2017末该项目竣工验收并交付使用。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2017年村级惠民生工程项目——东湾镇墒户村农民文化活动中心附属设施建设项目资金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44.09</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24"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53 文件通知执行。奇台县发展和改革委员会以奇发改【2017】1223号文件进行招标批复。</w:t>
      </w:r>
      <w:r>
        <w:rPr>
          <w:rFonts w:hint="eastAsia" w:ascii="仿宋_GB2312" w:eastAsia="仿宋_GB2312"/>
          <w:sz w:val="32"/>
          <w:szCs w:val="32"/>
          <w:lang w:val="en-US" w:eastAsia="zh-CN"/>
        </w:rPr>
        <w:t>《奇台县东湾镇中渠村农田灌溉蓄水塘坝建设项目工程造价咨询报告》（启越新造字【2018】QS-124号）江苏启越工程管理有限公司出具《建设工程造价咨询审核定案书》审定造价值44.09万元。财政拨付项目资金44.09万元，该项目已竣工验收并交付使用。</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2017年村级惠民生工程项目——东湾镇墒户村农民文化活动中心附属设施建设项目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奇台县东湾镇</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墒户村农民文化活动中心院墙200米栅栏、前后地坪1200平方米及配套设施。</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墒户村农民文化活动中心院墙200米栅栏、前后地坪1200平方米及配套设施。</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49.66</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44.09</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1186</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1186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517</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lang w:val="en-US"/>
              </w:rPr>
            </w:pPr>
            <w:r>
              <w:rPr>
                <w:rFonts w:hint="eastAsia" w:ascii="宋体" w:hAnsi="宋体" w:cs="宋体"/>
                <w:kern w:val="0"/>
                <w:sz w:val="20"/>
                <w:szCs w:val="20"/>
                <w:lang w:val="en-US" w:eastAsia="zh-CN"/>
              </w:rPr>
              <w:t>517</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F40240"/>
    <w:rsid w:val="07D554AB"/>
    <w:rsid w:val="09D10342"/>
    <w:rsid w:val="09DF58AC"/>
    <w:rsid w:val="0ABF36CF"/>
    <w:rsid w:val="0BA04256"/>
    <w:rsid w:val="0CFE70EC"/>
    <w:rsid w:val="0E4E1398"/>
    <w:rsid w:val="101613E4"/>
    <w:rsid w:val="11DA0264"/>
    <w:rsid w:val="144C5BDC"/>
    <w:rsid w:val="15EA774E"/>
    <w:rsid w:val="1F7B57C8"/>
    <w:rsid w:val="1F8A2BAC"/>
    <w:rsid w:val="20A90439"/>
    <w:rsid w:val="20B52010"/>
    <w:rsid w:val="265B46E0"/>
    <w:rsid w:val="273E7642"/>
    <w:rsid w:val="27F801B7"/>
    <w:rsid w:val="28FE3618"/>
    <w:rsid w:val="34482FE9"/>
    <w:rsid w:val="359527BE"/>
    <w:rsid w:val="3D5B1B0F"/>
    <w:rsid w:val="3FF231DB"/>
    <w:rsid w:val="43C97367"/>
    <w:rsid w:val="464B64F3"/>
    <w:rsid w:val="487829AC"/>
    <w:rsid w:val="4AD3647B"/>
    <w:rsid w:val="4B866CA2"/>
    <w:rsid w:val="4FAF11EE"/>
    <w:rsid w:val="50B7340E"/>
    <w:rsid w:val="51436875"/>
    <w:rsid w:val="519E6C9D"/>
    <w:rsid w:val="54D71C54"/>
    <w:rsid w:val="56B473A0"/>
    <w:rsid w:val="56FC339F"/>
    <w:rsid w:val="577D31F8"/>
    <w:rsid w:val="5C227A41"/>
    <w:rsid w:val="5C601E77"/>
    <w:rsid w:val="5D511F40"/>
    <w:rsid w:val="606A30C9"/>
    <w:rsid w:val="6431653A"/>
    <w:rsid w:val="65AC4371"/>
    <w:rsid w:val="65CE4AFC"/>
    <w:rsid w:val="685E715D"/>
    <w:rsid w:val="6B687D6B"/>
    <w:rsid w:val="6C0B0108"/>
    <w:rsid w:val="6F887570"/>
    <w:rsid w:val="6F9615AD"/>
    <w:rsid w:val="71B6537C"/>
    <w:rsid w:val="72A73673"/>
    <w:rsid w:val="735D37BB"/>
    <w:rsid w:val="75F70851"/>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2019-01-15T14:20:59Z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