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val="en-US"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奇台县乡镇林业站基础设施建设项目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奇台县林业站</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奇台县林业局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俞兆兵</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 xml:space="preserve"> 8</w:t>
      </w:r>
      <w:r>
        <w:rPr>
          <w:rFonts w:hint="eastAsia" w:hAnsi="宋体" w:eastAsia="仿宋_GB2312" w:cs="宋体"/>
          <w:kern w:val="0"/>
          <w:sz w:val="36"/>
          <w:szCs w:val="36"/>
        </w:rPr>
        <w:t xml:space="preserve">月 </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both"/>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7" w:firstLineChars="0"/>
        <w:jc w:val="both"/>
        <w:textAlignment w:val="auto"/>
        <w:outlineLvl w:val="9"/>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我县林工站经过十多年的建设，有了一定的基础，特别是与林</w:t>
      </w:r>
      <w:r>
        <w:rPr>
          <w:rStyle w:val="17"/>
          <w:rFonts w:hint="eastAsia" w:ascii="仿宋" w:hAnsi="仿宋" w:eastAsia="仿宋" w:cs="仿宋"/>
          <w:b w:val="0"/>
          <w:bCs w:val="0"/>
          <w:spacing w:val="-4"/>
          <w:sz w:val="32"/>
          <w:szCs w:val="32"/>
          <w:lang w:val="en-US" w:eastAsia="zh-CN"/>
        </w:rPr>
        <w:t>业</w:t>
      </w:r>
      <w:r>
        <w:rPr>
          <w:rStyle w:val="17"/>
          <w:rFonts w:hint="eastAsia" w:ascii="仿宋" w:hAnsi="仿宋" w:eastAsia="仿宋" w:cs="仿宋"/>
          <w:b w:val="0"/>
          <w:bCs w:val="0"/>
          <w:spacing w:val="-4"/>
          <w:sz w:val="32"/>
          <w:szCs w:val="32"/>
        </w:rPr>
        <w:t>局合署办公后，在上级林</w:t>
      </w:r>
      <w:r>
        <w:rPr>
          <w:rStyle w:val="17"/>
          <w:rFonts w:hint="eastAsia" w:ascii="仿宋" w:hAnsi="仿宋" w:eastAsia="仿宋" w:cs="仿宋"/>
          <w:b w:val="0"/>
          <w:bCs w:val="0"/>
          <w:spacing w:val="-4"/>
          <w:sz w:val="32"/>
          <w:szCs w:val="32"/>
          <w:lang w:val="en-US" w:eastAsia="zh-CN"/>
        </w:rPr>
        <w:t>业</w:t>
      </w:r>
      <w:r>
        <w:rPr>
          <w:rStyle w:val="17"/>
          <w:rFonts w:hint="eastAsia" w:ascii="仿宋" w:hAnsi="仿宋" w:eastAsia="仿宋" w:cs="仿宋"/>
          <w:b w:val="0"/>
          <w:bCs w:val="0"/>
          <w:spacing w:val="-4"/>
          <w:sz w:val="32"/>
          <w:szCs w:val="32"/>
        </w:rPr>
        <w:t>站主管部门和局领导的正确领导和关心支持下，县林业技术推广站基础设施建设取得了很大改观，修缮改建站房，增添了相应的通讯交通工具、办公设备用具，各类职责、制度、图表规范上墙，美观整洁，站容站貌得到了根本改变，全县林业技</w:t>
      </w:r>
      <w:r>
        <w:rPr>
          <w:rStyle w:val="17"/>
          <w:rFonts w:hint="eastAsia" w:ascii="仿宋" w:hAnsi="仿宋" w:eastAsia="仿宋" w:cs="仿宋"/>
          <w:b w:val="0"/>
          <w:bCs w:val="0"/>
          <w:spacing w:val="-4"/>
          <w:sz w:val="32"/>
          <w:szCs w:val="32"/>
          <w:lang w:val="en-US" w:eastAsia="zh-CN"/>
        </w:rPr>
        <w:t>术</w:t>
      </w:r>
      <w:r>
        <w:rPr>
          <w:rStyle w:val="17"/>
          <w:rFonts w:hint="eastAsia" w:ascii="仿宋" w:hAnsi="仿宋" w:eastAsia="仿宋" w:cs="仿宋"/>
          <w:b w:val="0"/>
          <w:bCs w:val="0"/>
          <w:spacing w:val="-4"/>
          <w:sz w:val="32"/>
          <w:szCs w:val="32"/>
        </w:rPr>
        <w:t>推广站干部职工队伍的政治思想、业务素质得到了进一步提高，增</w:t>
      </w:r>
      <w:r>
        <w:rPr>
          <w:rStyle w:val="17"/>
          <w:rFonts w:hint="eastAsia" w:ascii="仿宋" w:hAnsi="仿宋" w:eastAsia="仿宋" w:cs="仿宋"/>
          <w:b w:val="0"/>
          <w:bCs w:val="0"/>
          <w:spacing w:val="-4"/>
          <w:sz w:val="32"/>
          <w:szCs w:val="32"/>
          <w:lang w:val="en-US" w:eastAsia="zh-CN"/>
        </w:rPr>
        <w:t>强</w:t>
      </w:r>
      <w:r>
        <w:rPr>
          <w:rStyle w:val="17"/>
          <w:rFonts w:hint="eastAsia" w:ascii="仿宋" w:hAnsi="仿宋" w:eastAsia="仿宋" w:cs="仿宋"/>
          <w:b w:val="0"/>
          <w:bCs w:val="0"/>
          <w:spacing w:val="-4"/>
          <w:sz w:val="32"/>
          <w:szCs w:val="32"/>
        </w:rPr>
        <w:t>了县林业技术推广站的活力，林业技术推广服务工作上了新台阶。</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7" w:firstLineChars="0"/>
        <w:jc w:val="both"/>
        <w:textAlignment w:val="auto"/>
        <w:outlineLvl w:val="9"/>
        <w:rPr>
          <w:rStyle w:val="17"/>
          <w:rFonts w:ascii="楷体" w:hAnsi="楷体" w:eastAsia="楷体"/>
          <w:spacing w:val="-4"/>
          <w:sz w:val="32"/>
          <w:szCs w:val="32"/>
        </w:rPr>
      </w:pPr>
      <w:r>
        <w:rPr>
          <w:rStyle w:val="17"/>
          <w:rFonts w:hint="eastAsia" w:ascii="仿宋" w:hAnsi="仿宋" w:eastAsia="仿宋" w:cs="仿宋"/>
          <w:b w:val="0"/>
          <w:bCs w:val="0"/>
          <w:spacing w:val="-4"/>
          <w:sz w:val="32"/>
          <w:szCs w:val="32"/>
        </w:rPr>
        <w:t>我县共有十四个乡镇林业站，在编人员共计3</w:t>
      </w:r>
      <w:r>
        <w:rPr>
          <w:rStyle w:val="17"/>
          <w:rFonts w:hint="eastAsia" w:ascii="仿宋" w:hAnsi="仿宋" w:eastAsia="仿宋" w:cs="仿宋"/>
          <w:b w:val="0"/>
          <w:bCs w:val="0"/>
          <w:spacing w:val="-4"/>
          <w:sz w:val="32"/>
          <w:szCs w:val="32"/>
          <w:lang w:val="en-US" w:eastAsia="zh-CN"/>
        </w:rPr>
        <w:t>8</w:t>
      </w:r>
      <w:r>
        <w:rPr>
          <w:rStyle w:val="17"/>
          <w:rFonts w:hint="eastAsia" w:ascii="仿宋" w:hAnsi="仿宋" w:eastAsia="仿宋" w:cs="仿宋"/>
          <w:b w:val="0"/>
          <w:bCs w:val="0"/>
          <w:spacing w:val="-4"/>
          <w:sz w:val="32"/>
          <w:szCs w:val="32"/>
        </w:rPr>
        <w:t>人，上山区域共有5个乡镇，平原地区共有9个乡镇，</w:t>
      </w:r>
      <w:r>
        <w:rPr>
          <w:rStyle w:val="17"/>
          <w:rFonts w:hint="eastAsia" w:ascii="仿宋" w:hAnsi="仿宋" w:eastAsia="仿宋" w:cs="仿宋"/>
          <w:b w:val="0"/>
          <w:bCs w:val="0"/>
          <w:spacing w:val="-4"/>
          <w:sz w:val="32"/>
          <w:szCs w:val="32"/>
          <w:lang w:val="en-US" w:eastAsia="zh-CN"/>
        </w:rPr>
        <w:t>14</w:t>
      </w:r>
      <w:r>
        <w:rPr>
          <w:rStyle w:val="17"/>
          <w:rFonts w:hint="eastAsia" w:ascii="仿宋" w:hAnsi="仿宋" w:eastAsia="仿宋" w:cs="仿宋"/>
          <w:b w:val="0"/>
          <w:bCs w:val="0"/>
          <w:spacing w:val="-4"/>
          <w:sz w:val="32"/>
          <w:szCs w:val="32"/>
        </w:rPr>
        <w:t>个乡镇林业站没有办公用房，宿舍兼办公室，在乡（镇）政府内与其它单位合署办公，直接</w:t>
      </w:r>
      <w:r>
        <w:rPr>
          <w:rStyle w:val="17"/>
          <w:rFonts w:hint="eastAsia" w:ascii="仿宋" w:hAnsi="仿宋" w:eastAsia="仿宋" w:cs="仿宋"/>
          <w:b w:val="0"/>
          <w:bCs w:val="0"/>
          <w:spacing w:val="-4"/>
          <w:sz w:val="32"/>
          <w:szCs w:val="32"/>
          <w:lang w:val="en-US" w:eastAsia="zh-CN"/>
        </w:rPr>
        <w:t>影</w:t>
      </w:r>
      <w:r>
        <w:rPr>
          <w:rStyle w:val="17"/>
          <w:rFonts w:hint="eastAsia" w:ascii="仿宋" w:hAnsi="仿宋" w:eastAsia="仿宋" w:cs="仿宋"/>
          <w:b w:val="0"/>
          <w:bCs w:val="0"/>
          <w:spacing w:val="-4"/>
          <w:sz w:val="32"/>
          <w:szCs w:val="32"/>
        </w:rPr>
        <w:t>响林业站的业务工作；在办公手段与科技推广方面，部分乡镇林业</w:t>
      </w:r>
      <w:r>
        <w:rPr>
          <w:rStyle w:val="17"/>
          <w:rFonts w:hint="eastAsia" w:ascii="仿宋" w:hAnsi="仿宋" w:eastAsia="仿宋" w:cs="仿宋"/>
          <w:b w:val="0"/>
          <w:bCs w:val="0"/>
          <w:spacing w:val="-4"/>
          <w:sz w:val="32"/>
          <w:szCs w:val="32"/>
          <w:lang w:val="en-US" w:eastAsia="zh-CN"/>
        </w:rPr>
        <w:t>站</w:t>
      </w:r>
      <w:r>
        <w:rPr>
          <w:rStyle w:val="17"/>
          <w:rFonts w:hint="eastAsia" w:ascii="仿宋" w:hAnsi="仿宋" w:eastAsia="仿宋" w:cs="仿宋"/>
          <w:b w:val="0"/>
          <w:bCs w:val="0"/>
          <w:spacing w:val="-4"/>
          <w:sz w:val="32"/>
          <w:szCs w:val="32"/>
        </w:rPr>
        <w:t>没有配备必要的森林资源调查工具，如电脑等先进办公设备与测量</w:t>
      </w:r>
      <w:r>
        <w:rPr>
          <w:rStyle w:val="17"/>
          <w:rFonts w:hint="eastAsia" w:ascii="仿宋" w:hAnsi="仿宋" w:eastAsia="仿宋" w:cs="仿宋"/>
          <w:b w:val="0"/>
          <w:bCs w:val="0"/>
          <w:spacing w:val="-4"/>
          <w:sz w:val="32"/>
          <w:szCs w:val="32"/>
          <w:lang w:val="en-US" w:eastAsia="zh-CN"/>
        </w:rPr>
        <w:t>工</w:t>
      </w:r>
      <w:r>
        <w:rPr>
          <w:rStyle w:val="17"/>
          <w:rFonts w:hint="eastAsia" w:ascii="仿宋" w:hAnsi="仿宋" w:eastAsia="仿宋" w:cs="仿宋"/>
          <w:b w:val="0"/>
          <w:bCs w:val="0"/>
          <w:spacing w:val="-4"/>
          <w:sz w:val="32"/>
          <w:szCs w:val="32"/>
        </w:rPr>
        <w:t>具。普遍缺少森林防火、病虫害防治等森林资源保护与林业技木</w:t>
      </w:r>
      <w:r>
        <w:rPr>
          <w:rStyle w:val="17"/>
          <w:rFonts w:hint="eastAsia" w:ascii="仿宋" w:hAnsi="仿宋" w:eastAsia="仿宋" w:cs="仿宋"/>
          <w:b w:val="0"/>
          <w:bCs w:val="0"/>
          <w:spacing w:val="-4"/>
          <w:sz w:val="32"/>
          <w:szCs w:val="32"/>
          <w:lang w:val="en-US" w:eastAsia="zh-CN"/>
        </w:rPr>
        <w:t>推广</w:t>
      </w:r>
      <w:r>
        <w:rPr>
          <w:rStyle w:val="17"/>
          <w:rFonts w:hint="eastAsia" w:ascii="仿宋" w:hAnsi="仿宋" w:eastAsia="仿宋" w:cs="仿宋"/>
          <w:b w:val="0"/>
          <w:bCs w:val="0"/>
          <w:spacing w:val="-4"/>
          <w:sz w:val="32"/>
          <w:szCs w:val="32"/>
        </w:rPr>
        <w:t>手段。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1" w:firstLineChars="0"/>
        <w:jc w:val="both"/>
        <w:textAlignment w:val="auto"/>
        <w:outlineLvl w:val="9"/>
        <w:rPr>
          <w:rStyle w:val="17"/>
          <w:rFonts w:hint="eastAsia" w:ascii="仿宋" w:hAnsi="仿宋" w:eastAsia="仿宋" w:cs="仿宋"/>
          <w:b w:val="0"/>
          <w:spacing w:val="-4"/>
          <w:sz w:val="32"/>
          <w:szCs w:val="32"/>
        </w:rPr>
      </w:pPr>
      <w:r>
        <w:rPr>
          <w:rStyle w:val="17"/>
          <w:rFonts w:hint="eastAsia" w:ascii="仿宋" w:hAnsi="仿宋" w:eastAsia="仿宋" w:cs="仿宋"/>
          <w:b w:val="0"/>
          <w:spacing w:val="-4"/>
          <w:sz w:val="32"/>
          <w:szCs w:val="32"/>
          <w:lang w:val="en-US" w:eastAsia="zh-CN"/>
        </w:rPr>
        <w:t>为全县14个乡镇林业工作站建立二层办公用房，完善各乡镇林业工作站基础设施建设，为更好地发挥乡镇林业站各项职能和开展好林业服务工作提供基础设施保障。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56" w:firstLineChars="0"/>
        <w:jc w:val="both"/>
        <w:textAlignment w:val="auto"/>
        <w:outlineLvl w:val="9"/>
        <w:rPr>
          <w:rStyle w:val="17"/>
          <w:rFonts w:hint="eastAsia" w:ascii="仿宋" w:hAnsi="仿宋" w:eastAsia="仿宋"/>
          <w:b w:val="0"/>
          <w:spacing w:val="-4"/>
          <w:sz w:val="32"/>
          <w:szCs w:val="32"/>
          <w:lang w:val="en-US" w:eastAsia="zh-CN"/>
        </w:rPr>
      </w:pPr>
      <w:r>
        <w:rPr>
          <w:rStyle w:val="17"/>
          <w:rFonts w:hint="eastAsia" w:ascii="仿宋" w:hAnsi="仿宋" w:eastAsia="仿宋" w:cs="仿宋"/>
          <w:b w:val="0"/>
          <w:spacing w:val="-4"/>
          <w:sz w:val="32"/>
          <w:szCs w:val="32"/>
          <w:lang w:val="en-US" w:eastAsia="zh-CN"/>
        </w:rPr>
        <w:t>项目总投资109.83万元，全部为</w:t>
      </w:r>
      <w:r>
        <w:rPr>
          <w:rFonts w:hint="eastAsia" w:ascii="仿宋" w:hAnsi="仿宋" w:eastAsia="仿宋" w:cs="仿宋"/>
          <w:sz w:val="32"/>
          <w:szCs w:val="32"/>
          <w:lang w:val="en-US" w:eastAsia="zh-CN"/>
        </w:rPr>
        <w:t>县级财政资金。</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564" w:firstLineChars="181"/>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lang w:val="en-US" w:eastAsia="zh-CN"/>
        </w:rPr>
        <w:t>项目资金主要用于</w:t>
      </w:r>
      <w:r>
        <w:rPr>
          <w:rStyle w:val="17"/>
          <w:rFonts w:hint="eastAsia" w:ascii="仿宋" w:hAnsi="仿宋" w:eastAsia="仿宋" w:cs="仿宋"/>
          <w:b w:val="0"/>
          <w:bCs w:val="0"/>
          <w:spacing w:val="-4"/>
          <w:sz w:val="32"/>
          <w:szCs w:val="32"/>
        </w:rPr>
        <w:t>基础设施建设</w:t>
      </w:r>
      <w:r>
        <w:rPr>
          <w:rStyle w:val="17"/>
          <w:rFonts w:hint="eastAsia" w:ascii="仿宋" w:hAnsi="仿宋" w:eastAsia="仿宋" w:cs="仿宋"/>
          <w:b w:val="0"/>
          <w:bCs w:val="0"/>
          <w:spacing w:val="-4"/>
          <w:sz w:val="32"/>
          <w:szCs w:val="32"/>
          <w:lang w:eastAsia="zh-CN"/>
        </w:rPr>
        <w:t>等</w:t>
      </w:r>
      <w:r>
        <w:rPr>
          <w:rStyle w:val="17"/>
          <w:rFonts w:hint="eastAsia" w:ascii="仿宋" w:hAnsi="仿宋" w:eastAsia="仿宋" w:cs="仿宋"/>
          <w:b w:val="0"/>
          <w:bCs w:val="0"/>
          <w:spacing w:val="-4"/>
          <w:sz w:val="32"/>
          <w:szCs w:val="32"/>
          <w:lang w:val="en-US" w:eastAsia="zh-CN"/>
        </w:rPr>
        <w:t>费用</w:t>
      </w:r>
      <w:r>
        <w:rPr>
          <w:rStyle w:val="17"/>
          <w:rFonts w:hint="eastAsia" w:ascii="仿宋" w:hAnsi="仿宋" w:eastAsia="仿宋" w:cs="仿宋"/>
          <w:b w:val="0"/>
          <w:bCs w:val="0"/>
          <w:spacing w:val="-4"/>
          <w:sz w:val="32"/>
          <w:szCs w:val="32"/>
        </w:rPr>
        <w:t>。</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40"/>
        <w:rPr>
          <w:rStyle w:val="17"/>
          <w:rFonts w:hint="eastAsia" w:ascii="仿宋" w:hAnsi="仿宋" w:eastAsia="仿宋" w:cs="仿宋"/>
          <w:b w:val="0"/>
          <w:spacing w:val="-4"/>
          <w:sz w:val="32"/>
          <w:szCs w:val="32"/>
        </w:rPr>
      </w:pPr>
      <w:r>
        <w:rPr>
          <w:rStyle w:val="17"/>
          <w:rFonts w:hint="eastAsia" w:ascii="仿宋" w:hAnsi="仿宋" w:eastAsia="仿宋" w:cs="仿宋"/>
          <w:b w:val="0"/>
          <w:spacing w:val="-4"/>
          <w:sz w:val="32"/>
          <w:szCs w:val="32"/>
        </w:rPr>
        <w:t>项目申报与实施</w:t>
      </w:r>
      <w:r>
        <w:rPr>
          <w:rStyle w:val="17"/>
          <w:rFonts w:hint="eastAsia" w:ascii="仿宋" w:hAnsi="仿宋" w:eastAsia="仿宋" w:cs="仿宋"/>
          <w:b w:val="0"/>
          <w:spacing w:val="-4"/>
          <w:sz w:val="32"/>
          <w:szCs w:val="32"/>
          <w:lang w:val="en-US" w:eastAsia="zh-CN"/>
        </w:rPr>
        <w:t>及时</w:t>
      </w:r>
      <w:r>
        <w:rPr>
          <w:rStyle w:val="17"/>
          <w:rFonts w:hint="eastAsia" w:ascii="仿宋" w:hAnsi="仿宋" w:eastAsia="仿宋" w:cs="仿宋"/>
          <w:b w:val="0"/>
          <w:spacing w:val="-4"/>
          <w:sz w:val="32"/>
          <w:szCs w:val="32"/>
        </w:rPr>
        <w:t>，</w:t>
      </w:r>
      <w:r>
        <w:rPr>
          <w:rStyle w:val="17"/>
          <w:rFonts w:hint="eastAsia" w:ascii="仿宋" w:hAnsi="仿宋" w:eastAsia="仿宋" w:cs="仿宋"/>
          <w:b w:val="0"/>
          <w:spacing w:val="-4"/>
          <w:sz w:val="32"/>
          <w:szCs w:val="32"/>
          <w:lang w:val="en-US" w:eastAsia="zh-CN"/>
        </w:rPr>
        <w:t>对</w:t>
      </w:r>
      <w:r>
        <w:rPr>
          <w:rStyle w:val="17"/>
          <w:rFonts w:hint="eastAsia" w:ascii="仿宋" w:hAnsi="仿宋" w:eastAsia="仿宋" w:cs="仿宋"/>
          <w:b w:val="0"/>
          <w:spacing w:val="-4"/>
          <w:sz w:val="32"/>
          <w:szCs w:val="32"/>
        </w:rPr>
        <w:t>项目资金</w:t>
      </w:r>
      <w:r>
        <w:rPr>
          <w:rStyle w:val="17"/>
          <w:rFonts w:hint="eastAsia" w:ascii="仿宋" w:hAnsi="仿宋" w:eastAsia="仿宋" w:cs="仿宋"/>
          <w:b w:val="0"/>
          <w:spacing w:val="-4"/>
          <w:sz w:val="32"/>
          <w:szCs w:val="32"/>
          <w:lang w:val="en-US" w:eastAsia="zh-CN"/>
        </w:rPr>
        <w:t>认真管理；严格要求</w:t>
      </w:r>
      <w:r>
        <w:rPr>
          <w:rStyle w:val="17"/>
          <w:rFonts w:hint="eastAsia" w:ascii="仿宋" w:hAnsi="仿宋" w:eastAsia="仿宋" w:cs="仿宋"/>
          <w:b w:val="0"/>
          <w:spacing w:val="-4"/>
          <w:sz w:val="32"/>
          <w:szCs w:val="32"/>
        </w:rPr>
        <w:t>报账规范，报帐资料完整；同时，切实维护广大群众的切身利益，</w:t>
      </w:r>
      <w:r>
        <w:rPr>
          <w:rStyle w:val="17"/>
          <w:rFonts w:hint="eastAsia" w:ascii="仿宋" w:hAnsi="仿宋" w:eastAsia="仿宋" w:cs="仿宋"/>
          <w:b w:val="0"/>
          <w:spacing w:val="-4"/>
          <w:sz w:val="32"/>
          <w:szCs w:val="32"/>
          <w:lang w:val="en-US" w:eastAsia="zh-CN"/>
        </w:rPr>
        <w:t>不</w:t>
      </w:r>
      <w:r>
        <w:rPr>
          <w:rStyle w:val="17"/>
          <w:rFonts w:hint="eastAsia" w:ascii="仿宋" w:hAnsi="仿宋" w:eastAsia="仿宋" w:cs="仿宋"/>
          <w:b w:val="0"/>
          <w:spacing w:val="-4"/>
          <w:sz w:val="32"/>
          <w:szCs w:val="32"/>
        </w:rPr>
        <w:t>影响项目的顺利实施。</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该项目分为四个标段，于2012年9月10日开标，分别由华泰、方正、宏源、宏业四家建设公司中标，建设工期为2012年9月至2013年5月。</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hint="eastAsia" w:ascii="仿宋" w:hAnsi="仿宋" w:eastAsia="仿宋" w:cs="仿宋"/>
          <w:b w:val="0"/>
          <w:spacing w:val="-4"/>
          <w:sz w:val="32"/>
          <w:szCs w:val="32"/>
          <w:lang w:val="en-US" w:eastAsia="zh-CN"/>
        </w:rPr>
      </w:pPr>
      <w:r>
        <w:rPr>
          <w:rStyle w:val="17"/>
          <w:rFonts w:hint="eastAsia" w:ascii="仿宋" w:hAnsi="仿宋" w:eastAsia="仿宋" w:cs="仿宋"/>
          <w:b w:val="0"/>
          <w:spacing w:val="-4"/>
          <w:sz w:val="32"/>
          <w:szCs w:val="32"/>
          <w:lang w:val="en-US" w:eastAsia="zh-CN"/>
        </w:rPr>
        <w:t>该项目有监理公司对施工及资金的拨付进行全程监理，我单位也严格按照资金拨付的要求进行付款。</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1" w:firstLineChars="0"/>
        <w:jc w:val="both"/>
        <w:textAlignment w:val="auto"/>
        <w:outlineLvl w:val="9"/>
        <w:rPr>
          <w:rFonts w:hint="eastAsia" w:ascii="楷体" w:hAnsi="楷体" w:eastAsia="楷体"/>
          <w:b/>
          <w:spacing w:val="-4"/>
          <w:sz w:val="32"/>
          <w:szCs w:val="32"/>
        </w:rPr>
      </w:pPr>
      <w:r>
        <w:rPr>
          <w:rStyle w:val="17"/>
          <w:rFonts w:hint="eastAsia" w:ascii="仿宋" w:hAnsi="仿宋" w:eastAsia="仿宋" w:cs="仿宋"/>
          <w:b w:val="0"/>
          <w:spacing w:val="-4"/>
          <w:sz w:val="32"/>
          <w:szCs w:val="32"/>
          <w:lang w:val="en-US" w:eastAsia="zh-CN"/>
        </w:rPr>
        <w:t>全县14个乡镇林业工作站的二层办公用房都已完成，不仅完善了各乡镇林业工作站基础设施建设，还为更好地发挥乡镇林业站各项职能和开展好林业服务工作提供了基础设施保障。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17"/>
          <w:rFonts w:hint="eastAsia" w:ascii="仿宋" w:hAnsi="仿宋" w:eastAsia="仿宋" w:cs="仿宋"/>
          <w:b w:val="0"/>
          <w:spacing w:val="-4"/>
          <w:sz w:val="32"/>
          <w:szCs w:val="32"/>
          <w:lang w:val="en-US" w:eastAsia="zh-CN"/>
        </w:rPr>
      </w:pPr>
      <w:r>
        <w:rPr>
          <w:rFonts w:hint="eastAsia" w:ascii="仿宋" w:hAnsi="仿宋" w:eastAsia="仿宋" w:cs="仿宋"/>
          <w:b w:val="0"/>
          <w:bCs/>
          <w:spacing w:val="-4"/>
          <w:sz w:val="32"/>
          <w:szCs w:val="32"/>
          <w:lang w:val="en-US" w:eastAsia="zh-CN"/>
        </w:rPr>
        <w:t>在后期继续加强林业站的工作，发展</w:t>
      </w:r>
      <w:r>
        <w:rPr>
          <w:rStyle w:val="17"/>
          <w:rFonts w:hint="eastAsia" w:ascii="仿宋" w:hAnsi="仿宋" w:eastAsia="仿宋" w:cs="仿宋"/>
          <w:b w:val="0"/>
          <w:spacing w:val="-4"/>
          <w:sz w:val="32"/>
          <w:szCs w:val="32"/>
          <w:lang w:val="en-US" w:eastAsia="zh-CN"/>
        </w:rPr>
        <w:t>乡镇林业各项职能和开展好林业服务工作。</w:t>
      </w:r>
    </w:p>
    <w:p>
      <w:pPr>
        <w:spacing w:line="540" w:lineRule="exact"/>
        <w:ind w:firstLine="564" w:firstLineChars="181"/>
        <w:rPr>
          <w:rStyle w:val="17"/>
          <w:rFonts w:hint="eastAsia" w:ascii="仿宋" w:hAnsi="仿宋" w:eastAsia="仿宋" w:cs="仿宋"/>
          <w:b w:val="0"/>
          <w:spacing w:val="-4"/>
          <w:sz w:val="32"/>
          <w:szCs w:val="32"/>
          <w:lang w:val="en-US" w:eastAsia="zh-CN"/>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spacing w:after="0"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为了确保乡镇林业工作站基础设设建设项目顺利实施，我县成立</w:t>
      </w:r>
      <w:r>
        <w:rPr>
          <w:rFonts w:hint="eastAsia" w:ascii="仿宋" w:hAnsi="仿宋" w:eastAsia="仿宋" w:cs="仿宋"/>
          <w:sz w:val="32"/>
          <w:szCs w:val="32"/>
          <w:lang w:val="en-US" w:eastAsia="zh-CN"/>
        </w:rPr>
        <w:t>了</w:t>
      </w:r>
      <w:r>
        <w:rPr>
          <w:rFonts w:hint="eastAsia" w:ascii="仿宋" w:hAnsi="仿宋" w:eastAsia="仿宋" w:cs="仿宋"/>
          <w:sz w:val="32"/>
          <w:szCs w:val="32"/>
        </w:rPr>
        <w:t>乡镇林业工作站基础设施建设领导小组，把乡镇林业工作站基础设施建设纳入议事日程，保留林工站的独立性，人员编制不减，纳入财政预算，林工站建设用地和基地规划给予必要的优惠政策。林业局专门成立林工站管理机构，由分管副局长主抓此项工作，有专门的机构和负责人员，做到政策到位，组织到位，人员到位，资金到位，确保各项工作落到实处。 加大局纪检组工作力度，由纪检、财务内审组人员对林工站建设的专项资金随时进行检查督导，确保项目资金用到实处。</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w:t>
      </w:r>
      <w:r>
        <w:rPr>
          <w:rStyle w:val="17"/>
          <w:rFonts w:hint="eastAsia" w:ascii="仿宋" w:hAnsi="仿宋" w:eastAsia="仿宋"/>
          <w:b w:val="0"/>
          <w:spacing w:val="-4"/>
          <w:sz w:val="32"/>
          <w:szCs w:val="32"/>
          <w:lang w:val="en-US" w:eastAsia="zh-CN"/>
        </w:rPr>
        <w:t>奇台县</w:t>
      </w:r>
      <w:r>
        <w:rPr>
          <w:rStyle w:val="17"/>
          <w:rFonts w:hint="eastAsia" w:ascii="仿宋" w:hAnsi="仿宋" w:eastAsia="仿宋"/>
          <w:b w:val="0"/>
          <w:spacing w:val="-4"/>
          <w:sz w:val="32"/>
          <w:szCs w:val="32"/>
        </w:rPr>
        <w:t>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bookmarkStart w:id="0" w:name="_GoBack"/>
      <w:bookmarkEnd w:id="0"/>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奇台县乡镇林业站基础设施建设项目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奇台县林业局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109.83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109.83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109.83</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109.83</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为全县14个乡镇林业工作站建立二层办公用房，完善各乡镇林业工作站基础设施建设。</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已为全县14个乡镇林业工作站建立二层办公用房，完善了各乡镇林业工作站基础设施建设，目标完成100%。</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林业站建设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完成14个林业站建设</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default" w:ascii="Arial" w:hAnsi="Arial" w:cs="Arial"/>
                <w:kern w:val="0"/>
                <w:sz w:val="20"/>
                <w:szCs w:val="20"/>
              </w:rPr>
              <w:t>≧</w:t>
            </w:r>
            <w:r>
              <w:rPr>
                <w:rFonts w:hint="eastAsia" w:ascii="宋体" w:hAnsi="宋体" w:cs="宋体"/>
                <w:kern w:val="0"/>
                <w:sz w:val="20"/>
                <w:szCs w:val="20"/>
                <w:lang w:val="en-US" w:eastAsia="zh-CN"/>
              </w:rPr>
              <w:t>14个林业站已完成。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达到工程质量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建设完整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default" w:ascii="Arial" w:hAnsi="Arial" w:cs="Arial"/>
                <w:kern w:val="0"/>
                <w:sz w:val="20"/>
                <w:szCs w:val="20"/>
              </w:rPr>
              <w:t>≧</w:t>
            </w:r>
            <w:r>
              <w:rPr>
                <w:rFonts w:hint="eastAsia" w:ascii="宋体" w:hAnsi="宋体" w:cs="宋体"/>
                <w:kern w:val="0"/>
                <w:sz w:val="20"/>
                <w:szCs w:val="20"/>
                <w:lang w:val="en-US" w:eastAsia="zh-CN"/>
              </w:rPr>
              <w:t>14个林业站已全面修建完成。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及时在工期内完成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及时在2013年5月中旬前完工</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已在工期内完工</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在预算内支出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支出所有项在预算内</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支出所有项在预算内，未超出预算。</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增加就业</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增加就业率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增加了10%的就业率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高效的为群众解决林业问题</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减少群众路上花费的时间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将群众花费的时间减少40%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及时解决林木问题</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及时、高效解决林木问题</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发现、解决的效率上升了50%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持续林业服务</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长期为群众解决林业问题</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长期为群众解决林业问题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val="en-US" w:eastAsia="zh-CN"/>
              </w:rPr>
              <w:t>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群众满意度达到90%以上。</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群众满意度达到</w:t>
            </w:r>
            <w:r>
              <w:rPr>
                <w:rFonts w:hint="eastAsia" w:ascii="宋体" w:hAnsi="宋体" w:cs="宋体"/>
                <w:kern w:val="0"/>
                <w:sz w:val="20"/>
                <w:szCs w:val="20"/>
              </w:rPr>
              <w:t>　</w:t>
            </w:r>
            <w:r>
              <w:rPr>
                <w:rFonts w:hint="default" w:ascii="Arial" w:hAnsi="Arial" w:cs="Arial"/>
                <w:kern w:val="0"/>
                <w:sz w:val="20"/>
                <w:szCs w:val="20"/>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微软雅黑 Light">
    <w:altName w:val="黑体"/>
    <w:panose1 w:val="020B0502040204020203"/>
    <w:charset w:val="86"/>
    <w:family w:val="auto"/>
    <w:pitch w:val="default"/>
    <w:sig w:usb0="00000000" w:usb1="00000000"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4366A8"/>
    <w:rsid w:val="00502BA7"/>
    <w:rsid w:val="005162F1"/>
    <w:rsid w:val="00535153"/>
    <w:rsid w:val="00554F82"/>
    <w:rsid w:val="0056390D"/>
    <w:rsid w:val="005719B0"/>
    <w:rsid w:val="005D10D6"/>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24C7589"/>
    <w:rsid w:val="09B32B1F"/>
    <w:rsid w:val="0F4F3AA4"/>
    <w:rsid w:val="11024C4D"/>
    <w:rsid w:val="178470BB"/>
    <w:rsid w:val="43DE27FB"/>
    <w:rsid w:val="547E24BF"/>
    <w:rsid w:val="69235C21"/>
    <w:rsid w:val="74512F76"/>
    <w:rsid w:val="7C205F1D"/>
    <w:rsid w:val="7EAD3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2019-01-15T09:39:00Z</cp:lastPrinted>
  <dcterms:modified xsi:type="dcterms:W3CDTF">2019-01-15T14:48:04Z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