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奇台县财政项目支出绩效自评报告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（2017年度）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项目名称：奇台县半截沟镇半截沟村自来水修建</w:t>
      </w:r>
    </w:p>
    <w:p>
      <w:pPr>
        <w:spacing w:line="700" w:lineRule="exact"/>
        <w:ind w:firstLine="2880" w:firstLineChars="800"/>
        <w:jc w:val="left"/>
        <w:rPr>
          <w:rFonts w:hAnsi="宋体" w:eastAsia="仿宋_GB2312" w:cs="宋体"/>
          <w:kern w:val="0"/>
          <w:sz w:val="36"/>
          <w:szCs w:val="36"/>
        </w:rPr>
      </w:pPr>
      <w:r>
        <w:rPr>
          <w:rFonts w:hint="eastAsia" w:hAnsi="宋体" w:eastAsia="仿宋_GB2312" w:cs="宋体"/>
          <w:kern w:val="0"/>
          <w:sz w:val="36"/>
          <w:szCs w:val="36"/>
        </w:rPr>
        <w:t>工程</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实施单位（公章）：奇台县半截沟镇人民政府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主管部门（公章）：奇台县半截沟镇人民政府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项目负责人（签章）：张  超</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填报时间：2018 年8月 21日（部门决算公开日期之前）</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ind w:firstLine="624" w:firstLineChars="200"/>
        <w:jc w:val="left"/>
        <w:rPr>
          <w:rStyle w:val="18"/>
          <w:rFonts w:ascii="仿宋" w:hAnsi="仿宋" w:eastAsia="仿宋"/>
          <w:b w:val="0"/>
          <w:spacing w:val="-4"/>
          <w:sz w:val="32"/>
          <w:szCs w:val="32"/>
        </w:rPr>
      </w:pPr>
      <w:r>
        <w:rPr>
          <w:rStyle w:val="18"/>
          <w:rFonts w:hint="eastAsia" w:ascii="仿宋" w:hAnsi="仿宋" w:eastAsia="仿宋"/>
          <w:b w:val="0"/>
          <w:spacing w:val="-4"/>
          <w:sz w:val="32"/>
          <w:szCs w:val="32"/>
        </w:rPr>
        <w:t>（1）执行本级人民代表大会的决议和上级国家行政机关的决定和命令，发布决定和命令。</w:t>
      </w:r>
    </w:p>
    <w:p>
      <w:pPr>
        <w:ind w:firstLine="624" w:firstLineChars="200"/>
        <w:jc w:val="left"/>
        <w:rPr>
          <w:rStyle w:val="18"/>
          <w:rFonts w:ascii="仿宋" w:hAnsi="仿宋" w:eastAsia="仿宋"/>
          <w:b w:val="0"/>
          <w:spacing w:val="-4"/>
          <w:sz w:val="32"/>
          <w:szCs w:val="32"/>
        </w:rPr>
      </w:pPr>
      <w:r>
        <w:rPr>
          <w:rStyle w:val="18"/>
          <w:rFonts w:hint="eastAsia" w:ascii="仿宋" w:hAnsi="仿宋" w:eastAsia="仿宋"/>
          <w:b w:val="0"/>
          <w:spacing w:val="-4"/>
          <w:sz w:val="32"/>
          <w:szCs w:val="32"/>
        </w:rPr>
        <w:t>（2）执行本行政区域内的经济和社会发展计划、预算，管理本行政区域内的经济、教育、科学、文化、卫生、体育事业和财政、民政、公安、司法行政、计划生育等行政工作；</w:t>
      </w:r>
    </w:p>
    <w:p>
      <w:pPr>
        <w:ind w:firstLine="624" w:firstLineChars="200"/>
        <w:jc w:val="left"/>
        <w:rPr>
          <w:rStyle w:val="18"/>
          <w:rFonts w:ascii="仿宋" w:hAnsi="仿宋" w:eastAsia="仿宋"/>
          <w:b w:val="0"/>
          <w:spacing w:val="-4"/>
          <w:sz w:val="32"/>
          <w:szCs w:val="32"/>
        </w:rPr>
      </w:pPr>
      <w:r>
        <w:rPr>
          <w:rStyle w:val="18"/>
          <w:rFonts w:hint="eastAsia" w:ascii="仿宋" w:hAnsi="仿宋" w:eastAsia="仿宋"/>
          <w:b w:val="0"/>
          <w:spacing w:val="-4"/>
          <w:sz w:val="32"/>
          <w:szCs w:val="32"/>
        </w:rPr>
        <w:t>（3）保护社会主义的全民所有的财产和劳动群众集体所有的财产，保护公民私人所有的合法财产，维护社会秩序，保障公民的人身权利、民主权利和其他权利；</w:t>
      </w:r>
    </w:p>
    <w:p>
      <w:pPr>
        <w:ind w:firstLine="624" w:firstLineChars="200"/>
        <w:jc w:val="left"/>
        <w:rPr>
          <w:rStyle w:val="18"/>
          <w:rFonts w:ascii="仿宋" w:hAnsi="仿宋" w:eastAsia="仿宋"/>
          <w:b w:val="0"/>
          <w:spacing w:val="-4"/>
          <w:sz w:val="32"/>
          <w:szCs w:val="32"/>
        </w:rPr>
      </w:pPr>
      <w:r>
        <w:rPr>
          <w:rStyle w:val="18"/>
          <w:rFonts w:hint="eastAsia" w:ascii="仿宋" w:hAnsi="仿宋" w:eastAsia="仿宋"/>
          <w:b w:val="0"/>
          <w:spacing w:val="-4"/>
          <w:sz w:val="32"/>
          <w:szCs w:val="32"/>
        </w:rPr>
        <w:t>（4）保护各种经济组织的合法权益；</w:t>
      </w:r>
    </w:p>
    <w:p>
      <w:pPr>
        <w:ind w:firstLine="624" w:firstLineChars="200"/>
        <w:jc w:val="left"/>
        <w:rPr>
          <w:rStyle w:val="18"/>
          <w:rFonts w:ascii="仿宋" w:hAnsi="仿宋" w:eastAsia="仿宋"/>
          <w:b w:val="0"/>
          <w:spacing w:val="-4"/>
          <w:sz w:val="32"/>
          <w:szCs w:val="32"/>
        </w:rPr>
      </w:pPr>
      <w:r>
        <w:rPr>
          <w:rStyle w:val="18"/>
          <w:rFonts w:hint="eastAsia" w:ascii="仿宋" w:hAnsi="仿宋" w:eastAsia="仿宋"/>
          <w:b w:val="0"/>
          <w:spacing w:val="-4"/>
          <w:sz w:val="32"/>
          <w:szCs w:val="32"/>
        </w:rPr>
        <w:t>（5）保障少数民族的权利和尊重少数民族的风俗习惯；</w:t>
      </w:r>
    </w:p>
    <w:p>
      <w:pPr>
        <w:ind w:firstLine="624" w:firstLineChars="200"/>
        <w:jc w:val="left"/>
        <w:rPr>
          <w:rStyle w:val="18"/>
          <w:rFonts w:ascii="仿宋" w:hAnsi="仿宋" w:eastAsia="仿宋"/>
          <w:b w:val="0"/>
          <w:spacing w:val="-4"/>
          <w:sz w:val="32"/>
          <w:szCs w:val="32"/>
        </w:rPr>
      </w:pPr>
      <w:r>
        <w:rPr>
          <w:rStyle w:val="18"/>
          <w:rFonts w:hint="eastAsia" w:ascii="仿宋" w:hAnsi="仿宋" w:eastAsia="仿宋"/>
          <w:b w:val="0"/>
          <w:spacing w:val="-4"/>
          <w:sz w:val="32"/>
          <w:szCs w:val="32"/>
        </w:rPr>
        <w:t>（6）保障宪法和法律赋予妇女的男女平等、同工同酬和婚姻自由等各项权利；</w:t>
      </w:r>
    </w:p>
    <w:p>
      <w:pPr>
        <w:ind w:firstLine="624" w:firstLineChars="200"/>
        <w:jc w:val="left"/>
        <w:rPr>
          <w:rStyle w:val="18"/>
          <w:rFonts w:ascii="仿宋" w:hAnsi="仿宋" w:eastAsia="仿宋"/>
          <w:b w:val="0"/>
          <w:spacing w:val="-4"/>
          <w:sz w:val="32"/>
          <w:szCs w:val="32"/>
        </w:rPr>
      </w:pPr>
      <w:r>
        <w:rPr>
          <w:rStyle w:val="18"/>
          <w:rFonts w:hint="eastAsia" w:ascii="仿宋" w:hAnsi="仿宋" w:eastAsia="仿宋"/>
          <w:b w:val="0"/>
          <w:spacing w:val="-4"/>
          <w:sz w:val="32"/>
          <w:szCs w:val="32"/>
        </w:rPr>
        <w:t>（7）办理上级人民政府交办的其他事项。</w:t>
      </w:r>
    </w:p>
    <w:p>
      <w:pPr>
        <w:spacing w:line="540" w:lineRule="exact"/>
        <w:ind w:firstLine="567" w:firstLineChars="181"/>
        <w:rPr>
          <w:rStyle w:val="18"/>
          <w:rFonts w:ascii="仿宋" w:hAnsi="仿宋" w:eastAsia="仿宋"/>
          <w:b w:val="0"/>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ind w:firstLine="624" w:firstLineChars="200"/>
        <w:jc w:val="left"/>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为新户河水库下水井到半截沟四村主管道，总长6.8公里，120管道每米30.5元，总计20.74万元。一组、二组、四组、五组、六组、七组支管道10.4公里，63管道每米13.6元，总计14.14万元，支管道50管道材6.2公里每米800元，总计4.96万元，支管道4350米，每米6元，总计2.61万元。</w:t>
      </w:r>
    </w:p>
    <w:p>
      <w:pPr>
        <w:jc w:val="left"/>
        <w:rPr>
          <w:rStyle w:val="18"/>
          <w:rFonts w:ascii="仿宋" w:hAnsi="仿宋" w:eastAsia="仿宋"/>
          <w:b w:val="0"/>
          <w:spacing w:val="-4"/>
          <w:sz w:val="32"/>
          <w:szCs w:val="32"/>
        </w:rPr>
      </w:pPr>
      <w:r>
        <w:rPr>
          <w:rStyle w:val="18"/>
          <w:rFonts w:hint="eastAsia" w:ascii="仿宋" w:hAnsi="仿宋" w:eastAsia="仿宋"/>
          <w:b w:val="0"/>
          <w:spacing w:val="-4"/>
          <w:sz w:val="32"/>
          <w:szCs w:val="32"/>
        </w:rPr>
        <w:t>以上项目款项合计：42.45万元，已付款项39.04万元，未支付3.41万元，至2017年12月通过政府债务化解支付剩余3.41万元工程款项。</w:t>
      </w:r>
    </w:p>
    <w:p>
      <w:pPr>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该项目支付的项目资金用于村民自来水管网改造铺设工程，该项目总投入42.45万元，其中财政通过政府债务化解3.41万元。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该项目支付的项目资金用于村民自来水管网改造铺设工程，该项目总投入42.45万元，其中财政通过政府债务化解3.41万元。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24" w:firstLineChars="200"/>
        <w:rPr>
          <w:rStyle w:val="18"/>
          <w:rFonts w:ascii="仿宋" w:hAnsi="仿宋" w:eastAsia="仿宋"/>
          <w:b w:val="0"/>
          <w:spacing w:val="-4"/>
          <w:sz w:val="32"/>
          <w:szCs w:val="32"/>
          <w:highlight w:val="yellow"/>
        </w:rPr>
      </w:pPr>
      <w:r>
        <w:rPr>
          <w:rStyle w:val="18"/>
          <w:rFonts w:hint="eastAsia" w:ascii="仿宋" w:hAnsi="仿宋" w:eastAsia="仿宋"/>
          <w:b w:val="0"/>
          <w:spacing w:val="-4"/>
          <w:sz w:val="32"/>
          <w:szCs w:val="32"/>
        </w:rPr>
        <w:t>半截沟镇半截沟村自来水工程的债务还本支出通过支付争取地方财政化债资金，通过国库集中支付方式将半半截沟镇半截沟村自来水工程的债务余额直接支付到项目施工单位账户。</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该工程已与1994年施工并完成投入使用。</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该工程已与1994年施工并完成投入使用。</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该工程为农村居民自来水管网建设改造工程，项目实施后可有效解决半截沟镇半截沟村村民饮水问题，全面提高村民生活质量。</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640"/>
        <w:rPr>
          <w:rFonts w:ascii="仿宋" w:hAnsi="仿宋" w:eastAsia="仿宋"/>
          <w:spacing w:val="-4"/>
          <w:sz w:val="32"/>
          <w:szCs w:val="32"/>
        </w:rPr>
      </w:pPr>
      <w:r>
        <w:rPr>
          <w:rFonts w:hint="eastAsia" w:ascii="仿宋" w:hAnsi="仿宋" w:eastAsia="仿宋"/>
          <w:spacing w:val="-4"/>
          <w:sz w:val="32"/>
          <w:szCs w:val="32"/>
        </w:rPr>
        <w:t>该项目绩效目标已完成。</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640"/>
        <w:rPr>
          <w:rFonts w:ascii="仿宋" w:hAnsi="仿宋" w:eastAsia="仿宋"/>
          <w:spacing w:val="-4"/>
          <w:sz w:val="32"/>
          <w:szCs w:val="32"/>
        </w:rPr>
      </w:pPr>
      <w:r>
        <w:rPr>
          <w:rFonts w:hint="eastAsia" w:ascii="仿宋" w:hAnsi="仿宋" w:eastAsia="仿宋"/>
          <w:spacing w:val="-4"/>
          <w:sz w:val="32"/>
          <w:szCs w:val="32"/>
        </w:rPr>
        <w:t>继续加强对农村供水管网的检测管理维护工作。</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半截沟镇半截沟村自来水工程采用国库集中直接支付的原则，将债务余额直接支付到施工方银行账户，严格按照资金的上报、审批、支付流程规范资金的使用及支付，在支付过程中未出现支出重复列报、虚增化债资金的情况。</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存在问题：地方政府的债务规模比较庞大，而且大部分都难以偿还，缺乏有机制的管理，特别是我国正处于经济建设的关键时期，各级政府响应号召，大力发展当地经济，就需要大量资金投入建设。当财政收入无法支撑大量的支出时，各级政府只能举债，这样</w:t>
      </w:r>
      <w:r>
        <w:rPr>
          <w:rStyle w:val="18"/>
          <w:rFonts w:hint="eastAsia" w:ascii="仿宋" w:hAnsi="仿宋" w:eastAsia="仿宋"/>
          <w:b w:val="0"/>
          <w:spacing w:val="-4"/>
          <w:sz w:val="32"/>
          <w:szCs w:val="32"/>
          <w:lang w:val="en-US" w:eastAsia="zh-CN"/>
        </w:rPr>
        <w:t>长</w:t>
      </w:r>
      <w:bookmarkStart w:id="0" w:name="_GoBack"/>
      <w:bookmarkEnd w:id="0"/>
      <w:r>
        <w:rPr>
          <w:rStyle w:val="18"/>
          <w:rFonts w:hint="eastAsia" w:ascii="仿宋" w:hAnsi="仿宋" w:eastAsia="仿宋"/>
          <w:b w:val="0"/>
          <w:spacing w:val="-4"/>
          <w:sz w:val="32"/>
          <w:szCs w:val="32"/>
        </w:rPr>
        <w:t>年累月就形成大量的债务堆积；地方政府对债务缺乏监督管理，没有设立合理的预警机制。虽然地方政府举债，形成债务在一定限度内是可行的。但是没有监管是不行的，为了防范和化解地方政府的债务形成的威胁，必须建立债务的预警机制。</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建议：建立健全地方债务管理体系，约束债务管理的相关措施，加强与国家相关法律法规的衔接，切实做到正规渠道融资；统一债务管理部门，建议地方政府专门建立一个债务管理部门，成立债务管理小组，负责管理地方政府的一切举借信息，并对地方政府的债务偿还做出合理的规划，提高债务管理质量；建立风险防范机制，建立健全风险评估与预警机制，及时采取应对措施，达到控制风险的目的；建立债务偿还准备金制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640"/>
        <w:rPr>
          <w:rFonts w:ascii="仿宋" w:hAnsi="仿宋" w:eastAsia="仿宋"/>
          <w:spacing w:val="-4"/>
          <w:sz w:val="32"/>
          <w:szCs w:val="32"/>
        </w:rPr>
      </w:pPr>
      <w:r>
        <w:rPr>
          <w:rFonts w:hint="eastAsia" w:ascii="仿宋" w:hAnsi="仿宋" w:eastAsia="仿宋"/>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半截沟镇半截沟村自来水工程项目资金能按规定发放完成；资金按时、足额到位，维护了政府的形象和信誉；资金的使用也严格按照有关规定使用，在资金使用过程中没有出现虚列支出，重复申请资金等情况。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16"/>
        <w:tblW w:w="8946"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06"/>
      </w:tblGrid>
      <w:tr>
        <w:tblPrEx>
          <w:tblLayout w:type="fixed"/>
          <w:tblCellMar>
            <w:top w:w="0" w:type="dxa"/>
            <w:left w:w="108" w:type="dxa"/>
            <w:bottom w:w="0" w:type="dxa"/>
            <w:right w:w="108" w:type="dxa"/>
          </w:tblCellMar>
        </w:tblPrEx>
        <w:trPr>
          <w:trHeight w:val="405" w:hRule="atLeast"/>
        </w:trPr>
        <w:tc>
          <w:tcPr>
            <w:tcW w:w="8946" w:type="dxa"/>
            <w:gridSpan w:val="7"/>
            <w:tcBorders>
              <w:top w:val="nil"/>
              <w:left w:val="nil"/>
              <w:bottom w:val="nil"/>
              <w:right w:val="nil"/>
            </w:tcBorders>
            <w:shd w:val="clear" w:color="auto" w:fill="auto"/>
            <w:vAlign w:val="center"/>
          </w:tcPr>
          <w:p>
            <w:pPr>
              <w:widowControl/>
              <w:jc w:val="center"/>
              <w:rPr>
                <w:rFonts w:ascii="宋体" w:hAnsi="宋体" w:cs="宋体"/>
                <w:bCs/>
                <w:kern w:val="0"/>
                <w:sz w:val="32"/>
                <w:szCs w:val="32"/>
              </w:rPr>
            </w:pPr>
            <w:r>
              <w:rPr>
                <w:rFonts w:hint="eastAsia" w:ascii="宋体" w:hAnsi="宋体" w:cs="宋体"/>
                <w:bCs/>
                <w:kern w:val="0"/>
                <w:sz w:val="32"/>
                <w:szCs w:val="32"/>
              </w:rPr>
              <w:t>奇台县财政项目支出绩效自评表</w:t>
            </w:r>
          </w:p>
        </w:tc>
      </w:tr>
      <w:tr>
        <w:tblPrEx>
          <w:tblLayout w:type="fixed"/>
          <w:tblCellMar>
            <w:top w:w="0" w:type="dxa"/>
            <w:left w:w="108" w:type="dxa"/>
            <w:bottom w:w="0" w:type="dxa"/>
            <w:right w:w="108" w:type="dxa"/>
          </w:tblCellMar>
        </w:tblPrEx>
        <w:trPr>
          <w:trHeight w:val="285" w:hRule="atLeast"/>
        </w:trPr>
        <w:tc>
          <w:tcPr>
            <w:tcW w:w="8946"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06"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726"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奇台县半截沟镇半截沟村自来水修建工程</w:t>
            </w:r>
          </w:p>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726"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奇台县半截沟镇人民政府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3.41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0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3.41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3.41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0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3.41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0</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06"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7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该工程为农村居民自来水管网建设改造工程，项目实施后可有效解决半截沟镇半截沟村村民饮水问题，全面提高村民生活质量。</w:t>
            </w:r>
          </w:p>
          <w:p>
            <w:pPr>
              <w:widowControl/>
              <w:jc w:val="left"/>
              <w:rPr>
                <w:rFonts w:ascii="宋体" w:hAnsi="宋体" w:cs="宋体"/>
                <w:kern w:val="0"/>
                <w:sz w:val="20"/>
                <w:szCs w:val="20"/>
              </w:rPr>
            </w:pPr>
          </w:p>
        </w:tc>
        <w:tc>
          <w:tcPr>
            <w:tcW w:w="3766"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该工程为农村居民自来水管网建设改造工程，项目实施后可有效解决半截沟镇半截沟村村民饮水问题，全面提高村民生活质量。</w:t>
            </w:r>
          </w:p>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0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val="en-US" w:eastAsia="zh-CN"/>
              </w:rPr>
              <w:t>饮水管线长度</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10000米</w:t>
            </w:r>
          </w:p>
        </w:tc>
        <w:tc>
          <w:tcPr>
            <w:tcW w:w="17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10000米</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工程验收合格率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工程完成率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受益户数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41户</w:t>
            </w:r>
          </w:p>
        </w:tc>
        <w:tc>
          <w:tcPr>
            <w:tcW w:w="17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53户</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群众满意度</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56465"/>
    <w:rsid w:val="000A0846"/>
    <w:rsid w:val="000B638D"/>
    <w:rsid w:val="00121AE4"/>
    <w:rsid w:val="00140220"/>
    <w:rsid w:val="00146AAD"/>
    <w:rsid w:val="00157F83"/>
    <w:rsid w:val="00172A27"/>
    <w:rsid w:val="001B3A40"/>
    <w:rsid w:val="001D54C8"/>
    <w:rsid w:val="0025280E"/>
    <w:rsid w:val="003378D3"/>
    <w:rsid w:val="003C18BC"/>
    <w:rsid w:val="004220BA"/>
    <w:rsid w:val="004366A8"/>
    <w:rsid w:val="00464900"/>
    <w:rsid w:val="00485784"/>
    <w:rsid w:val="00502BA7"/>
    <w:rsid w:val="005162F1"/>
    <w:rsid w:val="00535153"/>
    <w:rsid w:val="00554F82"/>
    <w:rsid w:val="0056390D"/>
    <w:rsid w:val="005719B0"/>
    <w:rsid w:val="005A0408"/>
    <w:rsid w:val="005B0BE6"/>
    <w:rsid w:val="005D10D6"/>
    <w:rsid w:val="006514CB"/>
    <w:rsid w:val="007806A5"/>
    <w:rsid w:val="00855E3A"/>
    <w:rsid w:val="00862A7D"/>
    <w:rsid w:val="00922CB9"/>
    <w:rsid w:val="009E5CD9"/>
    <w:rsid w:val="00A26421"/>
    <w:rsid w:val="00A4293B"/>
    <w:rsid w:val="00A67D50"/>
    <w:rsid w:val="00A8691A"/>
    <w:rsid w:val="00AA7A84"/>
    <w:rsid w:val="00AC1946"/>
    <w:rsid w:val="00B40063"/>
    <w:rsid w:val="00B41F61"/>
    <w:rsid w:val="00BA46E6"/>
    <w:rsid w:val="00BC27B9"/>
    <w:rsid w:val="00C56C72"/>
    <w:rsid w:val="00C77FBE"/>
    <w:rsid w:val="00CA6457"/>
    <w:rsid w:val="00CB14C8"/>
    <w:rsid w:val="00D17F2E"/>
    <w:rsid w:val="00D30354"/>
    <w:rsid w:val="00DF42A0"/>
    <w:rsid w:val="00E46C51"/>
    <w:rsid w:val="00E769FE"/>
    <w:rsid w:val="00EA2CBE"/>
    <w:rsid w:val="00F32FEE"/>
    <w:rsid w:val="00F42B51"/>
    <w:rsid w:val="00FA45FC"/>
    <w:rsid w:val="00FB10BB"/>
    <w:rsid w:val="00FD3191"/>
    <w:rsid w:val="04B16D27"/>
    <w:rsid w:val="0B7A7289"/>
    <w:rsid w:val="0C846D27"/>
    <w:rsid w:val="0CFE70EC"/>
    <w:rsid w:val="11DA0264"/>
    <w:rsid w:val="144C5BDC"/>
    <w:rsid w:val="23074995"/>
    <w:rsid w:val="4E42758D"/>
    <w:rsid w:val="5AE86E93"/>
    <w:rsid w:val="606A30C9"/>
    <w:rsid w:val="67A46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uiPriority w:val="1"/>
  </w:style>
  <w:style w:type="table" w:default="1" w:styleId="16">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customStyle="1" w:styleId="31">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引用1"/>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customStyle="1" w:styleId="35">
    <w:name w:val="明显引用1"/>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411</Words>
  <Characters>2349</Characters>
  <Lines>19</Lines>
  <Paragraphs>5</Paragraphs>
  <TotalTime>0</TotalTime>
  <ScaleCrop>false</ScaleCrop>
  <LinksUpToDate>false</LinksUpToDate>
  <CharactersWithSpaces>2755</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2019-01-15T03:23:00Z</cp:lastPrinted>
  <dcterms:modified xsi:type="dcterms:W3CDTF">2023-12-15T04:40:44Z</dcterms:modified>
  <dc:title>附件1：</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