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奇台县财政项目支出绩效自评报告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（2017年度）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项目名称：修路砂石拉运工程项目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实施单位（公章）：奇台县三个庄子镇人民政府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主管部门（公章）：奇台县三个庄子镇人民政府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项目负责人（签章）：任峻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填报时间：2018年8月17 日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ind w:firstLine="624" w:firstLineChars="200"/>
        <w:jc w:val="left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（1）执行本级人民代表大会的决议和上级国家行政机关的决定和命令，发布决定和命令。</w:t>
      </w:r>
    </w:p>
    <w:p>
      <w:pPr>
        <w:ind w:firstLine="624" w:firstLineChars="200"/>
        <w:jc w:val="left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（2）执行本行政区域内的经济和社会发展计划、预算，管理本行政区域内的经济、教育、科学、文化、卫生、体育事业、财政、民政、司法行政、计划生育等行政工作；</w:t>
      </w:r>
    </w:p>
    <w:p>
      <w:pPr>
        <w:ind w:firstLine="624" w:firstLineChars="200"/>
        <w:jc w:val="left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（3）保护社会主义的全民所有的财产和劳动群众集体所有的财产，保护公民私人所有的合法财产，维护社会秩序，保障公民的人身权利、民主权利和其他权利；</w:t>
      </w:r>
    </w:p>
    <w:p>
      <w:pPr>
        <w:ind w:firstLine="624" w:firstLineChars="200"/>
        <w:jc w:val="left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（4）保护各种经济组织的合法权益；</w:t>
      </w:r>
    </w:p>
    <w:p>
      <w:pPr>
        <w:ind w:firstLine="624" w:firstLineChars="200"/>
        <w:jc w:val="left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（5）保障少数民族的权利和尊重少数民族的风俗习惯；</w:t>
      </w:r>
    </w:p>
    <w:p>
      <w:pPr>
        <w:ind w:firstLine="624" w:firstLineChars="200"/>
        <w:jc w:val="left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（6）保障宪法和法律赋予妇女的男女平等、同工同酬和婚姻自由等各项权利；</w:t>
      </w:r>
    </w:p>
    <w:p>
      <w:pPr>
        <w:ind w:firstLine="624" w:firstLineChars="200"/>
        <w:jc w:val="left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（7）办理上级人民政府交办的其他事项。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三个庄子镇青年村新内道路，路沿石主要用于2010年三个庄子镇基层政权建设项目。乡镇政府作为最基层的政权组织，是政府职能下沉到农村网络体系的中枢，既承担行政职能，又承担经济和社会管理职能，连接着政府和乡村、农民，对上承接县政府在农村的各项工作，中间负责与各职能部门的协调，对下承担村委会、社区的公共服务和区域社会秩序的维护，在城市建设及管理中发挥着重要的作用。</w:t>
      </w:r>
    </w:p>
    <w:p>
      <w:pPr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修路砂石拉运工程项目资金用于道路建设，该项目总投入6.71万元，其中上级财政拨款安排6.71万元。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468" w:firstLineChars="15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该项目资金6.71万元，三个庄子镇青年村道路建设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三个庄子镇财务管理办法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该项目按预定方案确定的时间、方法和程序完成了三个庄子镇青年村道路建设,完善了农村公共设施.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严格按照财务制度,资金的拨付使用报账制,即有发票、合同、清单、验收报告等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2010年</w:t>
      </w:r>
      <w:r>
        <w:rPr>
          <w:rFonts w:hint="eastAsia" w:ascii="仿宋" w:hAnsi="仿宋" w:eastAsia="仿宋" w:cs="宋体"/>
          <w:kern w:val="0"/>
          <w:sz w:val="32"/>
          <w:szCs w:val="32"/>
        </w:rPr>
        <w:t>三个庄子镇青年村道路，路沿石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补助资金及时足额到位，产出数量、质量符合标准规定。资金支出社会效益、经济效益、可持续效益显著提高和改善。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720" w:firstLineChars="23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项目按时完工。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主要经验：项目资金严格按照有关规定使用，并且由严格的财务审批程序，做到了资金专款专用。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存在问题：资金量难以预算精确。受市场、人工等因素的影响，资金难以以预算精确，往往出现支大于收的现象。</w:t>
      </w:r>
    </w:p>
    <w:p>
      <w:pPr>
        <w:pStyle w:val="15"/>
        <w:widowControl/>
        <w:spacing w:beforeAutospacing="0" w:afterAutospacing="0" w:line="22" w:lineRule="atLeast"/>
        <w:ind w:firstLine="420"/>
        <w:jc w:val="both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建议：一、建议政府加大对基层政权建设的投入；二是</w:t>
      </w:r>
      <w:r>
        <w:rPr>
          <w:rFonts w:ascii="仿宋" w:hAnsi="仿宋" w:eastAsia="仿宋"/>
          <w:spacing w:val="-4"/>
          <w:sz w:val="32"/>
          <w:szCs w:val="32"/>
        </w:rPr>
        <w:t>确保专项经费及时足额到</w:t>
      </w:r>
      <w:r>
        <w:rPr>
          <w:rFonts w:hint="eastAsia" w:ascii="仿宋" w:hAnsi="仿宋" w:eastAsia="仿宋"/>
          <w:spacing w:val="-4"/>
          <w:sz w:val="32"/>
          <w:szCs w:val="32"/>
        </w:rPr>
        <w:t>位；三是</w:t>
      </w:r>
      <w:r>
        <w:rPr>
          <w:rFonts w:ascii="仿宋" w:hAnsi="仿宋" w:eastAsia="仿宋"/>
          <w:spacing w:val="-4"/>
          <w:sz w:val="32"/>
          <w:szCs w:val="32"/>
        </w:rPr>
        <w:t>进一步规范资金管理</w:t>
      </w:r>
      <w:r>
        <w:rPr>
          <w:rFonts w:hint="eastAsia" w:ascii="仿宋" w:hAnsi="仿宋" w:eastAsia="仿宋"/>
          <w:spacing w:val="-4"/>
          <w:sz w:val="32"/>
          <w:szCs w:val="32"/>
        </w:rPr>
        <w:t>；四是</w:t>
      </w:r>
      <w:r>
        <w:rPr>
          <w:rFonts w:ascii="仿宋" w:hAnsi="仿宋" w:eastAsia="仿宋"/>
          <w:spacing w:val="-4"/>
          <w:sz w:val="32"/>
          <w:szCs w:val="32"/>
        </w:rPr>
        <w:t>开展经常性督促检查，加强</w:t>
      </w:r>
      <w:r>
        <w:rPr>
          <w:rFonts w:hint="eastAsia" w:ascii="仿宋" w:hAnsi="仿宋" w:eastAsia="仿宋"/>
          <w:spacing w:val="-4"/>
          <w:sz w:val="32"/>
          <w:szCs w:val="32"/>
        </w:rPr>
        <w:t>基层政权</w:t>
      </w:r>
      <w:r>
        <w:rPr>
          <w:rFonts w:ascii="仿宋" w:hAnsi="仿宋" w:eastAsia="仿宋"/>
          <w:spacing w:val="-4"/>
          <w:sz w:val="32"/>
          <w:szCs w:val="32"/>
        </w:rPr>
        <w:t>建设和管理</w:t>
      </w:r>
      <w:r>
        <w:rPr>
          <w:rFonts w:hint="eastAsia" w:ascii="仿宋" w:hAnsi="仿宋" w:eastAsia="仿宋"/>
          <w:spacing w:val="-4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修路砂石拉运工程项目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奇台县三个庄子镇人民政府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6.71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6.71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6.71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6.71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项目能够按时、保质保量、不超预算、按照初期规划完成建设。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项目能够按时、保质保量、不超预算、按照初期规划完成建设。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项目资金数额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6.71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6.71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项目资金到位率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修路砂石拉运工程验收合格率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按期开工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按期完工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修路砂石拉运工程项目总投资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6.71万元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6.71万元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 w:colFirst="5" w:colLast="6"/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修路砂石拉运工程项目群众满意度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itka Text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49FC"/>
    <w:rsid w:val="00056465"/>
    <w:rsid w:val="000B3FE6"/>
    <w:rsid w:val="00102002"/>
    <w:rsid w:val="00121AE4"/>
    <w:rsid w:val="00146AAD"/>
    <w:rsid w:val="00172A27"/>
    <w:rsid w:val="001B3A40"/>
    <w:rsid w:val="002761A5"/>
    <w:rsid w:val="00342786"/>
    <w:rsid w:val="003C18BC"/>
    <w:rsid w:val="004366A8"/>
    <w:rsid w:val="00464900"/>
    <w:rsid w:val="00502553"/>
    <w:rsid w:val="00502BA7"/>
    <w:rsid w:val="005162F1"/>
    <w:rsid w:val="00535153"/>
    <w:rsid w:val="00554F82"/>
    <w:rsid w:val="0056390D"/>
    <w:rsid w:val="005719B0"/>
    <w:rsid w:val="005D10D6"/>
    <w:rsid w:val="007806A5"/>
    <w:rsid w:val="0078538B"/>
    <w:rsid w:val="007C2353"/>
    <w:rsid w:val="007D32A6"/>
    <w:rsid w:val="00855E3A"/>
    <w:rsid w:val="008C3A0F"/>
    <w:rsid w:val="00922CB9"/>
    <w:rsid w:val="00925489"/>
    <w:rsid w:val="009E5CD9"/>
    <w:rsid w:val="009F6EB0"/>
    <w:rsid w:val="00A26421"/>
    <w:rsid w:val="00A4293B"/>
    <w:rsid w:val="00A67D50"/>
    <w:rsid w:val="00A8691A"/>
    <w:rsid w:val="00AC1946"/>
    <w:rsid w:val="00B3042E"/>
    <w:rsid w:val="00B40063"/>
    <w:rsid w:val="00B41F61"/>
    <w:rsid w:val="00BA46E6"/>
    <w:rsid w:val="00C56C72"/>
    <w:rsid w:val="00CA6457"/>
    <w:rsid w:val="00CD2399"/>
    <w:rsid w:val="00D17F2E"/>
    <w:rsid w:val="00D30354"/>
    <w:rsid w:val="00DF42A0"/>
    <w:rsid w:val="00E46C51"/>
    <w:rsid w:val="00E769FE"/>
    <w:rsid w:val="00EA2CBE"/>
    <w:rsid w:val="00F32FEE"/>
    <w:rsid w:val="00F50F62"/>
    <w:rsid w:val="00FB10BB"/>
    <w:rsid w:val="0CFE70EC"/>
    <w:rsid w:val="11DA0264"/>
    <w:rsid w:val="144C5BDC"/>
    <w:rsid w:val="187B3A52"/>
    <w:rsid w:val="3A1627EF"/>
    <w:rsid w:val="447466BA"/>
    <w:rsid w:val="606A30C9"/>
    <w:rsid w:val="751B3C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85858" w:themeColor="text1" w:themeTint="A6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341</Words>
  <Characters>1945</Characters>
  <Lines>16</Lines>
  <Paragraphs>4</Paragraphs>
  <TotalTime>0</TotalTime>
  <ScaleCrop>false</ScaleCrop>
  <LinksUpToDate>false</LinksUpToDate>
  <CharactersWithSpaces>2282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xcj</cp:lastModifiedBy>
  <cp:lastPrinted>2019-01-13T12:20:00Z</cp:lastPrinted>
  <dcterms:modified xsi:type="dcterms:W3CDTF">2019-01-16T02:48:03Z</dcterms:modified>
  <dc:title>附件1：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