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8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D74C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E0CE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6C4E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FC5F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E167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1DB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C36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0B8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奇政发〔2025〕34号</w:t>
      </w:r>
    </w:p>
    <w:p w14:paraId="17B31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1558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6031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6179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关于废止奇台县关于促进招商引资扶持产业发展的若干措施的通知</w:t>
      </w:r>
    </w:p>
    <w:p w14:paraId="37E53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5FE7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</w:pPr>
    </w:p>
    <w:p w14:paraId="10A00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72B32"/>
          <w:spacing w:val="0"/>
          <w:sz w:val="32"/>
          <w:szCs w:val="32"/>
          <w:shd w:val="clear" w:fill="FFFFFF"/>
        </w:rPr>
        <w:t>奇台产业园区管委会，各乡镇人民政府，政府各工作部门、各有关单位：</w:t>
      </w:r>
    </w:p>
    <w:p w14:paraId="181E2C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决定，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2024年3月14日印发的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奇台县关于促进招商引资扶持产业发展的若干措施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》（奇政发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〔2024〕18号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）文件，因涉及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不平等对待企业、不符合现行法律法规规定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决定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废止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，该文件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自本通知印发之日起不再执行。</w:t>
      </w:r>
    </w:p>
    <w:p w14:paraId="2E8BA2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61166F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奇台县人民政府</w:t>
      </w:r>
    </w:p>
    <w:p w14:paraId="3BC982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2025年7月23日</w:t>
      </w:r>
    </w:p>
    <w:bookmarkEnd w:id="0"/>
    <w:p w14:paraId="0B3D06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95F4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8D6F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579A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0F9D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F8A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02A5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6BD2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9AF0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4B1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9314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E5FB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5469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6493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7BD5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1734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CEB7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F986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7C3E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70AB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643B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C599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E5D9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6202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872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59AC042A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280" w:firstLine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奇台县人民政府办公室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2A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FD1F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FD1F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0727D"/>
    <w:rsid w:val="1300727D"/>
    <w:rsid w:val="15A85915"/>
    <w:rsid w:val="50C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2025-07-23T03:51:00Z</dcterms:created>
  <dc:creator>Administrator</dc:creator>
  <cp:lastModifiedBy>Administrator</cp:lastModifiedBy>
  <dcterms:modified xsi:type="dcterms:W3CDTF">2025-08-04T05:06:34Z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A5CCBCEB9A054690AE5303213D502834_13</vt:lpwstr>
  </property>
</Properties>
</file>