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183500">
      <w:pPr>
        <w:spacing w:line="540" w:lineRule="exact"/>
        <w:jc w:val="center"/>
        <w:rPr>
          <w:rFonts w:eastAsia="华文中宋"/>
          <w:b/>
          <w:color w:val="000000" w:themeColor="text1"/>
          <w:kern w:val="0"/>
          <w:sz w:val="52"/>
          <w:szCs w:val="52"/>
          <w14:textFill>
            <w14:solidFill>
              <w14:schemeClr w14:val="tx1"/>
            </w14:solidFill>
          </w14:textFill>
        </w:rPr>
      </w:pPr>
      <w:bookmarkStart w:id="9" w:name="_GoBack"/>
      <w:bookmarkEnd w:id="9"/>
    </w:p>
    <w:p w14:paraId="71B61810">
      <w:pPr>
        <w:spacing w:line="540" w:lineRule="exact"/>
        <w:jc w:val="center"/>
        <w:rPr>
          <w:rFonts w:eastAsia="华文中宋"/>
          <w:b/>
          <w:color w:val="000000" w:themeColor="text1"/>
          <w:kern w:val="0"/>
          <w:sz w:val="52"/>
          <w:szCs w:val="52"/>
          <w14:textFill>
            <w14:solidFill>
              <w14:schemeClr w14:val="tx1"/>
            </w14:solidFill>
          </w14:textFill>
        </w:rPr>
      </w:pPr>
    </w:p>
    <w:p w14:paraId="71C6208F">
      <w:pPr>
        <w:spacing w:line="540" w:lineRule="exact"/>
        <w:jc w:val="center"/>
        <w:textAlignment w:val="center"/>
        <w:rPr>
          <w:rFonts w:eastAsia="华文中宋"/>
          <w:b/>
          <w:color w:val="000000" w:themeColor="text1"/>
          <w:kern w:val="0"/>
          <w:sz w:val="52"/>
          <w:szCs w:val="52"/>
          <w14:textFill>
            <w14:solidFill>
              <w14:schemeClr w14:val="tx1"/>
            </w14:solidFill>
          </w14:textFill>
        </w:rPr>
      </w:pPr>
      <w:r>
        <w:rPr>
          <w:rFonts w:hint="eastAsia" w:eastAsia="方正小标宋_GBK"/>
          <w:color w:val="000000" w:themeColor="text1"/>
          <w:kern w:val="0"/>
          <w:sz w:val="48"/>
          <w:szCs w:val="48"/>
          <w14:textFill>
            <w14:solidFill>
              <w14:schemeClr w14:val="tx1"/>
            </w14:solidFill>
          </w14:textFill>
        </w:rPr>
        <w:t>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w:t>
      </w:r>
      <w:r>
        <w:rPr>
          <w:rFonts w:eastAsia="方正小标宋_GBK"/>
          <w:color w:val="000000" w:themeColor="text1"/>
          <w:kern w:val="0"/>
          <w:sz w:val="48"/>
          <w:szCs w:val="48"/>
          <w14:textFill>
            <w14:solidFill>
              <w14:schemeClr w14:val="tx1"/>
            </w14:solidFill>
          </w14:textFill>
        </w:rPr>
        <w:t>资金项目支出绩效评价报告</w:t>
      </w:r>
    </w:p>
    <w:p w14:paraId="58DC0CCD">
      <w:pPr>
        <w:spacing w:line="540" w:lineRule="exact"/>
        <w:jc w:val="center"/>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 202</w:t>
      </w:r>
      <w:r>
        <w:rPr>
          <w:rFonts w:hint="eastAsia" w:eastAsia="仿宋_GB2312"/>
          <w:color w:val="000000" w:themeColor="text1"/>
          <w:kern w:val="0"/>
          <w:sz w:val="36"/>
          <w:szCs w:val="36"/>
          <w14:textFill>
            <w14:solidFill>
              <w14:schemeClr w14:val="tx1"/>
            </w14:solidFill>
          </w14:textFill>
        </w:rPr>
        <w:t>3</w:t>
      </w:r>
      <w:r>
        <w:rPr>
          <w:rFonts w:eastAsia="仿宋_GB2312"/>
          <w:color w:val="000000" w:themeColor="text1"/>
          <w:kern w:val="0"/>
          <w:sz w:val="36"/>
          <w:szCs w:val="36"/>
          <w14:textFill>
            <w14:solidFill>
              <w14:schemeClr w14:val="tx1"/>
            </w14:solidFill>
          </w14:textFill>
        </w:rPr>
        <w:t>年度）</w:t>
      </w:r>
    </w:p>
    <w:p w14:paraId="0CE4023F">
      <w:pPr>
        <w:pStyle w:val="2"/>
        <w:rPr>
          <w:rFonts w:eastAsia="仿宋_GB2312"/>
          <w:color w:val="000000" w:themeColor="text1"/>
          <w:kern w:val="0"/>
          <w:sz w:val="36"/>
          <w:szCs w:val="36"/>
          <w14:textFill>
            <w14:solidFill>
              <w14:schemeClr w14:val="tx1"/>
            </w14:solidFill>
          </w14:textFill>
        </w:rPr>
      </w:pPr>
    </w:p>
    <w:p w14:paraId="2236E256">
      <w:pPr>
        <w:rPr>
          <w:color w:val="000000" w:themeColor="text1"/>
          <w14:textFill>
            <w14:solidFill>
              <w14:schemeClr w14:val="tx1"/>
            </w14:solidFill>
          </w14:textFill>
        </w:rPr>
      </w:pPr>
    </w:p>
    <w:p w14:paraId="2E95C09B">
      <w:pPr>
        <w:spacing w:line="540" w:lineRule="exact"/>
        <w:ind w:firstLine="1440" w:firstLineChars="400"/>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项目名称：</w:t>
      </w:r>
      <w:r>
        <w:rPr>
          <w:rFonts w:hint="eastAsia" w:eastAsia="仿宋_GB2312"/>
          <w:color w:val="000000" w:themeColor="text1"/>
          <w:kern w:val="0"/>
          <w:sz w:val="36"/>
          <w:szCs w:val="36"/>
          <w14:textFill>
            <w14:solidFill>
              <w14:schemeClr w14:val="tx1"/>
            </w14:solidFill>
          </w14:textFill>
        </w:rPr>
        <w:t>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w:t>
      </w:r>
    </w:p>
    <w:p w14:paraId="420AB919">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实施单位（公章）：</w:t>
      </w:r>
      <w:r>
        <w:rPr>
          <w:rFonts w:hint="eastAsia" w:eastAsia="仿宋_GB2312"/>
          <w:color w:val="000000" w:themeColor="text1"/>
          <w:kern w:val="0"/>
          <w:sz w:val="36"/>
          <w:szCs w:val="36"/>
          <w14:textFill>
            <w14:solidFill>
              <w14:schemeClr w14:val="tx1"/>
            </w14:solidFill>
          </w14:textFill>
        </w:rPr>
        <w:t>奇台中等职业技术学校</w:t>
      </w:r>
    </w:p>
    <w:p w14:paraId="306BD62A">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主管部门（公章）：</w:t>
      </w:r>
      <w:r>
        <w:rPr>
          <w:rFonts w:hint="eastAsia" w:eastAsia="仿宋_GB2312"/>
          <w:color w:val="000000" w:themeColor="text1"/>
          <w:kern w:val="0"/>
          <w:sz w:val="36"/>
          <w:szCs w:val="36"/>
          <w14:textFill>
            <w14:solidFill>
              <w14:schemeClr w14:val="tx1"/>
            </w14:solidFill>
          </w14:textFill>
        </w:rPr>
        <w:t>奇台县教育局</w:t>
      </w:r>
    </w:p>
    <w:p w14:paraId="3403DA2E">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项目负责人（签章）：</w:t>
      </w:r>
      <w:r>
        <w:rPr>
          <w:rFonts w:hint="eastAsia" w:eastAsia="仿宋_GB2312"/>
          <w:color w:val="000000" w:themeColor="text1"/>
          <w:kern w:val="0"/>
          <w:sz w:val="36"/>
          <w:szCs w:val="36"/>
          <w14:textFill>
            <w14:solidFill>
              <w14:schemeClr w14:val="tx1"/>
            </w14:solidFill>
          </w14:textFill>
        </w:rPr>
        <w:t>王义金</w:t>
      </w:r>
    </w:p>
    <w:p w14:paraId="12D5F726">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填报时间：</w:t>
      </w:r>
      <w:r>
        <w:rPr>
          <w:rFonts w:hint="eastAsia" w:eastAsia="仿宋_GB2312"/>
          <w:color w:val="000000" w:themeColor="text1"/>
          <w:kern w:val="0"/>
          <w:sz w:val="36"/>
          <w:szCs w:val="36"/>
          <w14:textFill>
            <w14:solidFill>
              <w14:schemeClr w14:val="tx1"/>
            </w14:solidFill>
          </w14:textFill>
        </w:rPr>
        <w:t>2024</w:t>
      </w:r>
      <w:r>
        <w:rPr>
          <w:rFonts w:eastAsia="仿宋_GB2312"/>
          <w:color w:val="000000" w:themeColor="text1"/>
          <w:kern w:val="0"/>
          <w:sz w:val="36"/>
          <w:szCs w:val="36"/>
          <w14:textFill>
            <w14:solidFill>
              <w14:schemeClr w14:val="tx1"/>
            </w14:solidFill>
          </w14:textFill>
        </w:rPr>
        <w:t>年</w:t>
      </w:r>
      <w:r>
        <w:rPr>
          <w:rFonts w:hint="eastAsia" w:eastAsia="仿宋_GB2312"/>
          <w:color w:val="000000" w:themeColor="text1"/>
          <w:kern w:val="0"/>
          <w:sz w:val="36"/>
          <w:szCs w:val="36"/>
          <w14:textFill>
            <w14:solidFill>
              <w14:schemeClr w14:val="tx1"/>
            </w14:solidFill>
          </w14:textFill>
        </w:rPr>
        <w:t>04</w:t>
      </w:r>
      <w:r>
        <w:rPr>
          <w:rFonts w:eastAsia="仿宋_GB2312"/>
          <w:color w:val="000000" w:themeColor="text1"/>
          <w:kern w:val="0"/>
          <w:sz w:val="36"/>
          <w:szCs w:val="36"/>
          <w14:textFill>
            <w14:solidFill>
              <w14:schemeClr w14:val="tx1"/>
            </w14:solidFill>
          </w14:textFill>
        </w:rPr>
        <w:t>月</w:t>
      </w:r>
      <w:r>
        <w:rPr>
          <w:rFonts w:hint="eastAsia" w:eastAsia="仿宋_GB2312"/>
          <w:color w:val="000000" w:themeColor="text1"/>
          <w:kern w:val="0"/>
          <w:sz w:val="36"/>
          <w:szCs w:val="36"/>
          <w14:textFill>
            <w14:solidFill>
              <w14:schemeClr w14:val="tx1"/>
            </w14:solidFill>
          </w14:textFill>
        </w:rPr>
        <w:t>16</w:t>
      </w:r>
      <w:r>
        <w:rPr>
          <w:rFonts w:eastAsia="仿宋_GB2312"/>
          <w:color w:val="000000" w:themeColor="text1"/>
          <w:kern w:val="0"/>
          <w:sz w:val="36"/>
          <w:szCs w:val="36"/>
          <w14:textFill>
            <w14:solidFill>
              <w14:schemeClr w14:val="tx1"/>
            </w14:solidFill>
          </w14:textFill>
        </w:rPr>
        <w:t>日</w:t>
      </w:r>
    </w:p>
    <w:p w14:paraId="35771784">
      <w:pPr>
        <w:spacing w:line="540" w:lineRule="exact"/>
        <w:jc w:val="center"/>
        <w:rPr>
          <w:rFonts w:eastAsia="仿宋_GB2312"/>
          <w:color w:val="000000" w:themeColor="text1"/>
          <w:kern w:val="0"/>
          <w:sz w:val="30"/>
          <w:szCs w:val="30"/>
          <w14:textFill>
            <w14:solidFill>
              <w14:schemeClr w14:val="tx1"/>
            </w14:solidFill>
          </w14:textFill>
        </w:rPr>
      </w:pPr>
    </w:p>
    <w:p w14:paraId="34CDEAF6">
      <w:pPr>
        <w:spacing w:line="540" w:lineRule="exact"/>
        <w:rPr>
          <w:rStyle w:val="15"/>
          <w:rFonts w:eastAsia="黑体"/>
          <w:b w:val="0"/>
          <w:color w:val="000000" w:themeColor="text1"/>
          <w:spacing w:val="-4"/>
          <w:sz w:val="32"/>
          <w:szCs w:val="32"/>
          <w14:textFill>
            <w14:solidFill>
              <w14:schemeClr w14:val="tx1"/>
            </w14:solidFill>
          </w14:textFill>
        </w:rPr>
      </w:pPr>
    </w:p>
    <w:p w14:paraId="5ABBA832">
      <w:pPr>
        <w:spacing w:line="540" w:lineRule="exact"/>
        <w:ind w:firstLine="640"/>
        <w:rPr>
          <w:rStyle w:val="15"/>
          <w:rFonts w:eastAsia="黑体"/>
          <w:b w:val="0"/>
          <w:color w:val="000000" w:themeColor="text1"/>
          <w:spacing w:val="-4"/>
          <w:sz w:val="32"/>
          <w:szCs w:val="32"/>
          <w14:textFill>
            <w14:solidFill>
              <w14:schemeClr w14:val="tx1"/>
            </w14:solidFill>
          </w14:textFill>
        </w:rPr>
      </w:pPr>
    </w:p>
    <w:p w14:paraId="6C307548">
      <w:pPr>
        <w:spacing w:line="540" w:lineRule="exact"/>
        <w:rPr>
          <w:rStyle w:val="15"/>
          <w:rFonts w:eastAsia="黑体"/>
          <w:b w:val="0"/>
          <w:color w:val="000000" w:themeColor="text1"/>
          <w:spacing w:val="-4"/>
          <w:sz w:val="32"/>
          <w:szCs w:val="32"/>
          <w14:textFill>
            <w14:solidFill>
              <w14:schemeClr w14:val="tx1"/>
            </w14:solidFill>
          </w14:textFill>
        </w:rPr>
      </w:pPr>
    </w:p>
    <w:p w14:paraId="1A10334F">
      <w:pPr>
        <w:spacing w:line="560" w:lineRule="exact"/>
        <w:ind w:firstLine="640" w:firstLineChars="200"/>
        <w:rPr>
          <w:rFonts w:eastAsia="黑体"/>
          <w:bCs/>
          <w:color w:val="000000" w:themeColor="text1"/>
          <w:sz w:val="32"/>
          <w:szCs w:val="32"/>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7A8D23C1">
      <w:pPr>
        <w:spacing w:line="560" w:lineRule="exact"/>
        <w:ind w:firstLine="640" w:firstLineChars="200"/>
        <w:rPr>
          <w:rFonts w:eastAsia="黑体"/>
          <w:bCs/>
          <w:color w:val="000000" w:themeColor="text1"/>
          <w:sz w:val="32"/>
          <w:szCs w:val="32"/>
          <w14:textFill>
            <w14:solidFill>
              <w14:schemeClr w14:val="tx1"/>
            </w14:solidFill>
          </w14:textFill>
        </w:rPr>
      </w:pPr>
      <w:r>
        <w:rPr>
          <w:rFonts w:eastAsia="黑体"/>
          <w:bCs/>
          <w:color w:val="000000" w:themeColor="text1"/>
          <w:sz w:val="32"/>
          <w:szCs w:val="32"/>
          <w14:textFill>
            <w14:solidFill>
              <w14:schemeClr w14:val="tx1"/>
            </w14:solidFill>
          </w14:textFill>
        </w:rPr>
        <w:t>一、基本情况</w:t>
      </w:r>
    </w:p>
    <w:p w14:paraId="13A19CF3">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（一）项目概况</w:t>
      </w:r>
    </w:p>
    <w:p w14:paraId="3A0ED73E">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1、项目背景</w:t>
      </w:r>
    </w:p>
    <w:p w14:paraId="66642B81">
      <w:pPr>
        <w:spacing w:line="360" w:lineRule="auto"/>
        <w:ind w:firstLine="600" w:firstLineChars="200"/>
        <w:rPr>
          <w:rStyle w:val="15"/>
          <w:rFonts w:hint="eastAsia" w:ascii="仿宋_GB2312" w:hAnsi="仿宋_GB2312" w:eastAsia="仿宋_GB2312" w:cs="仿宋_GB2312"/>
          <w:b w:val="0"/>
          <w:color w:val="000000" w:themeColor="text1"/>
          <w:spacing w:val="-4"/>
          <w:sz w:val="32"/>
          <w:szCs w:val="32"/>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教育是国家发展的基石，也是培养人才的重要途径。做好家庭经济困难学生认定工作，帮助学生减轻家庭负担，顺利完成学业，为社会培养更多有能力的人才，以适应社会发展需求，提高教育的普及程度，提高资助的精准度，做到应助尽助，统筹不同经济发展水平，让许多学生能够获得教育的机会，从而提高整个国家的受教育水平，推动社会的可持续发展。</w:t>
      </w:r>
    </w:p>
    <w:p w14:paraId="2BE5E6BB">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14:textFill>
            <w14:solidFill>
              <w14:schemeClr w14:val="tx1"/>
            </w14:solidFill>
          </w14:textFill>
        </w:rPr>
      </w:pPr>
      <w:r>
        <w:rPr>
          <w:rFonts w:ascii="Times New Roman" w:hAnsi="Times New Roman" w:eastAsia="仿宋_GB2312"/>
          <w:color w:val="000000" w:themeColor="text1"/>
          <w:kern w:val="2"/>
          <w14:textFill>
            <w14:solidFill>
              <w14:schemeClr w14:val="tx1"/>
            </w14:solidFill>
          </w14:textFill>
        </w:rPr>
        <w:t>项目主要内容：</w:t>
      </w:r>
    </w:p>
    <w:p w14:paraId="2DD158DE">
      <w:pPr>
        <w:spacing w:line="560" w:lineRule="exact"/>
        <w:ind w:firstLine="600" w:firstLineChars="200"/>
        <w:rPr>
          <w:rFonts w:eastAsia="仿宋_GB2312"/>
          <w:color w:val="000000" w:themeColor="text1"/>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项目主要内容：</w:t>
      </w:r>
      <w:r>
        <w:rPr>
          <w:rFonts w:hint="eastAsia" w:ascii="仿宋_GB2312" w:hAnsi="仿宋_GB2312" w:eastAsia="仿宋_GB2312" w:cs="仿宋_GB2312"/>
          <w:color w:val="000000" w:themeColor="text1"/>
          <w:sz w:val="32"/>
          <w:szCs w:val="32"/>
          <w14:textFill>
            <w14:solidFill>
              <w14:schemeClr w14:val="tx1"/>
            </w14:solidFill>
          </w14:textFill>
        </w:rPr>
        <w:t>本项目拟投入449.35万元用于学生免学费，主要实施内容为：大约2247名学生享受免学费政策，拟投入97.23万元用于学生助学金、奖学金，大约528人享受助学金、奖学金，受助对象政策符合率、按规定发放及时率均达到100%，符合资助政策的学生全部纳入资助范围，应助尽助，教育公平显著提升，满足家庭经济困难学生基本学习生活需要</w:t>
      </w:r>
      <w:r>
        <w:rPr>
          <w:rFonts w:hint="eastAsia" w:ascii="仿宋_GB2312" w:hAnsi="仿宋_GB2312" w:eastAsia="仿宋_GB2312" w:cs="仿宋_GB2312"/>
          <w:color w:val="000000" w:themeColor="text1"/>
          <w:sz w:val="30"/>
          <w:szCs w:val="30"/>
          <w14:textFill>
            <w14:solidFill>
              <w14:schemeClr w14:val="tx1"/>
            </w14:solidFill>
          </w14:textFill>
        </w:rPr>
        <w:t>。</w:t>
      </w:r>
    </w:p>
    <w:p w14:paraId="534B1AAF">
      <w:pPr>
        <w:spacing w:line="560" w:lineRule="exact"/>
        <w:ind w:firstLine="600" w:firstLineChars="200"/>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项目实施情况：该项目实施时间为2023年1月1日-2023年12月31日，该项目共投入免学费449.35万元，助学金97.23万元。其中，享受免学费人数2247人，享受助学金人数528人，我校按照国家和自治区相关文件要求，成立学生资助管理中心，建立了以校长为组长的国家助学领导小组，实行校长负责制。领导小组下设办公室，办公室主任由分管教学副校长担任，配备专、兼职工作人员3名，组成学生资助管理工作小组，统筹安排各个环节的资助工作。成立了以团委、学生会成员为代表的学生资助工作监督小组，严格监督，并广泛听取班主任和学生的意见建议，确保了学生资助公开工作的顺利开展。</w:t>
      </w:r>
    </w:p>
    <w:p w14:paraId="034B83D8">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3、资金投入和使用情况</w:t>
      </w:r>
    </w:p>
    <w:p w14:paraId="030DA7E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（1）资金投入情况</w:t>
      </w:r>
    </w:p>
    <w:p w14:paraId="3DEEDF6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该项目年初预算数434.02万元，全年预算数546.58万元，实际总投入546.58万元，该项目资金已全部落实到位，资金来源为中央直达资金452.51万元，自治区直达资金90.36万元，县级配套资金3.708万元。</w:t>
      </w:r>
    </w:p>
    <w:p w14:paraId="0FFD296A">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（2）资金使用情况</w:t>
      </w:r>
    </w:p>
    <w:p w14:paraId="7E2A7FC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该项目年初预算数434.02万元，全年预算数546.58万元,全年执行数546.58万元，预算执行率为100%，主要用于：中职、技工免学费；中职、技工助学金。</w:t>
      </w:r>
    </w:p>
    <w:p w14:paraId="3F74DEF1">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（二）项目绩效目标</w:t>
      </w:r>
    </w:p>
    <w:p w14:paraId="0199A1E4">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1、总体目标</w:t>
      </w:r>
    </w:p>
    <w:p w14:paraId="7DE44F3D">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目拟投入449.35万元用于学生免学费，主要实施内容为：大约2247名学生享受免学费政策，拟投入97.23万元用于学生助学金、奖学金，大约528人享受助学金、奖学金，受助对象政策符合率、按规定发放及时率均达到100%，符合资助政策的学生全部纳入资助范围，应助尽助，教育公平显著提升，满足家庭经济困难学生基本学习生活需要，通过本项目的实施，有效减轻了困难学生的家庭经济负担，提升中职教育的吸引力,使受助学生满意度达到100%。</w:t>
      </w:r>
    </w:p>
    <w:p w14:paraId="3AC0C5D5">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2、阶段性目标</w:t>
      </w:r>
    </w:p>
    <w:p w14:paraId="10724656">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是做好家庭经济困难学生的认定工作，包括提前告知、个人申请、班级民主评审、系部认定、结果公示、学校审批、复查、建档备案环节，进一步提高资助的精准度，做到应助尽助。其中，5月助学金计划支付48.31万元，享受助学金人数241人，完成免学费支付171.68万元，享受免学费人数858人，8月实际完成助学金支付48.51万元，享受助学金人数494人，完成免学费支付322.11万元，享受免学费人数1610人。</w:t>
      </w:r>
    </w:p>
    <w:p w14:paraId="0B010F70">
      <w:p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二、绩效评价工作开展情况</w:t>
      </w:r>
    </w:p>
    <w:p w14:paraId="42B9E606">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（一）绩效评价目的、对象和范围</w:t>
      </w:r>
    </w:p>
    <w:p w14:paraId="70BA3FB4">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1、绩效评价的目的</w:t>
      </w:r>
    </w:p>
    <w:p w14:paraId="342AE031">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w:t>
      </w:r>
      <w:r>
        <w:rPr>
          <w:rFonts w:hint="eastAsia" w:eastAsia="仿宋_GB2312"/>
          <w:color w:val="000000" w:themeColor="text1"/>
          <w:sz w:val="32"/>
          <w:szCs w:val="32"/>
          <w14:textFill>
            <w14:solidFill>
              <w14:schemeClr w14:val="tx1"/>
            </w14:solidFill>
          </w14:textFill>
        </w:rPr>
        <w:t>，</w:t>
      </w:r>
      <w:r>
        <w:rPr>
          <w:rFonts w:eastAsia="仿宋_GB2312"/>
          <w:color w:val="000000" w:themeColor="text1"/>
          <w:sz w:val="32"/>
          <w:szCs w:val="32"/>
          <w14:textFill>
            <w14:solidFill>
              <w14:schemeClr w14:val="tx1"/>
            </w14:solidFill>
          </w14:textFill>
        </w:rPr>
        <w:t>是对财政支出效益、管理水平、投入风险等方面的综合评价；是发挥财政调控功能、提高财政资金安排科学性、促进财政支持社会经济目标实现的重要保证。</w:t>
      </w:r>
    </w:p>
    <w:p w14:paraId="6BE77EC1">
      <w:pPr>
        <w:numPr>
          <w:ilvl w:val="0"/>
          <w:numId w:val="2"/>
        </w:num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项目在实施前向项目负责人提供财政支出绩效方面的资金管理信息，促进项目支出严格按照资金管理规定进行。</w:t>
      </w:r>
    </w:p>
    <w:p w14:paraId="2AF6B2D7">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（2）项目绩效管理财政支出运行提供及时、有效的信息。</w:t>
      </w:r>
    </w:p>
    <w:p w14:paraId="5537BE57">
      <w:pPr>
        <w:pStyle w:val="18"/>
        <w:spacing w:line="560" w:lineRule="exact"/>
        <w:ind w:firstLine="640" w:firstLineChars="200"/>
        <w:rPr>
          <w:rFonts w:eastAsia="方正仿宋_GBK" w:cs="方正仿宋_GBK"/>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综合来看，通过开展有效的财政支出绩效评价管理，</w:t>
      </w:r>
      <w:r>
        <w:rPr>
          <w:rFonts w:hint="eastAsia" w:eastAsia="仿宋_GB2312"/>
          <w:color w:val="000000" w:themeColor="text1"/>
          <w:sz w:val="32"/>
          <w:szCs w:val="32"/>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68E0072">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2、绩效评价的对象</w:t>
      </w:r>
    </w:p>
    <w:p w14:paraId="20B40463">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项目所包含的全部项目内容。</w:t>
      </w:r>
    </w:p>
    <w:p w14:paraId="3518FDD1">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3、绩效评价的范围</w:t>
      </w:r>
    </w:p>
    <w:p w14:paraId="1ACE0914">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项目进行评价，评价核心为专项资金的支出完成情况和效果。</w:t>
      </w:r>
    </w:p>
    <w:p w14:paraId="6D3F090C">
      <w:pPr>
        <w:spacing w:line="560" w:lineRule="exact"/>
        <w:ind w:firstLine="643" w:firstLineChars="200"/>
        <w:rPr>
          <w:color w:val="000000" w:themeColor="text1"/>
          <w14:textFill>
            <w14:solidFill>
              <w14:schemeClr w14:val="tx1"/>
            </w14:solidFill>
          </w14:textFill>
        </w:rPr>
      </w:pPr>
      <w:r>
        <w:rPr>
          <w:rFonts w:eastAsia="楷体_GB2312"/>
          <w:b/>
          <w:bCs/>
          <w:color w:val="000000" w:themeColor="text1"/>
          <w:sz w:val="32"/>
          <w:szCs w:val="32"/>
          <w14:textFill>
            <w14:solidFill>
              <w14:schemeClr w14:val="tx1"/>
            </w14:solidFill>
          </w14:textFill>
        </w:rPr>
        <w:t>（二）绩效评价原则、评价指标体系（详情见表1）、评价方法、评价标准。</w:t>
      </w:r>
    </w:p>
    <w:p w14:paraId="264B07D3">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1、绩效评价原则</w:t>
      </w:r>
    </w:p>
    <w:p w14:paraId="2777E3E0">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本次项目绩效评价遵循以下基本原则：</w:t>
      </w:r>
    </w:p>
    <w:p w14:paraId="3D6DC105">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（1）科学公正。绩效评价应当运用科学合理的方法，按照规范的程序，对项目绩效进行客观、公正的反映。</w:t>
      </w:r>
    </w:p>
    <w:p w14:paraId="3692C2F2">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374D877F">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（3）激励约束。绩效评价结果应与预算安排、政策调整、改进管理实质性挂钩，体现奖优罚劣和激励相容导向，有效要安排、低效要压减、无效要问责。</w:t>
      </w:r>
    </w:p>
    <w:p w14:paraId="3453D4DA">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（4）公开透明。绩效评价结果应依法依规公开，并自觉接受社会监督。</w:t>
      </w:r>
    </w:p>
    <w:p w14:paraId="0F196E23">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2、评价指标体系</w:t>
      </w:r>
    </w:p>
    <w:p w14:paraId="5DA2FE5E">
      <w:pPr>
        <w:spacing w:line="560" w:lineRule="exact"/>
        <w:ind w:firstLine="708" w:firstLineChars="200"/>
        <w:rPr>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绩效评价框架是开展绩效评价的核心。绩效评价框架包括评价准则、关键评价问题、评价指标、数据来源、数据收集方法等。指标体系建立过程如下：</w:t>
      </w:r>
    </w:p>
    <w:p w14:paraId="51054B31">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（1）确定评价指标</w:t>
      </w:r>
    </w:p>
    <w:p w14:paraId="532277FB">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采用层次分析法，建立评价指标体系。绩效评</w:t>
      </w:r>
      <w:r>
        <w:rPr>
          <w:rFonts w:hint="eastAsia" w:eastAsia="仿宋_GB2312"/>
          <w:color w:val="000000" w:themeColor="text1"/>
          <w:spacing w:val="17"/>
          <w:sz w:val="32"/>
          <w:szCs w:val="32"/>
          <w14:textFill>
            <w14:solidFill>
              <w14:schemeClr w14:val="tx1"/>
            </w14:solidFill>
          </w14:textFill>
        </w:rPr>
        <w:t xml:space="preserve"> </w:t>
      </w:r>
      <w:r>
        <w:rPr>
          <w:rFonts w:eastAsia="仿宋_GB2312"/>
          <w:color w:val="000000" w:themeColor="text1"/>
          <w:spacing w:val="17"/>
          <w:sz w:val="32"/>
          <w:szCs w:val="32"/>
          <w14:textFill>
            <w14:solidFill>
              <w14:schemeClr w14:val="tx1"/>
            </w14:solidFill>
          </w14:textFill>
        </w:rPr>
        <w:t>价将指标分为项目决策指标、项目过程指标、项目产出指标、项目效益指标四个维度，最终形成一个由多个相互联系的指标组成的多层次指标体系。</w:t>
      </w:r>
    </w:p>
    <w:p w14:paraId="6C61C893">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（2）确定权重</w:t>
      </w:r>
    </w:p>
    <w:p w14:paraId="7E589AEC">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确定各个指标相对于项目总体绩效的权重分值。在绩</w:t>
      </w:r>
      <w:r>
        <w:rPr>
          <w:rFonts w:hint="eastAsia" w:eastAsia="仿宋_GB2312"/>
          <w:color w:val="000000" w:themeColor="text1"/>
          <w:spacing w:val="17"/>
          <w:sz w:val="32"/>
          <w:szCs w:val="32"/>
          <w14:textFill>
            <w14:solidFill>
              <w14:schemeClr w14:val="tx1"/>
            </w14:solidFill>
          </w14:textFill>
        </w:rPr>
        <w:t xml:space="preserve"> </w:t>
      </w:r>
      <w:r>
        <w:rPr>
          <w:rFonts w:eastAsia="仿宋_GB2312"/>
          <w:color w:val="000000" w:themeColor="text1"/>
          <w:spacing w:val="17"/>
          <w:sz w:val="32"/>
          <w:szCs w:val="32"/>
          <w14:textFill>
            <w14:solidFill>
              <w14:schemeClr w14:val="tx1"/>
            </w14:solidFill>
          </w14:textFill>
        </w:rPr>
        <w:t>效评价指标体系中，项目决策权重为20分，项目过程权重为20分，项目产出权重为40分，项目效益权重为20分。</w:t>
      </w:r>
    </w:p>
    <w:p w14:paraId="283C42C0">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（3）确定指标标准值</w:t>
      </w:r>
    </w:p>
    <w:p w14:paraId="2AD992B2">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77DD936C">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14:textFill>
            <w14:solidFill>
              <w14:schemeClr w14:val="tx1"/>
            </w14:solidFill>
          </w14:textFill>
        </w:rPr>
      </w:pPr>
      <w:r>
        <w:rPr>
          <w:rFonts w:ascii="Times New Roman" w:hAnsi="Times New Roman" w:eastAsia="仿宋_GB2312"/>
          <w:b w:val="0"/>
          <w:bCs w:val="0"/>
          <w:color w:val="000000" w:themeColor="text1"/>
          <w:spacing w:val="17"/>
          <w:kern w:val="2"/>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A6D917F">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14:textFill>
            <w14:solidFill>
              <w14:schemeClr w14:val="tx1"/>
            </w14:solidFill>
          </w14:textFill>
        </w:rPr>
      </w:pPr>
      <w:r>
        <w:rPr>
          <w:rFonts w:ascii="Times New Roman" w:hAnsi="Times New Roman" w:eastAsia="仿宋_GB2312"/>
          <w:b w:val="0"/>
          <w:bCs w:val="0"/>
          <w:color w:val="000000" w:themeColor="text1"/>
          <w:spacing w:val="17"/>
          <w14:textFill>
            <w14:solidFill>
              <w14:schemeClr w14:val="tx1"/>
            </w14:solidFill>
          </w14:textFill>
        </w:rPr>
        <w:t>具体评价指标体系详情见附件1</w:t>
      </w:r>
    </w:p>
    <w:p w14:paraId="287360F9">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3、绩效评价方法</w:t>
      </w:r>
    </w:p>
    <w:p w14:paraId="6D5BEDE5">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14:paraId="7AC2684B">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14:paraId="0F27FA10">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（1）比较法</w:t>
      </w:r>
    </w:p>
    <w:p w14:paraId="0BB0F22F">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14:textFill>
            <w14:solidFill>
              <w14:schemeClr w14:val="tx1"/>
            </w14:solidFill>
          </w14:textFill>
        </w:rPr>
        <w:t>项目</w:t>
      </w:r>
      <w:r>
        <w:rPr>
          <w:rFonts w:eastAsia="仿宋_GB2312"/>
          <w:color w:val="000000" w:themeColor="text1"/>
          <w:spacing w:val="17"/>
          <w:sz w:val="32"/>
          <w:szCs w:val="32"/>
          <w14:textFill>
            <w14:solidFill>
              <w14:schemeClr w14:val="tx1"/>
            </w14:solidFill>
          </w14:textFill>
        </w:rPr>
        <w:t>最终验收情况与年度绩效目标对比、预算资金执行情况等相关因素进行比较。</w:t>
      </w:r>
    </w:p>
    <w:p w14:paraId="1E47BBA9">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（2）因素分析法</w:t>
      </w:r>
    </w:p>
    <w:p w14:paraId="40F6F9EB">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14:textFill>
            <w14:solidFill>
              <w14:schemeClr w14:val="tx1"/>
            </w14:solidFill>
          </w14:textFill>
        </w:rPr>
        <w:t>项目</w:t>
      </w:r>
      <w:r>
        <w:rPr>
          <w:rFonts w:eastAsia="仿宋_GB2312"/>
          <w:color w:val="000000" w:themeColor="text1"/>
          <w:spacing w:val="17"/>
          <w:sz w:val="32"/>
          <w:szCs w:val="32"/>
          <w14:textFill>
            <w14:solidFill>
              <w14:schemeClr w14:val="tx1"/>
            </w14:solidFill>
          </w14:textFill>
        </w:rPr>
        <w:t>的开展情况、项目产出数量、成本控制、资金拨付文件及自评报告等相关资料的收集和审核，综合分析各因素对绩效目标实现的影响。</w:t>
      </w:r>
    </w:p>
    <w:p w14:paraId="5DDE76B3">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4、评价标准</w:t>
      </w:r>
    </w:p>
    <w:p w14:paraId="3A7C920F">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hint="eastAsia" w:eastAsia="仿宋_GB2312"/>
          <w:color w:val="000000" w:themeColor="text1"/>
          <w:spacing w:val="17"/>
          <w:sz w:val="32"/>
          <w:szCs w:val="32"/>
          <w14:textFill>
            <w14:solidFill>
              <w14:schemeClr w14:val="tx1"/>
            </w14:solidFill>
          </w14:textFill>
        </w:rPr>
        <w:t>绩效评价标准通常包括计划标准、行业标准、历史标准等，用于对绩效指标完成情况进行比较、分析、评价。本次评价主要采用了计划标准和行业标准。</w:t>
      </w:r>
    </w:p>
    <w:p w14:paraId="57FC2BE7">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0" w:name="_Toc17882"/>
      <w:bookmarkStart w:id="1" w:name="_Toc31464"/>
      <w:r>
        <w:rPr>
          <w:rFonts w:hint="eastAsia" w:eastAsia="仿宋_GB2312"/>
          <w:color w:val="000000" w:themeColor="text1"/>
          <w:spacing w:val="17"/>
          <w:sz w:val="32"/>
          <w:szCs w:val="32"/>
          <w14:textFill>
            <w14:solidFill>
              <w14:schemeClr w14:val="tx1"/>
            </w14:solidFill>
          </w14:textFill>
        </w:rPr>
        <w:t>计划标准：指以预先制定的目标、计划、预算、定额等作为评价标准。</w:t>
      </w:r>
      <w:bookmarkEnd w:id="0"/>
      <w:bookmarkEnd w:id="1"/>
    </w:p>
    <w:p w14:paraId="002D30B0">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2" w:name="_Toc2318"/>
      <w:bookmarkStart w:id="3" w:name="_Toc5633"/>
      <w:r>
        <w:rPr>
          <w:rFonts w:hint="eastAsia" w:eastAsia="仿宋_GB2312"/>
          <w:color w:val="000000" w:themeColor="text1"/>
          <w:spacing w:val="17"/>
          <w:sz w:val="32"/>
          <w:szCs w:val="32"/>
          <w14:textFill>
            <w14:solidFill>
              <w14:schemeClr w14:val="tx1"/>
            </w14:solidFill>
          </w14:textFill>
        </w:rPr>
        <w:t>行业标准：指参照国家公布的行业指标数据制定的评价标准。</w:t>
      </w:r>
      <w:bookmarkEnd w:id="2"/>
      <w:bookmarkEnd w:id="3"/>
    </w:p>
    <w:p w14:paraId="60B17566">
      <w:pPr>
        <w:spacing w:line="560" w:lineRule="exact"/>
        <w:ind w:firstLine="708" w:firstLineChars="200"/>
        <w:rPr>
          <w:rFonts w:eastAsia="方正仿宋_GBK" w:cs="方正仿宋_GBK"/>
          <w:color w:val="000000" w:themeColor="text1"/>
          <w:sz w:val="32"/>
          <w:szCs w:val="32"/>
          <w14:textFill>
            <w14:solidFill>
              <w14:schemeClr w14:val="tx1"/>
            </w14:solidFill>
          </w14:textFill>
        </w:rPr>
      </w:pPr>
      <w:bookmarkStart w:id="4" w:name="_Toc430"/>
      <w:bookmarkStart w:id="5" w:name="_Toc16028"/>
      <w:r>
        <w:rPr>
          <w:rFonts w:hint="eastAsia" w:eastAsia="仿宋_GB2312"/>
          <w:color w:val="000000" w:themeColor="text1"/>
          <w:spacing w:val="17"/>
          <w:sz w:val="32"/>
          <w:szCs w:val="32"/>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12F1C35E">
      <w:pPr>
        <w:pStyle w:val="2"/>
        <w:numPr>
          <w:ilvl w:val="0"/>
          <w:numId w:val="3"/>
        </w:numPr>
        <w:spacing w:before="0" w:after="0" w:line="560" w:lineRule="exact"/>
        <w:ind w:firstLine="711" w:firstLineChars="200"/>
        <w:jc w:val="both"/>
        <w:rPr>
          <w:rFonts w:hint="eastAsia" w:ascii="楷体" w:hAnsi="楷体" w:eastAsia="楷体" w:cs="楷体"/>
          <w:color w:val="000000" w:themeColor="text1"/>
          <w:spacing w:val="17"/>
          <w14:textFill>
            <w14:solidFill>
              <w14:schemeClr w14:val="tx1"/>
            </w14:solidFill>
          </w14:textFill>
        </w:rPr>
      </w:pPr>
      <w:r>
        <w:rPr>
          <w:rFonts w:hint="eastAsia" w:ascii="楷体" w:hAnsi="楷体" w:eastAsia="楷体" w:cs="楷体"/>
          <w:color w:val="000000" w:themeColor="text1"/>
          <w:spacing w:val="17"/>
          <w14:textFill>
            <w14:solidFill>
              <w14:schemeClr w14:val="tx1"/>
            </w14:solidFill>
          </w14:textFill>
        </w:rPr>
        <w:t>绩效评价工作过程</w:t>
      </w:r>
    </w:p>
    <w:p w14:paraId="5FE0B1EE">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1.前期准备。首先成立评价工作组，开展前期调研；其次明确项目绩效目标，设计绩效评价指标体系并确定绩效评价方法；接着确定现场和非现场评价范围，设计资料清单；最后制定评价实施方案并进行论证。</w:t>
      </w:r>
    </w:p>
    <w:p w14:paraId="4A16EDEC">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2.组织实施。制定绩效评价工作方案，具体包括项目概况、评价思路、方法手段、组织实施、进度安排等。收集项目立项依据、相关会议纪要、实施方案、财政资金分配方案、支付管理情况等相关评价资料并进行梳理。</w:t>
      </w:r>
    </w:p>
    <w:p w14:paraId="6CB2573D">
      <w:pPr>
        <w:spacing w:line="560" w:lineRule="exact"/>
        <w:ind w:firstLine="640" w:firstLineChars="200"/>
        <w:rPr>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3.分析评价。根据收集梳理的资料围绕项目立项、资金落实、业务管理、财务管理、项目产出、项目效益等内容，对照已确定的绩效评价指标进行详细全面的分析评价，逐项打分并形成绩效评价最终结果。</w:t>
      </w:r>
    </w:p>
    <w:p w14:paraId="10C9BD91">
      <w:pPr>
        <w:numPr>
          <w:ilvl w:val="0"/>
          <w:numId w:val="4"/>
        </w:num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综合评价情况及评价结论（附相关评分表）</w:t>
      </w:r>
    </w:p>
    <w:p w14:paraId="267A27A3">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（一）评价情况</w:t>
      </w:r>
    </w:p>
    <w:p w14:paraId="374F6864">
      <w:pPr>
        <w:spacing w:line="600" w:lineRule="exact"/>
        <w:ind w:firstLine="640" w:firstLineChars="200"/>
        <w:outlineLvl w:val="0"/>
        <w:rPr>
          <w:rFonts w:eastAsia="仿宋_GB2312"/>
          <w:color w:val="000000" w:themeColor="text1"/>
          <w:kern w:val="28"/>
          <w:sz w:val="32"/>
          <w:szCs w:val="32"/>
          <w14:textFill>
            <w14:solidFill>
              <w14:schemeClr w14:val="tx1"/>
            </w14:solidFill>
          </w14:textFill>
        </w:rPr>
      </w:pPr>
      <w:r>
        <w:rPr>
          <w:rFonts w:hint="eastAsia" w:eastAsia="仿宋_GB2312"/>
          <w:color w:val="000000" w:themeColor="text1"/>
          <w:kern w:val="28"/>
          <w:sz w:val="32"/>
          <w:szCs w:val="32"/>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C648570">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（二）评价结论</w:t>
      </w:r>
    </w:p>
    <w:p w14:paraId="376013F9">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hint="eastAsia" w:ascii="Times New Roman" w:hAnsi="Times New Roman" w:eastAsia="仿宋_GB2312"/>
          <w:b w:val="0"/>
          <w:bCs w:val="0"/>
          <w:color w:val="000000" w:themeColor="text1"/>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100分，属于“优”。其中，项目决策类指标权重为20分，得分为 20分，得分率为 100%。项目过程类指标权重为20分，得分为20分，得分率为 100%。项目产出类指标权重为40分，得分为40分，得分率为 100%。项目效益类指标权重为20分，得分为20分，得分率为100%。具体打分情况详见：附件1综合评分表。</w:t>
      </w:r>
    </w:p>
    <w:p w14:paraId="7BEAFBB7">
      <w:pPr>
        <w:pStyle w:val="2"/>
        <w:spacing w:before="0" w:after="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364D96C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00C78788">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1A71D30">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317776F">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得分</w:t>
            </w:r>
          </w:p>
        </w:tc>
      </w:tr>
      <w:tr w14:paraId="4019717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99D48DE">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02015CD2">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0952948C">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14:paraId="631164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B21B776">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4787F5FF">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5F50018">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14:paraId="585218A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D5C6108">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4C0333F1">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31EC7BB2">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r>
      <w:tr w14:paraId="5FB4FF0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88B953">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783A8C40">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7923710D">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14:paraId="75F3D1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A87A66">
            <w:pPr>
              <w:jc w:val="center"/>
              <w:rPr>
                <w:rFonts w:cs="宋体"/>
                <w:b/>
                <w:bCs/>
                <w:color w:val="000000" w:themeColor="text1"/>
                <w:sz w:val="22"/>
                <w14:textFill>
                  <w14:solidFill>
                    <w14:schemeClr w14:val="tx1"/>
                  </w14:solidFill>
                </w14:textFill>
              </w:rPr>
            </w:pPr>
            <w:r>
              <w:rPr>
                <w:rFonts w:hint="eastAsia" w:cs="宋体"/>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036C6025">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6FB10AAF">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r>
    </w:tbl>
    <w:p w14:paraId="25CAA3E9">
      <w:p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四、绩效评价指标分析</w:t>
      </w:r>
    </w:p>
    <w:p w14:paraId="69FED784">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ascii="Times New Roman" w:hAnsi="Times New Roman" w:eastAsia="楷体_GB2312"/>
          <w:color w:val="000000" w:themeColor="text1"/>
          <w14:textFill>
            <w14:solidFill>
              <w14:schemeClr w14:val="tx1"/>
            </w14:solidFill>
          </w14:textFill>
        </w:rPr>
        <w:t>（一）项目决策情况</w:t>
      </w:r>
    </w:p>
    <w:p w14:paraId="709ED3CB">
      <w:pPr>
        <w:spacing w:line="600" w:lineRule="exact"/>
        <w:ind w:firstLine="600" w:firstLineChars="200"/>
        <w:outlineLvl w:val="0"/>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项目决策类指标包括项目立项、绩效目标和资金投入三方面的内容，由6个三级指标构成，权重分值为20分，实际得分20分，得分率为100%。</w:t>
      </w:r>
    </w:p>
    <w:p w14:paraId="183001B8">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1.项目立项</w:t>
      </w:r>
    </w:p>
    <w:p w14:paraId="04BEA3C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（1）立项依据充分性</w:t>
      </w:r>
    </w:p>
    <w:p w14:paraId="209D91B0">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7EACD99">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（2）立项程序规范性</w:t>
      </w:r>
    </w:p>
    <w:p w14:paraId="65DE5D6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风险评估、绩效评估，保障了程序的规范性。</w:t>
      </w:r>
    </w:p>
    <w:p w14:paraId="1EB2AEDC">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2.绩效目标</w:t>
      </w:r>
    </w:p>
    <w:p w14:paraId="47EAF15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（1）绩效目标合理性</w:t>
      </w:r>
    </w:p>
    <w:p w14:paraId="1B3A1C2F">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14:textFill>
            <w14:solidFill>
              <w14:schemeClr w14:val="tx1"/>
            </w14:solidFill>
          </w14:textFill>
        </w:rPr>
        <w:t>设定绩效目标</w:t>
      </w:r>
      <w:r>
        <w:rPr>
          <w:rFonts w:hint="eastAsia" w:ascii="仿宋_GB2312" w:hAnsi="仿宋_GB2312" w:eastAsia="仿宋_GB2312" w:cs="仿宋_GB2312"/>
          <w:color w:val="000000" w:themeColor="text1"/>
          <w:sz w:val="32"/>
          <w:szCs w:val="32"/>
          <w:lang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F57EEAC">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（2）绩效指标明确性</w:t>
      </w:r>
    </w:p>
    <w:p w14:paraId="0B6C0DC9">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4B598E91">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3.资金投入</w:t>
      </w:r>
    </w:p>
    <w:p w14:paraId="45BF338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（1）预算编制科学性</w:t>
      </w:r>
    </w:p>
    <w:p w14:paraId="5327CC1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预算编制经过科学论证，提供充分的测算依据佐证资料，预算内容与项目内容相匹配。项目投资额与工作任务相匹配。</w:t>
      </w:r>
    </w:p>
    <w:p w14:paraId="38CE0565">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（2）资金分配合理性</w:t>
      </w:r>
    </w:p>
    <w:p w14:paraId="52B1C88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资金分配额度与项目单位实际工作内容相适应，资金分配额度合理，资金分配依据充分。</w:t>
      </w:r>
    </w:p>
    <w:p w14:paraId="096614BF">
      <w:pPr>
        <w:pStyle w:val="2"/>
        <w:spacing w:before="0" w:after="0" w:line="560" w:lineRule="exact"/>
        <w:ind w:firstLine="321" w:firstLineChars="100"/>
        <w:jc w:val="both"/>
        <w:rPr>
          <w:rFonts w:hint="eastAsia" w:ascii="楷体" w:hAnsi="楷体" w:eastAsia="楷体" w:cs="楷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（二）项目过程情况</w:t>
      </w:r>
    </w:p>
    <w:p w14:paraId="2C369DF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项目过程类指标包括资金管理和组织实施两方面的内容，由5个三级指标构成，权重分值为20分，实际得分20分，得分率为100%。</w:t>
      </w:r>
    </w:p>
    <w:p w14:paraId="465781AC">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26167502">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1.资金管理</w:t>
      </w:r>
    </w:p>
    <w:p w14:paraId="4693992E">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（1）资金到位率</w:t>
      </w:r>
    </w:p>
    <w:p w14:paraId="2768502E">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本项目总投资546.58万元，财政资金及时足额到位，到位率100%，预算资金按计划进度执行。</w:t>
      </w:r>
    </w:p>
    <w:p w14:paraId="67D8BFB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（2）预算执行率</w:t>
      </w:r>
    </w:p>
    <w:p w14:paraId="013FA281">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预算编制较为详细，项目资金支出总体能够按照预算执行，预算资金支出546.58万元，预算执行率为100%。</w:t>
      </w:r>
    </w:p>
    <w:p w14:paraId="0149EC3C">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（3）资金使用合规性</w:t>
      </w:r>
    </w:p>
    <w:p w14:paraId="0BF8643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3292340">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2.组织实施</w:t>
      </w:r>
    </w:p>
    <w:p w14:paraId="6C3A1F3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（1）管理制度健全性</w:t>
      </w:r>
    </w:p>
    <w:p w14:paraId="0CCC8755">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D706F3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（2）制度执行有效性</w:t>
      </w:r>
    </w:p>
    <w:p w14:paraId="7D6778AE">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058D940A">
      <w:pPr>
        <w:pStyle w:val="11"/>
        <w:spacing w:line="560" w:lineRule="exact"/>
        <w:ind w:firstLine="643"/>
        <w:rPr>
          <w:rFonts w:eastAsia="楷体_GB2312"/>
          <w:b/>
          <w:bCs/>
          <w:color w:val="000000" w:themeColor="text1"/>
          <w:sz w:val="32"/>
          <w:szCs w:val="32"/>
          <w14:textFill>
            <w14:solidFill>
              <w14:schemeClr w14:val="tx1"/>
            </w14:solidFill>
          </w14:textFill>
        </w:rPr>
      </w:pPr>
      <w:r>
        <w:rPr>
          <w:rFonts w:hint="eastAsia" w:eastAsia="楷体_GB2312"/>
          <w:b/>
          <w:bCs/>
          <w:color w:val="000000" w:themeColor="text1"/>
          <w:sz w:val="32"/>
          <w:szCs w:val="32"/>
          <w14:textFill>
            <w14:solidFill>
              <w14:schemeClr w14:val="tx1"/>
            </w14:solidFill>
          </w14:textFill>
        </w:rPr>
        <w:t>（三）</w:t>
      </w:r>
      <w:r>
        <w:rPr>
          <w:rFonts w:eastAsia="楷体_GB2312"/>
          <w:b/>
          <w:bCs/>
          <w:color w:val="000000" w:themeColor="text1"/>
          <w:sz w:val="32"/>
          <w:szCs w:val="32"/>
          <w14:textFill>
            <w14:solidFill>
              <w14:schemeClr w14:val="tx1"/>
            </w14:solidFill>
          </w14:textFill>
        </w:rPr>
        <w:t>项目产出</w:t>
      </w:r>
      <w:r>
        <w:rPr>
          <w:rFonts w:hint="eastAsia" w:eastAsia="楷体_GB2312"/>
          <w:b/>
          <w:bCs/>
          <w:color w:val="000000" w:themeColor="text1"/>
          <w:sz w:val="32"/>
          <w:szCs w:val="32"/>
          <w14:textFill>
            <w14:solidFill>
              <w14:schemeClr w14:val="tx1"/>
            </w14:solidFill>
          </w14:textFill>
        </w:rPr>
        <w:t>情况</w:t>
      </w:r>
    </w:p>
    <w:p w14:paraId="2374FB9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项目产出类指标包括产出数量、产出质量、产出时效、产出成本四方面的内容，由7个三级指标构成，权重分为40分，实际得分40分，得分率为100%。具体产出指标完成情况如下：</w:t>
      </w:r>
    </w:p>
    <w:p w14:paraId="59E53715">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①</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数量指标：</w:t>
      </w:r>
    </w:p>
    <w:p w14:paraId="497F0F4C">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指标1：国家免学费享受学生数，指标值：&gt;=2247人/次，实际完成值：=2247人/次，指标完成率100%。</w:t>
      </w:r>
    </w:p>
    <w:p w14:paraId="2A7ABB51">
      <w:pPr>
        <w:spacing w:line="600" w:lineRule="exact"/>
        <w:ind w:firstLine="640" w:firstLineChars="200"/>
        <w:outlineLvl w:val="0"/>
        <w:rPr>
          <w:color w:val="000000" w:themeColor="text1"/>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指标2：国家助学金补助学生数，指标值：&gt;=528人/次，实际完成值：=528人/次，指标完成率100%。</w:t>
      </w:r>
    </w:p>
    <w:p w14:paraId="4170CAB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质量指标：</w:t>
      </w:r>
    </w:p>
    <w:p w14:paraId="1F1CF851">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指标1：受益对象政策符合率，指标值：=100%，实际完成值：=100%，指标完成率100%。</w:t>
      </w:r>
    </w:p>
    <w:p w14:paraId="356EF340">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指标2：资金足额到位率，指标值：=100%，实际完成值：=100%，指标完成率100%。</w:t>
      </w:r>
    </w:p>
    <w:p w14:paraId="7C769E1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③</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时效指标：</w:t>
      </w:r>
    </w:p>
    <w:p w14:paraId="6D9BA8E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指标1：助学金按规定发放及时率，指标值：=100%，实际完成值：=100%，指标完成率100%。</w:t>
      </w:r>
    </w:p>
    <w:p w14:paraId="07AB89F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④</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成本指标：</w:t>
      </w:r>
    </w:p>
    <w:p w14:paraId="5AD7F5A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指标1：受助学生每年享受免学费金额，指标值：=449.35万元，实际完成值：=449.35万元，指标完成率100%。</w:t>
      </w:r>
    </w:p>
    <w:p w14:paraId="29F7373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指标2：受助学生每年享受助学金资助金额，指标值：=97.23万元，实际完成值：=97.23万元，指标完成率100%。</w:t>
      </w:r>
    </w:p>
    <w:p w14:paraId="0C0D4FDC">
      <w:pPr>
        <w:pStyle w:val="11"/>
        <w:spacing w:line="560" w:lineRule="exact"/>
        <w:ind w:firstLine="643"/>
        <w:rPr>
          <w:rFonts w:eastAsia="楷体_GB2312"/>
          <w:b/>
          <w:bCs/>
          <w:color w:val="000000" w:themeColor="text1"/>
          <w:sz w:val="32"/>
          <w:szCs w:val="32"/>
          <w14:textFill>
            <w14:solidFill>
              <w14:schemeClr w14:val="tx1"/>
            </w14:solidFill>
          </w14:textFill>
        </w:rPr>
      </w:pPr>
      <w:r>
        <w:rPr>
          <w:rFonts w:hint="eastAsia" w:eastAsia="楷体_GB2312"/>
          <w:b/>
          <w:bCs/>
          <w:color w:val="000000" w:themeColor="text1"/>
          <w:sz w:val="32"/>
          <w:szCs w:val="32"/>
          <w14:textFill>
            <w14:solidFill>
              <w14:schemeClr w14:val="tx1"/>
            </w14:solidFill>
          </w14:textFill>
        </w:rPr>
        <w:t>（四）项目效益情况</w:t>
      </w:r>
    </w:p>
    <w:p w14:paraId="75BD647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项目效益类指标包括项目实施效益和满意度两方面的内容，由3个三级指标构成，权重分为20分，实际得分20分，得分率为100%。具体效益指标及满意度指标完成情况如下：</w:t>
      </w:r>
    </w:p>
    <w:p w14:paraId="7DC4163F">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1.实施效益</w:t>
      </w:r>
    </w:p>
    <w:p w14:paraId="66967A2D">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①社会效益指标：</w:t>
      </w:r>
    </w:p>
    <w:p w14:paraId="35DA03F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指标1：减轻家庭经济困难学生生活负担，指标值：有效减轻，实际完成值：有效减轻，指标完成率100%。</w:t>
      </w:r>
    </w:p>
    <w:p w14:paraId="07D6D8A0">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2.满意度</w:t>
      </w:r>
    </w:p>
    <w:p w14:paraId="584126F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满意度指标：</w:t>
      </w:r>
    </w:p>
    <w:p w14:paraId="5680144A">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指标1：学生满意度，指标值：&gt;=95%，实际完成值：&gt;=95%，指标完成率100%。</w:t>
      </w:r>
    </w:p>
    <w:p w14:paraId="0A9736D3">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指标2：家长满意度，指标值：&gt;=95%，实际完成值：&gt;=95%，指标完成率100%。</w:t>
      </w:r>
    </w:p>
    <w:p w14:paraId="661EEB41">
      <w:pPr>
        <w:spacing w:line="560" w:lineRule="exact"/>
        <w:ind w:firstLine="640" w:firstLineChars="200"/>
        <w:rPr>
          <w:rFonts w:eastAsia="黑体"/>
          <w:color w:val="000000" w:themeColor="text1"/>
          <w:sz w:val="32"/>
          <w:szCs w:val="32"/>
          <w:lang w:eastAsia="zh-Hans"/>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五、预算执行进度与绩效指标总体完成率偏差</w:t>
      </w:r>
    </w:p>
    <w:p w14:paraId="4B341C11">
      <w:pPr>
        <w:pStyle w:val="18"/>
        <w:spacing w:line="560" w:lineRule="exact"/>
        <w:ind w:firstLine="640"/>
        <w:jc w:val="distribute"/>
        <w:rPr>
          <w:rFonts w:eastAsia="仿宋_GB2312"/>
          <w:color w:val="000000" w:themeColor="text1"/>
          <w:kern w:val="2"/>
          <w:sz w:val="32"/>
          <w:szCs w:val="32"/>
          <w14:textFill>
            <w14:solidFill>
              <w14:schemeClr w14:val="tx1"/>
            </w14:solidFill>
          </w14:textFill>
        </w:rPr>
      </w:pPr>
      <w:r>
        <w:rPr>
          <w:rFonts w:hint="eastAsia" w:eastAsia="仿宋_GB2312"/>
          <w:color w:val="000000" w:themeColor="text1"/>
          <w:kern w:val="2"/>
          <w:sz w:val="32"/>
          <w:szCs w:val="32"/>
          <w14:textFill>
            <w14:solidFill>
              <w14:schemeClr w14:val="tx1"/>
            </w14:solidFill>
          </w14:textFill>
        </w:rPr>
        <w:t>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项目年初预算434.02万元，全年预算546.58万元，实际支出546.58万元，预算执行率为100%，项目绩效指标总体完成率为100%，</w:t>
      </w:r>
      <w:r>
        <w:rPr>
          <w:rFonts w:hint="eastAsia" w:eastAsia="仿宋_GB2312"/>
          <w:color w:val="000000" w:themeColor="text1"/>
          <w:kern w:val="2"/>
          <w:sz w:val="32"/>
          <w:szCs w:val="32"/>
          <w:lang w:eastAsia="zh-Hans"/>
          <w14:textFill>
            <w14:solidFill>
              <w14:schemeClr w14:val="tx1"/>
            </w14:solidFill>
          </w14:textFill>
        </w:rPr>
        <w:t>总体</w:t>
      </w:r>
      <w:r>
        <w:rPr>
          <w:rFonts w:hint="eastAsia" w:eastAsia="仿宋_GB2312"/>
          <w:color w:val="000000" w:themeColor="text1"/>
          <w:kern w:val="2"/>
          <w:sz w:val="32"/>
          <w:szCs w:val="32"/>
          <w14:textFill>
            <w14:solidFill>
              <w14:schemeClr w14:val="tx1"/>
            </w14:solidFill>
          </w14:textFill>
        </w:rPr>
        <w:t>偏差率为0%。</w:t>
      </w:r>
    </w:p>
    <w:p w14:paraId="292590E5">
      <w:pPr>
        <w:spacing w:line="560" w:lineRule="exact"/>
        <w:ind w:firstLine="640" w:firstLineChars="200"/>
        <w:rPr>
          <w:rStyle w:val="17"/>
          <w:rFonts w:ascii="Times New Roman" w:hAnsi="Times New Roman" w:cs="Times New Roman"/>
          <w:color w:val="000000" w:themeColor="text1"/>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六</w:t>
      </w:r>
      <w:r>
        <w:rPr>
          <w:rFonts w:eastAsia="黑体"/>
          <w:color w:val="000000" w:themeColor="text1"/>
          <w:sz w:val="32"/>
          <w:szCs w:val="32"/>
          <w14:textFill>
            <w14:solidFill>
              <w14:schemeClr w14:val="tx1"/>
            </w14:solidFill>
          </w14:textFill>
        </w:rPr>
        <w:t>、主要经验及做法、存在的问题及原因分析</w:t>
      </w:r>
    </w:p>
    <w:p w14:paraId="21345711">
      <w:pPr>
        <w:spacing w:line="560" w:lineRule="exact"/>
        <w:ind w:firstLine="627" w:firstLineChars="200"/>
        <w:rPr>
          <w:rFonts w:eastAsia="楷体"/>
          <w:b/>
          <w:color w:val="000000" w:themeColor="text1"/>
          <w:spacing w:val="-4"/>
          <w:sz w:val="32"/>
          <w:szCs w:val="32"/>
          <w14:textFill>
            <w14:solidFill>
              <w14:schemeClr w14:val="tx1"/>
            </w14:solidFill>
          </w14:textFill>
        </w:rPr>
      </w:pPr>
      <w:r>
        <w:rPr>
          <w:rFonts w:eastAsia="楷体"/>
          <w:b/>
          <w:color w:val="000000" w:themeColor="text1"/>
          <w:spacing w:val="-4"/>
          <w:sz w:val="32"/>
          <w:szCs w:val="32"/>
          <w14:textFill>
            <w14:solidFill>
              <w14:schemeClr w14:val="tx1"/>
            </w14:solidFill>
          </w14:textFill>
        </w:rPr>
        <w:t>（一）主要经验及做法</w:t>
      </w:r>
    </w:p>
    <w:p w14:paraId="6FFCF1A7">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5CF82A3">
      <w:pPr>
        <w:pStyle w:val="2"/>
        <w:spacing w:before="0" w:after="0" w:line="560" w:lineRule="exact"/>
        <w:ind w:firstLine="640" w:firstLineChars="200"/>
        <w:jc w:val="left"/>
        <w:rPr>
          <w:rFonts w:ascii="Times New Roman" w:hAnsi="Times New Roman" w:eastAsia="仿宋_GB2312"/>
          <w:b w:val="0"/>
          <w:bCs w:val="0"/>
          <w:color w:val="000000" w:themeColor="text1"/>
          <w:kern w:val="2"/>
          <w14:textFill>
            <w14:solidFill>
              <w14:schemeClr w14:val="tx1"/>
            </w14:solidFill>
          </w14:textFill>
        </w:rPr>
      </w:pPr>
      <w:r>
        <w:rPr>
          <w:rFonts w:ascii="Times New Roman" w:hAnsi="Times New Roman" w:eastAsia="仿宋_GB2312"/>
          <w:b w:val="0"/>
          <w:bCs w:val="0"/>
          <w:color w:val="000000" w:themeColor="text1"/>
          <w:kern w:val="2"/>
          <w14:textFill>
            <w14:solidFill>
              <w14:schemeClr w14:val="tx1"/>
            </w14:solidFill>
          </w14:textFill>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4D38182">
      <w:pPr>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加强经费的管理，建立完善的财务管理制度和预算制度，加强预算审批和执行过程中的监督和管理，减少浪费和不必要的开支，确保经费的合理且有效地使用；提高单位员工的自觉性和责任感，以德行教育为基础，倡导“精打细算、戮力同心”的理念，同时，要加强工作考核和监督制度，鼓励员工勤俭节约，从而减少不必要浪费和消费；要加强与其他部门的协作，在遇到问题时无法得到及时帮助，我们需要加强与其它部门的沟通，建立紧密的合作关系，以便更好地解决问题。</w:t>
      </w:r>
    </w:p>
    <w:p w14:paraId="111C06FC">
      <w:pPr>
        <w:keepNext/>
        <w:keepLines/>
        <w:spacing w:line="560" w:lineRule="exact"/>
        <w:ind w:firstLine="643" w:firstLineChars="200"/>
        <w:rPr>
          <w:rFonts w:eastAsia="楷体_GB2312"/>
          <w:b/>
          <w:bCs/>
          <w:color w:val="000000" w:themeColor="text1"/>
          <w:sz w:val="32"/>
          <w:szCs w:val="32"/>
          <w14:textFill>
            <w14:solidFill>
              <w14:schemeClr w14:val="tx1"/>
            </w14:solidFill>
          </w14:textFill>
        </w:rPr>
      </w:pPr>
      <w:r>
        <w:rPr>
          <w:rFonts w:hint="eastAsia" w:eastAsia="楷体_GB2312"/>
          <w:b/>
          <w:bCs/>
          <w:color w:val="000000" w:themeColor="text1"/>
          <w:sz w:val="32"/>
          <w:szCs w:val="32"/>
          <w14:textFill>
            <w14:solidFill>
              <w14:schemeClr w14:val="tx1"/>
            </w14:solidFill>
          </w14:textFill>
        </w:rPr>
        <w:t>（二）</w:t>
      </w:r>
      <w:r>
        <w:rPr>
          <w:rFonts w:eastAsia="楷体_GB2312"/>
          <w:b/>
          <w:bCs/>
          <w:color w:val="000000" w:themeColor="text1"/>
          <w:sz w:val="32"/>
          <w:szCs w:val="32"/>
          <w14:textFill>
            <w14:solidFill>
              <w14:schemeClr w14:val="tx1"/>
            </w14:solidFill>
          </w14:textFill>
        </w:rPr>
        <w:t>存在的问题及原因分析</w:t>
      </w:r>
    </w:p>
    <w:p w14:paraId="7B44B235">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575921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2.因轮岗、调动、等因素使我单位绩效工作人员流动频繁，造成了工作衔接不到位的情况。</w:t>
      </w:r>
    </w:p>
    <w:p w14:paraId="5A72597D">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没有明确的使用规范和限制，缺乏对经费使用的明确限制，可能导致滥用个不当使用；缺乏监督和检查制度，对经费的使用和管理缺乏有效的监督和检查制度，可能导致使用不当；不合理的分配和使用，经费分配不公平或者不合理，导致资源的不合理利用和分配不公正。</w:t>
      </w:r>
    </w:p>
    <w:p w14:paraId="6FE00825">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七、</w:t>
      </w:r>
      <w:r>
        <w:rPr>
          <w:rFonts w:eastAsia="黑体"/>
          <w:color w:val="000000" w:themeColor="text1"/>
          <w:sz w:val="32"/>
          <w:szCs w:val="32"/>
          <w14:textFill>
            <w14:solidFill>
              <w14:schemeClr w14:val="tx1"/>
            </w14:solidFill>
          </w14:textFill>
        </w:rPr>
        <w:t>有关建议</w:t>
      </w:r>
    </w:p>
    <w:p w14:paraId="00A5575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1.多进行有关绩效管理工作方面的培训。积极组织第三方开展绩效管理工作培训，进一步夯实业务基础，提高我单位绩效人员水平。</w:t>
      </w:r>
    </w:p>
    <w:p w14:paraId="6213C39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2.专门设定对绩效工作人员定职、定岗、定责等相关制度措施，进一步提升我单位绩效管理工作业务水平，扎实做好绩效管理工作。</w:t>
      </w:r>
    </w:p>
    <w:p w14:paraId="2B42AFA1">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8586E88">
      <w:pPr>
        <w:spacing w:line="600" w:lineRule="exact"/>
        <w:ind w:firstLine="640" w:firstLineChars="200"/>
        <w:outlineLvl w:val="0"/>
        <w:rPr>
          <w:color w:val="000000" w:themeColor="text1"/>
          <w:sz w:val="22"/>
          <w:szCs w:val="28"/>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14:textFill>
            <w14:solidFill>
              <w14:schemeClr w14:val="tx1"/>
            </w14:solidFill>
          </w14:textFill>
        </w:rPr>
        <w:t>。</w:t>
      </w:r>
    </w:p>
    <w:p w14:paraId="3395365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7E5286C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6.加强财政专项资金使用监督，促进专项资金规范管理，提高专项资金</w:t>
      </w:r>
      <w:r>
        <w:rPr>
          <w:rFonts w:hint="eastAsia" w:ascii="仿宋_GB2312" w:hAnsi="仿宋_GB2312" w:eastAsia="仿宋_GB2312" w:cs="仿宋_GB2312"/>
          <w:color w:val="000000" w:themeColor="text1"/>
          <w:sz w:val="32"/>
          <w:szCs w:val="32"/>
          <w:lang w:eastAsia="zh-CN"/>
          <w14:textFill>
            <w14:solidFill>
              <w14:schemeClr w14:val="tx1"/>
            </w14:solidFill>
          </w14:textFill>
        </w:rPr>
        <w:t>的</w:t>
      </w:r>
      <w:r>
        <w:rPr>
          <w:rFonts w:hint="eastAsia" w:ascii="仿宋_GB2312" w:hAnsi="仿宋_GB2312" w:eastAsia="仿宋_GB2312" w:cs="仿宋_GB2312"/>
          <w:color w:val="000000" w:themeColor="text1"/>
          <w:sz w:val="32"/>
          <w:szCs w:val="32"/>
          <w14:textFill>
            <w14:solidFill>
              <w14:schemeClr w14:val="tx1"/>
            </w14:solidFill>
          </w14:textFill>
        </w:rPr>
        <w:t>使用效益;认真执行财经法规及各项内部制度规定，制定符合实际情况的专项经费管理办法及内部控制制度；按照财经法规和单位内部控制相应制度对专项经费的使用进行专项的会计核算;严格按照申报时的预算和支出范围，没有出现超值、超范围、挪用、占用、自行分解和擅自转拨专项资金的情况。</w:t>
      </w:r>
    </w:p>
    <w:p w14:paraId="3F08DAE7">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八、</w:t>
      </w:r>
      <w:r>
        <w:rPr>
          <w:rFonts w:eastAsia="黑体"/>
          <w:color w:val="000000" w:themeColor="text1"/>
          <w:sz w:val="32"/>
          <w:szCs w:val="32"/>
          <w14:textFill>
            <w14:solidFill>
              <w14:schemeClr w14:val="tx1"/>
            </w14:solidFill>
          </w14:textFill>
        </w:rPr>
        <w:t>其他需要说</w:t>
      </w:r>
      <w:bookmarkStart w:id="6" w:name="page8"/>
      <w:bookmarkEnd w:id="6"/>
      <w:r>
        <w:rPr>
          <w:rFonts w:eastAsia="黑体"/>
          <w:color w:val="000000" w:themeColor="text1"/>
          <w:sz w:val="32"/>
          <w:szCs w:val="32"/>
          <w14:textFill>
            <w14:solidFill>
              <w14:schemeClr w14:val="tx1"/>
            </w14:solidFill>
          </w14:textFill>
        </w:rPr>
        <w:t>明的问题</w:t>
      </w:r>
    </w:p>
    <w:p w14:paraId="51C2B7B1">
      <w:pPr>
        <w:pStyle w:val="12"/>
        <w:spacing w:after="0" w:line="560" w:lineRule="exact"/>
        <w:ind w:left="0" w:leftChars="0" w:firstLine="640"/>
        <w:rPr>
          <w:rFonts w:ascii="Times New Roman" w:hAnsi="Times New Roman"/>
          <w:color w:val="000000" w:themeColor="text1"/>
          <w14:textFill>
            <w14:solidFill>
              <w14:schemeClr w14:val="tx1"/>
            </w14:solidFill>
          </w14:textFill>
        </w:rPr>
        <w:sectPr>
          <w:headerReference r:id="rId4" w:type="default"/>
          <w:footerReference r:id="rId5" w:type="default"/>
          <w:pgSz w:w="11906" w:h="16838"/>
          <w:pgMar w:top="1440" w:right="1558" w:bottom="1440" w:left="1800" w:header="851" w:footer="992" w:gutter="0"/>
          <w:cols w:space="425" w:num="1"/>
          <w:docGrid w:type="lines" w:linePitch="312" w:charSpace="0"/>
        </w:sectPr>
      </w:pPr>
      <w:r>
        <w:rPr>
          <w:rFonts w:hint="eastAsia" w:ascii="仿宋_GB2312" w:hAnsi="仿宋_GB2312" w:eastAsia="仿宋_GB2312" w:cs="仿宋_GB2312"/>
          <w:color w:val="000000" w:themeColor="text1"/>
          <w:sz w:val="32"/>
          <w:szCs w:val="32"/>
          <w:lang w:eastAsia="zh-Hans"/>
          <w14:textFill>
            <w14:solidFill>
              <w14:schemeClr w14:val="tx1"/>
            </w14:solidFill>
          </w14:textFill>
        </w:rPr>
        <w:t>本项目无其他需说明的问题。</w:t>
      </w:r>
    </w:p>
    <w:p w14:paraId="360DF118">
      <w:pPr>
        <w:rPr>
          <w:color w:val="000000" w:themeColor="text1"/>
          <w14:textFill>
            <w14:solidFill>
              <w14:schemeClr w14:val="tx1"/>
            </w14:solidFill>
          </w14:textFill>
        </w:rPr>
      </w:pPr>
    </w:p>
    <w:tbl>
      <w:tblPr>
        <w:tblStyle w:val="13"/>
        <w:tblW w:w="13560" w:type="dxa"/>
        <w:tblInd w:w="93" w:type="dxa"/>
        <w:tblLayout w:type="fixed"/>
        <w:tblCellMar>
          <w:top w:w="0" w:type="dxa"/>
          <w:left w:w="108" w:type="dxa"/>
          <w:bottom w:w="0" w:type="dxa"/>
          <w:right w:w="108" w:type="dxa"/>
        </w:tblCellMar>
      </w:tblPr>
      <w:tblGrid>
        <w:gridCol w:w="1152"/>
        <w:gridCol w:w="1152"/>
        <w:gridCol w:w="1171"/>
        <w:gridCol w:w="1489"/>
        <w:gridCol w:w="1433"/>
        <w:gridCol w:w="776"/>
        <w:gridCol w:w="1648"/>
        <w:gridCol w:w="1479"/>
        <w:gridCol w:w="583"/>
        <w:gridCol w:w="293"/>
        <w:gridCol w:w="517"/>
        <w:gridCol w:w="340"/>
        <w:gridCol w:w="309"/>
        <w:gridCol w:w="1218"/>
      </w:tblGrid>
      <w:tr w14:paraId="6BF2621A">
        <w:tblPrEx>
          <w:tblCellMar>
            <w:top w:w="0" w:type="dxa"/>
            <w:left w:w="108" w:type="dxa"/>
            <w:bottom w:w="0" w:type="dxa"/>
            <w:right w:w="108" w:type="dxa"/>
          </w:tblCellMar>
        </w:tblPrEx>
        <w:trPr>
          <w:trHeight w:val="405" w:hRule="atLeast"/>
        </w:trPr>
        <w:tc>
          <w:tcPr>
            <w:tcW w:w="13560" w:type="dxa"/>
            <w:gridSpan w:val="14"/>
            <w:tcBorders>
              <w:top w:val="nil"/>
              <w:left w:val="nil"/>
              <w:bottom w:val="nil"/>
              <w:right w:val="nil"/>
            </w:tcBorders>
            <w:shd w:val="clear" w:color="auto" w:fill="auto"/>
            <w:vAlign w:val="center"/>
          </w:tcPr>
          <w:p w14:paraId="4FE6FFDB">
            <w:pPr>
              <w:widowControl/>
              <w:jc w:val="center"/>
              <w:textAlignment w:val="center"/>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kern w:val="0"/>
                <w:sz w:val="32"/>
                <w:szCs w:val="32"/>
                <w:lang w:bidi="ar"/>
                <w14:textFill>
                  <w14:solidFill>
                    <w14:schemeClr w14:val="tx1"/>
                  </w14:solidFill>
                </w14:textFill>
              </w:rPr>
              <w:t>项目支出绩效自评表</w:t>
            </w:r>
          </w:p>
        </w:tc>
      </w:tr>
      <w:tr w14:paraId="41663248">
        <w:tblPrEx>
          <w:tblCellMar>
            <w:top w:w="0" w:type="dxa"/>
            <w:left w:w="108" w:type="dxa"/>
            <w:bottom w:w="0" w:type="dxa"/>
            <w:right w:w="108" w:type="dxa"/>
          </w:tblCellMar>
        </w:tblPrEx>
        <w:trPr>
          <w:trHeight w:val="270" w:hRule="atLeast"/>
        </w:trPr>
        <w:tc>
          <w:tcPr>
            <w:tcW w:w="13560" w:type="dxa"/>
            <w:gridSpan w:val="14"/>
            <w:tcBorders>
              <w:top w:val="nil"/>
              <w:left w:val="nil"/>
              <w:bottom w:val="nil"/>
              <w:right w:val="nil"/>
            </w:tcBorders>
            <w:shd w:val="clear" w:color="auto" w:fill="auto"/>
            <w:vAlign w:val="center"/>
          </w:tcPr>
          <w:p w14:paraId="4CAA6EB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(2023年度)</w:t>
            </w:r>
          </w:p>
        </w:tc>
      </w:tr>
      <w:tr w14:paraId="51F07E08">
        <w:tblPrEx>
          <w:tblCellMar>
            <w:top w:w="0" w:type="dxa"/>
            <w:left w:w="108" w:type="dxa"/>
            <w:bottom w:w="0" w:type="dxa"/>
            <w:right w:w="108" w:type="dxa"/>
          </w:tblCellMar>
        </w:tblPrEx>
        <w:trPr>
          <w:trHeight w:val="270" w:hRule="atLeast"/>
        </w:trPr>
        <w:tc>
          <w:tcPr>
            <w:tcW w:w="2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A3B8C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项目名称</w:t>
            </w:r>
          </w:p>
        </w:tc>
        <w:tc>
          <w:tcPr>
            <w:tcW w:w="11256"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0BF505E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w:t>
            </w:r>
          </w:p>
        </w:tc>
      </w:tr>
      <w:tr w14:paraId="781D9B15">
        <w:tblPrEx>
          <w:tblCellMar>
            <w:top w:w="0" w:type="dxa"/>
            <w:left w:w="108" w:type="dxa"/>
            <w:bottom w:w="0" w:type="dxa"/>
            <w:right w:w="108" w:type="dxa"/>
          </w:tblCellMar>
        </w:tblPrEx>
        <w:trPr>
          <w:trHeight w:val="270" w:hRule="atLeast"/>
        </w:trPr>
        <w:tc>
          <w:tcPr>
            <w:tcW w:w="230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1FD03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主管部门</w:t>
            </w:r>
          </w:p>
        </w:tc>
        <w:tc>
          <w:tcPr>
            <w:tcW w:w="651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982FF7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奇台中等职业技术学校</w:t>
            </w:r>
          </w:p>
        </w:tc>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8EF78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实施单位</w:t>
            </w:r>
          </w:p>
        </w:tc>
        <w:tc>
          <w:tcPr>
            <w:tcW w:w="26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BBEA70">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奇台中等职业技术学校</w:t>
            </w:r>
          </w:p>
        </w:tc>
      </w:tr>
      <w:tr w14:paraId="4E2BEE6F">
        <w:tblPrEx>
          <w:tblCellMar>
            <w:top w:w="0" w:type="dxa"/>
            <w:left w:w="108" w:type="dxa"/>
            <w:bottom w:w="0" w:type="dxa"/>
            <w:right w:w="108" w:type="dxa"/>
          </w:tblCellMar>
        </w:tblPrEx>
        <w:trPr>
          <w:trHeight w:val="480" w:hRule="atLeast"/>
        </w:trPr>
        <w:tc>
          <w:tcPr>
            <w:tcW w:w="2304"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D3710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项目资金</w:t>
            </w:r>
            <w:r>
              <w:rPr>
                <w:rFonts w:hint="eastAsia" w:ascii="宋体" w:hAnsi="宋体" w:cs="宋体"/>
                <w:color w:val="000000" w:themeColor="text1"/>
                <w:kern w:val="0"/>
                <w:sz w:val="20"/>
                <w:szCs w:val="20"/>
                <w:lang w:bidi="ar"/>
                <w14:textFill>
                  <w14:solidFill>
                    <w14:schemeClr w14:val="tx1"/>
                  </w14:solidFill>
                </w14:textFill>
              </w:rPr>
              <w:br w:type="textWrapping"/>
            </w:r>
            <w:r>
              <w:rPr>
                <w:rFonts w:hint="eastAsia" w:ascii="宋体" w:hAnsi="宋体" w:cs="宋体"/>
                <w:color w:val="000000" w:themeColor="text1"/>
                <w:kern w:val="0"/>
                <w:sz w:val="20"/>
                <w:szCs w:val="20"/>
                <w:lang w:bidi="ar"/>
                <w14:textFill>
                  <w14:solidFill>
                    <w14:schemeClr w14:val="tx1"/>
                  </w14:solidFill>
                </w14:textFill>
              </w:rPr>
              <w:t>（万元）</w:t>
            </w: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A347A6">
            <w:pPr>
              <w:jc w:val="center"/>
              <w:rPr>
                <w:rFonts w:hint="eastAsia" w:ascii="宋体" w:hAnsi="宋体" w:cs="宋体"/>
                <w:color w:val="000000" w:themeColor="text1"/>
                <w:sz w:val="20"/>
                <w:szCs w:val="20"/>
                <w14:textFill>
                  <w14:solidFill>
                    <w14:schemeClr w14:val="tx1"/>
                  </w14:solidFill>
                </w14:textFill>
              </w:rPr>
            </w:pP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0070B1">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年初预算数</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EFF16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全年预算数</w:t>
            </w:r>
          </w:p>
        </w:tc>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D7BC6">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全年执行数</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5235F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分值</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ED392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执行率</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70AF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得分</w:t>
            </w:r>
          </w:p>
        </w:tc>
      </w:tr>
      <w:tr w14:paraId="1E472A19">
        <w:tblPrEx>
          <w:tblCellMar>
            <w:top w:w="0" w:type="dxa"/>
            <w:left w:w="108" w:type="dxa"/>
            <w:bottom w:w="0" w:type="dxa"/>
            <w:right w:w="108" w:type="dxa"/>
          </w:tblCellMar>
        </w:tblPrEx>
        <w:trPr>
          <w:trHeight w:val="440" w:hRule="atLeast"/>
        </w:trPr>
        <w:tc>
          <w:tcPr>
            <w:tcW w:w="23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6F038">
            <w:pPr>
              <w:jc w:val="center"/>
              <w:rPr>
                <w:rFonts w:hint="eastAsia" w:ascii="宋体" w:hAnsi="宋体" w:cs="宋体"/>
                <w:color w:val="000000" w:themeColor="text1"/>
                <w:sz w:val="20"/>
                <w:szCs w:val="20"/>
                <w14:textFill>
                  <w14:solidFill>
                    <w14:schemeClr w14:val="tx1"/>
                  </w14:solidFill>
                </w14:textFill>
              </w:rPr>
            </w:pP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1A4A4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年度资金总额</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0F0B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434.02</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3EA12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546.58</w:t>
            </w:r>
          </w:p>
        </w:tc>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B9096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546.58</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AA325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594A55">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570D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w:t>
            </w:r>
          </w:p>
        </w:tc>
      </w:tr>
      <w:tr w14:paraId="5A28F4BC">
        <w:tblPrEx>
          <w:tblCellMar>
            <w:top w:w="0" w:type="dxa"/>
            <w:left w:w="108" w:type="dxa"/>
            <w:bottom w:w="0" w:type="dxa"/>
            <w:right w:w="108" w:type="dxa"/>
          </w:tblCellMar>
        </w:tblPrEx>
        <w:trPr>
          <w:trHeight w:val="440" w:hRule="atLeast"/>
        </w:trPr>
        <w:tc>
          <w:tcPr>
            <w:tcW w:w="23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6BED3">
            <w:pPr>
              <w:jc w:val="center"/>
              <w:rPr>
                <w:rFonts w:hint="eastAsia" w:ascii="宋体" w:hAnsi="宋体" w:cs="宋体"/>
                <w:color w:val="000000" w:themeColor="text1"/>
                <w:sz w:val="20"/>
                <w:szCs w:val="20"/>
                <w14:textFill>
                  <w14:solidFill>
                    <w14:schemeClr w14:val="tx1"/>
                  </w14:solidFill>
                </w14:textFill>
              </w:rPr>
            </w:pP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7371E8">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其中：当年财政拨款</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58F2C">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434.02</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2662C">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546.58</w:t>
            </w:r>
          </w:p>
        </w:tc>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681F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 xml:space="preserve">546.58 </w:t>
            </w: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B5EF9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4AF5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8A89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14:paraId="1C4EC3D7">
        <w:tblPrEx>
          <w:tblCellMar>
            <w:top w:w="0" w:type="dxa"/>
            <w:left w:w="108" w:type="dxa"/>
            <w:bottom w:w="0" w:type="dxa"/>
            <w:right w:w="108" w:type="dxa"/>
          </w:tblCellMar>
        </w:tblPrEx>
        <w:trPr>
          <w:trHeight w:val="440" w:hRule="atLeast"/>
        </w:trPr>
        <w:tc>
          <w:tcPr>
            <w:tcW w:w="23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041B380">
            <w:pPr>
              <w:jc w:val="center"/>
              <w:rPr>
                <w:rFonts w:hint="eastAsia" w:ascii="宋体" w:hAnsi="宋体" w:cs="宋体"/>
                <w:color w:val="000000" w:themeColor="text1"/>
                <w:sz w:val="20"/>
                <w:szCs w:val="20"/>
                <w14:textFill>
                  <w14:solidFill>
                    <w14:schemeClr w14:val="tx1"/>
                  </w14:solidFill>
                </w14:textFill>
              </w:rPr>
            </w:pP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90223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 xml:space="preserve">      上年结转资金</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DADC3">
            <w:pPr>
              <w:jc w:val="center"/>
              <w:rPr>
                <w:rFonts w:hint="eastAsia" w:ascii="宋体" w:hAnsi="宋体" w:cs="宋体"/>
                <w:color w:val="000000" w:themeColor="text1"/>
                <w:sz w:val="20"/>
                <w:szCs w:val="20"/>
                <w14:textFill>
                  <w14:solidFill>
                    <w14:schemeClr w14:val="tx1"/>
                  </w14:solidFill>
                </w14:textFill>
              </w:rPr>
            </w:pP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7FEF80">
            <w:pPr>
              <w:jc w:val="center"/>
              <w:rPr>
                <w:rFonts w:hint="eastAsia" w:ascii="宋体" w:hAnsi="宋体" w:cs="宋体"/>
                <w:color w:val="000000" w:themeColor="text1"/>
                <w:sz w:val="20"/>
                <w:szCs w:val="20"/>
                <w14:textFill>
                  <w14:solidFill>
                    <w14:schemeClr w14:val="tx1"/>
                  </w14:solidFill>
                </w14:textFill>
              </w:rPr>
            </w:pPr>
          </w:p>
        </w:tc>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3DD6F">
            <w:pPr>
              <w:jc w:val="center"/>
              <w:rPr>
                <w:rFonts w:hint="eastAsia" w:ascii="宋体" w:hAnsi="宋体" w:cs="宋体"/>
                <w:color w:val="000000" w:themeColor="text1"/>
                <w:sz w:val="20"/>
                <w:szCs w:val="20"/>
                <w14:textFill>
                  <w14:solidFill>
                    <w14:schemeClr w14:val="tx1"/>
                  </w14:solidFill>
                </w14:textFill>
              </w:rPr>
            </w:pP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22E6A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F79445">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001B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14:paraId="58832FC9">
        <w:tblPrEx>
          <w:tblCellMar>
            <w:top w:w="0" w:type="dxa"/>
            <w:left w:w="108" w:type="dxa"/>
            <w:bottom w:w="0" w:type="dxa"/>
            <w:right w:w="108" w:type="dxa"/>
          </w:tblCellMar>
        </w:tblPrEx>
        <w:trPr>
          <w:trHeight w:val="440" w:hRule="atLeast"/>
        </w:trPr>
        <w:tc>
          <w:tcPr>
            <w:tcW w:w="2304"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BBDA69">
            <w:pPr>
              <w:jc w:val="center"/>
              <w:rPr>
                <w:rFonts w:hint="eastAsia" w:ascii="宋体" w:hAnsi="宋体" w:cs="宋体"/>
                <w:color w:val="000000" w:themeColor="text1"/>
                <w:sz w:val="20"/>
                <w:szCs w:val="20"/>
                <w14:textFill>
                  <w14:solidFill>
                    <w14:schemeClr w14:val="tx1"/>
                  </w14:solidFill>
                </w14:textFill>
              </w:rPr>
            </w:pPr>
          </w:p>
        </w:tc>
        <w:tc>
          <w:tcPr>
            <w:tcW w:w="26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B6B6A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 xml:space="preserve">  其他资金</w:t>
            </w:r>
          </w:p>
        </w:tc>
        <w:tc>
          <w:tcPr>
            <w:tcW w:w="14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DE18">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0</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7710FD">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0</w:t>
            </w:r>
          </w:p>
        </w:tc>
        <w:tc>
          <w:tcPr>
            <w:tcW w:w="20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D3A4AE">
            <w:pPr>
              <w:jc w:val="center"/>
              <w:rPr>
                <w:rFonts w:hint="eastAsia" w:ascii="宋体" w:hAnsi="宋体" w:cs="宋体"/>
                <w:color w:val="000000" w:themeColor="text1"/>
                <w:sz w:val="20"/>
                <w:szCs w:val="20"/>
                <w14:textFill>
                  <w14:solidFill>
                    <w14:schemeClr w14:val="tx1"/>
                  </w14:solidFill>
                </w14:textFill>
              </w:rPr>
            </w:pPr>
          </w:p>
        </w:tc>
        <w:tc>
          <w:tcPr>
            <w:tcW w:w="8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61A131">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64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71C9E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2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BEC40">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14:paraId="6F8EA8C2">
        <w:tblPrEx>
          <w:tblCellMar>
            <w:top w:w="0" w:type="dxa"/>
            <w:left w:w="108" w:type="dxa"/>
            <w:bottom w:w="0" w:type="dxa"/>
            <w:right w:w="108" w:type="dxa"/>
          </w:tblCellMar>
        </w:tblPrEx>
        <w:trPr>
          <w:trHeight w:val="270" w:hRule="atLeast"/>
        </w:trPr>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CD185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年度总体目标</w:t>
            </w:r>
          </w:p>
        </w:tc>
        <w:tc>
          <w:tcPr>
            <w:tcW w:w="766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62CD2F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预期目标</w:t>
            </w:r>
          </w:p>
        </w:tc>
        <w:tc>
          <w:tcPr>
            <w:tcW w:w="473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0A75C5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实际完成情况</w:t>
            </w:r>
          </w:p>
        </w:tc>
      </w:tr>
      <w:tr w14:paraId="0631AC8C">
        <w:tblPrEx>
          <w:tblCellMar>
            <w:top w:w="0" w:type="dxa"/>
            <w:left w:w="108" w:type="dxa"/>
            <w:bottom w:w="0" w:type="dxa"/>
            <w:right w:w="108" w:type="dxa"/>
          </w:tblCellMar>
        </w:tblPrEx>
        <w:trPr>
          <w:trHeight w:val="54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ECFFEE">
            <w:pPr>
              <w:jc w:val="center"/>
              <w:rPr>
                <w:rFonts w:hint="eastAsia" w:ascii="宋体" w:hAnsi="宋体" w:cs="宋体"/>
                <w:color w:val="000000" w:themeColor="text1"/>
                <w:sz w:val="20"/>
                <w:szCs w:val="20"/>
                <w14:textFill>
                  <w14:solidFill>
                    <w14:schemeClr w14:val="tx1"/>
                  </w14:solidFill>
                </w14:textFill>
              </w:rPr>
            </w:pPr>
          </w:p>
        </w:tc>
        <w:tc>
          <w:tcPr>
            <w:tcW w:w="7669" w:type="dxa"/>
            <w:gridSpan w:val="6"/>
            <w:tcBorders>
              <w:top w:val="single" w:color="000000" w:sz="4" w:space="0"/>
              <w:left w:val="single" w:color="000000" w:sz="4" w:space="0"/>
              <w:bottom w:val="single" w:color="000000" w:sz="4" w:space="0"/>
              <w:right w:val="single" w:color="000000" w:sz="4" w:space="0"/>
            </w:tcBorders>
            <w:shd w:val="clear" w:color="auto" w:fill="auto"/>
          </w:tcPr>
          <w:p w14:paraId="75232533">
            <w:pPr>
              <w:widowControl/>
              <w:jc w:val="left"/>
              <w:textAlignment w:val="top"/>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本项目拟投入449.35万元用于学生免学费，主要实施内容为：大约2247名学生享受免学费政策，拟投入97.23万元用于学生助学金、奖学金，大约528人享受助学金、奖学金，受助对象政策符合率、按规定发放及时率均达到100%，符合资助政策的学生全部纳入资助范围，应助尽助，教育公平显著提升，满足家庭经济困难学生基本学习生活需要，通过本项目的实施，有效减轻了困难学生的家庭经济负担，提升中职教育的吸引力,使受助学生满意度达到100%。</w:t>
            </w:r>
          </w:p>
        </w:tc>
        <w:tc>
          <w:tcPr>
            <w:tcW w:w="4739" w:type="dxa"/>
            <w:gridSpan w:val="7"/>
            <w:tcBorders>
              <w:top w:val="single" w:color="000000" w:sz="4" w:space="0"/>
              <w:left w:val="single" w:color="000000" w:sz="4" w:space="0"/>
              <w:bottom w:val="single" w:color="000000" w:sz="4" w:space="0"/>
              <w:right w:val="single" w:color="000000" w:sz="4" w:space="0"/>
            </w:tcBorders>
            <w:shd w:val="clear" w:color="auto" w:fill="auto"/>
          </w:tcPr>
          <w:p w14:paraId="60570A44">
            <w:pPr>
              <w:jc w:val="left"/>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本项目共投入449.35万元用于学生免学费，主要实施内容为：2247名学生享受免学费政策，投入97.23万元，用于学生助学金、奖学金，528人享受助学金、奖学金，受助对象政策符合率、按规定发放及时率均达到100%，符合资助政策的学生全部纳入资助范围，应助尽助，教育公平显著提升，满足家庭经济困难学生基本学习生活需要，通过本项目的实施，有效减轻了困难学生的家庭经济负担，提升中职教育的吸引力,使受助学生满意度达到100%。</w:t>
            </w:r>
          </w:p>
        </w:tc>
      </w:tr>
      <w:tr w14:paraId="25B943C2">
        <w:tblPrEx>
          <w:tblCellMar>
            <w:top w:w="0" w:type="dxa"/>
            <w:left w:w="108" w:type="dxa"/>
            <w:bottom w:w="0" w:type="dxa"/>
            <w:right w:w="108" w:type="dxa"/>
          </w:tblCellMar>
        </w:tblPrEx>
        <w:trPr>
          <w:trHeight w:val="312" w:hRule="atLeast"/>
        </w:trPr>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AB5222B">
            <w:pPr>
              <w:jc w:val="center"/>
              <w:rPr>
                <w:rFonts w:hint="eastAsia" w:ascii="宋体" w:hAnsi="宋体" w:cs="宋体"/>
                <w:color w:val="000000" w:themeColor="text1"/>
                <w:sz w:val="20"/>
                <w:szCs w:val="20"/>
                <w14:textFill>
                  <w14:solidFill>
                    <w14:schemeClr w14:val="tx1"/>
                  </w14:solidFill>
                </w14:textFill>
              </w:rPr>
            </w:pPr>
          </w:p>
        </w:tc>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1ECA50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一级指标</w:t>
            </w:r>
          </w:p>
        </w:tc>
        <w:tc>
          <w:tcPr>
            <w:tcW w:w="117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833250">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二级指标</w:t>
            </w:r>
          </w:p>
        </w:tc>
        <w:tc>
          <w:tcPr>
            <w:tcW w:w="369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2E192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三级指标</w:t>
            </w:r>
          </w:p>
        </w:tc>
        <w:tc>
          <w:tcPr>
            <w:tcW w:w="164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88C5C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年度指标值</w:t>
            </w:r>
          </w:p>
        </w:tc>
        <w:tc>
          <w:tcPr>
            <w:tcW w:w="147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B17B1B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实际完成值</w:t>
            </w:r>
          </w:p>
        </w:tc>
        <w:tc>
          <w:tcPr>
            <w:tcW w:w="8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708A3B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分值</w:t>
            </w:r>
          </w:p>
        </w:tc>
        <w:tc>
          <w:tcPr>
            <w:tcW w:w="85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7CE00C">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得分</w:t>
            </w:r>
          </w:p>
        </w:tc>
        <w:tc>
          <w:tcPr>
            <w:tcW w:w="152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EABF3E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偏差原因分析及改进措施</w:t>
            </w:r>
          </w:p>
        </w:tc>
      </w:tr>
      <w:tr w14:paraId="38696943">
        <w:tblPrEx>
          <w:tblCellMar>
            <w:top w:w="0" w:type="dxa"/>
            <w:left w:w="108" w:type="dxa"/>
            <w:bottom w:w="0" w:type="dxa"/>
            <w:right w:w="108" w:type="dxa"/>
          </w:tblCellMar>
        </w:tblPrEx>
        <w:trPr>
          <w:trHeight w:val="312"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924BF">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B380DE">
            <w:pPr>
              <w:jc w:val="center"/>
              <w:rPr>
                <w:rFonts w:hint="eastAsia" w:ascii="宋体" w:hAnsi="宋体" w:cs="宋体"/>
                <w:color w:val="000000" w:themeColor="text1"/>
                <w:sz w:val="20"/>
                <w:szCs w:val="20"/>
                <w14:textFill>
                  <w14:solidFill>
                    <w14:schemeClr w14:val="tx1"/>
                  </w14:solidFill>
                </w14:textFill>
              </w:rPr>
            </w:pPr>
          </w:p>
        </w:tc>
        <w:tc>
          <w:tcPr>
            <w:tcW w:w="117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637114">
            <w:pPr>
              <w:jc w:val="center"/>
              <w:rPr>
                <w:rFonts w:hint="eastAsia" w:ascii="宋体" w:hAnsi="宋体" w:cs="宋体"/>
                <w:color w:val="000000" w:themeColor="text1"/>
                <w:sz w:val="20"/>
                <w:szCs w:val="20"/>
                <w14:textFill>
                  <w14:solidFill>
                    <w14:schemeClr w14:val="tx1"/>
                  </w14:solidFill>
                </w14:textFill>
              </w:rPr>
            </w:pPr>
          </w:p>
        </w:tc>
        <w:tc>
          <w:tcPr>
            <w:tcW w:w="369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F60175">
            <w:pPr>
              <w:jc w:val="center"/>
              <w:rPr>
                <w:rFonts w:hint="eastAsia" w:ascii="宋体" w:hAnsi="宋体" w:cs="宋体"/>
                <w:color w:val="000000" w:themeColor="text1"/>
                <w:sz w:val="20"/>
                <w:szCs w:val="20"/>
                <w14:textFill>
                  <w14:solidFill>
                    <w14:schemeClr w14:val="tx1"/>
                  </w14:solidFill>
                </w14:textFill>
              </w:rPr>
            </w:pPr>
          </w:p>
        </w:tc>
        <w:tc>
          <w:tcPr>
            <w:tcW w:w="164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A29C46">
            <w:pPr>
              <w:jc w:val="center"/>
              <w:rPr>
                <w:rFonts w:hint="eastAsia" w:ascii="宋体" w:hAnsi="宋体" w:cs="宋体"/>
                <w:color w:val="000000" w:themeColor="text1"/>
                <w:sz w:val="20"/>
                <w:szCs w:val="20"/>
                <w14:textFill>
                  <w14:solidFill>
                    <w14:schemeClr w14:val="tx1"/>
                  </w14:solidFill>
                </w14:textFill>
              </w:rPr>
            </w:pPr>
          </w:p>
        </w:tc>
        <w:tc>
          <w:tcPr>
            <w:tcW w:w="147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52212B">
            <w:pPr>
              <w:jc w:val="center"/>
              <w:rPr>
                <w:rFonts w:hint="eastAsia" w:ascii="宋体" w:hAnsi="宋体" w:cs="宋体"/>
                <w:color w:val="000000" w:themeColor="text1"/>
                <w:sz w:val="20"/>
                <w:szCs w:val="20"/>
                <w14:textFill>
                  <w14:solidFill>
                    <w14:schemeClr w14:val="tx1"/>
                  </w14:solidFill>
                </w14:textFill>
              </w:rPr>
            </w:pPr>
          </w:p>
        </w:tc>
        <w:tc>
          <w:tcPr>
            <w:tcW w:w="8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CF2C23">
            <w:pPr>
              <w:jc w:val="center"/>
              <w:rPr>
                <w:rFonts w:hint="eastAsia" w:ascii="宋体" w:hAnsi="宋体" w:cs="宋体"/>
                <w:color w:val="000000" w:themeColor="text1"/>
                <w:sz w:val="20"/>
                <w:szCs w:val="20"/>
                <w14:textFill>
                  <w14:solidFill>
                    <w14:schemeClr w14:val="tx1"/>
                  </w14:solidFill>
                </w14:textFill>
              </w:rPr>
            </w:pPr>
          </w:p>
        </w:tc>
        <w:tc>
          <w:tcPr>
            <w:tcW w:w="85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D196C">
            <w:pPr>
              <w:jc w:val="center"/>
              <w:rPr>
                <w:rFonts w:hint="eastAsia" w:ascii="宋体" w:hAnsi="宋体" w:cs="宋体"/>
                <w:color w:val="000000" w:themeColor="text1"/>
                <w:sz w:val="20"/>
                <w:szCs w:val="20"/>
                <w14:textFill>
                  <w14:solidFill>
                    <w14:schemeClr w14:val="tx1"/>
                  </w14:solidFill>
                </w14:textFill>
              </w:rPr>
            </w:pPr>
          </w:p>
        </w:tc>
        <w:tc>
          <w:tcPr>
            <w:tcW w:w="152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2534DB">
            <w:pPr>
              <w:jc w:val="center"/>
              <w:rPr>
                <w:rFonts w:hint="eastAsia" w:ascii="宋体" w:hAnsi="宋体" w:cs="宋体"/>
                <w:color w:val="000000" w:themeColor="text1"/>
                <w:sz w:val="20"/>
                <w:szCs w:val="20"/>
                <w14:textFill>
                  <w14:solidFill>
                    <w14:schemeClr w14:val="tx1"/>
                  </w14:solidFill>
                </w14:textFill>
              </w:rPr>
            </w:pPr>
          </w:p>
        </w:tc>
      </w:tr>
      <w:tr w14:paraId="53F76DD8">
        <w:tblPrEx>
          <w:tblCellMar>
            <w:top w:w="0" w:type="dxa"/>
            <w:left w:w="108" w:type="dxa"/>
            <w:bottom w:w="0" w:type="dxa"/>
            <w:right w:w="108" w:type="dxa"/>
          </w:tblCellMar>
        </w:tblPrEx>
        <w:trPr>
          <w:trHeight w:val="400" w:hRule="atLeast"/>
        </w:trPr>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F7EF8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年度绩效指标完成情况</w:t>
            </w:r>
          </w:p>
        </w:tc>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8ADE79D">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产出指标</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B416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数量指标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83427">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国家免学费享受学生数</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5970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&gt;=2247人/次</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0DA98">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=2247人/次</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AE98E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2D1C7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AA7281">
            <w:pPr>
              <w:jc w:val="center"/>
              <w:rPr>
                <w:rFonts w:hint="eastAsia" w:ascii="宋体" w:hAnsi="宋体" w:cs="宋体"/>
                <w:color w:val="000000" w:themeColor="text1"/>
                <w:sz w:val="20"/>
                <w:szCs w:val="20"/>
                <w14:textFill>
                  <w14:solidFill>
                    <w14:schemeClr w14:val="tx1"/>
                  </w14:solidFill>
                </w14:textFill>
              </w:rPr>
            </w:pPr>
          </w:p>
        </w:tc>
      </w:tr>
      <w:tr w14:paraId="1348E928">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3DCD09">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EFBCBF">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8A32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数量指标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72E96">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国家助学金补助学生数</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3052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&gt;=528人/次</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9D97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=528人/次</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58E02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9C3946">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4DE4A2">
            <w:pPr>
              <w:jc w:val="center"/>
              <w:rPr>
                <w:rFonts w:hint="eastAsia" w:ascii="宋体" w:hAnsi="宋体" w:cs="宋体"/>
                <w:color w:val="000000" w:themeColor="text1"/>
                <w:sz w:val="20"/>
                <w:szCs w:val="20"/>
                <w14:textFill>
                  <w14:solidFill>
                    <w14:schemeClr w14:val="tx1"/>
                  </w14:solidFill>
                </w14:textFill>
              </w:rPr>
            </w:pPr>
          </w:p>
        </w:tc>
      </w:tr>
      <w:tr w14:paraId="7A5E4D4D">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F254FE3">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6A5B0">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F0BE8">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质量指标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89B3F">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受益对象政策符合率</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8A32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875F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21B02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6F05D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4085EA">
            <w:pPr>
              <w:jc w:val="center"/>
              <w:rPr>
                <w:rFonts w:hint="eastAsia" w:ascii="宋体" w:hAnsi="宋体" w:cs="宋体"/>
                <w:color w:val="000000" w:themeColor="text1"/>
                <w:sz w:val="20"/>
                <w:szCs w:val="20"/>
                <w14:textFill>
                  <w14:solidFill>
                    <w14:schemeClr w14:val="tx1"/>
                  </w14:solidFill>
                </w14:textFill>
              </w:rPr>
            </w:pPr>
          </w:p>
        </w:tc>
      </w:tr>
      <w:tr w14:paraId="6E09BA11">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C88760">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FE1FDA">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CDF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质量指标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A1E8BA">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资金足额到位率</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9EE4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7EBC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4DB33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E066F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DA2D54">
            <w:pPr>
              <w:jc w:val="center"/>
              <w:rPr>
                <w:rFonts w:hint="eastAsia" w:ascii="宋体" w:hAnsi="宋体" w:cs="宋体"/>
                <w:color w:val="000000" w:themeColor="text1"/>
                <w:sz w:val="20"/>
                <w:szCs w:val="20"/>
                <w14:textFill>
                  <w14:solidFill>
                    <w14:schemeClr w14:val="tx1"/>
                  </w14:solidFill>
                </w14:textFill>
              </w:rPr>
            </w:pPr>
          </w:p>
        </w:tc>
      </w:tr>
      <w:tr w14:paraId="342BF470">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4141E">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F472C8">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18C1">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时效指标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96837F">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助学金按规定发放及时率</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F81B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1315C">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AF805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DC905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AD6B7">
            <w:pPr>
              <w:jc w:val="center"/>
              <w:rPr>
                <w:rFonts w:hint="eastAsia" w:ascii="宋体" w:hAnsi="宋体" w:cs="宋体"/>
                <w:color w:val="000000" w:themeColor="text1"/>
                <w:sz w:val="20"/>
                <w:szCs w:val="20"/>
                <w14:textFill>
                  <w14:solidFill>
                    <w14:schemeClr w14:val="tx1"/>
                  </w14:solidFill>
                </w14:textFill>
              </w:rPr>
            </w:pPr>
          </w:p>
        </w:tc>
      </w:tr>
      <w:tr w14:paraId="0B5B7414">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4D2AE2">
            <w:pPr>
              <w:jc w:val="center"/>
              <w:rPr>
                <w:rFonts w:hint="eastAsia" w:ascii="宋体" w:hAnsi="宋体" w:cs="宋体"/>
                <w:color w:val="000000" w:themeColor="text1"/>
                <w:sz w:val="20"/>
                <w:szCs w:val="20"/>
                <w14:textFill>
                  <w14:solidFill>
                    <w14:schemeClr w14:val="tx1"/>
                  </w14:solidFill>
                </w14:textFill>
              </w:rPr>
            </w:pPr>
          </w:p>
        </w:tc>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C72CA70">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成本指标</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CF63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经济成本指标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0E796A">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受助学生每年享受免学费金额</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4C4D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=449.35万元</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FD361">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=449.35万元</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2D0C5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3EAF0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CEA34C">
            <w:pPr>
              <w:jc w:val="center"/>
              <w:rPr>
                <w:rFonts w:hint="eastAsia" w:ascii="宋体" w:hAnsi="宋体" w:cs="宋体"/>
                <w:color w:val="000000" w:themeColor="text1"/>
                <w:sz w:val="20"/>
                <w:szCs w:val="20"/>
                <w14:textFill>
                  <w14:solidFill>
                    <w14:schemeClr w14:val="tx1"/>
                  </w14:solidFill>
                </w14:textFill>
              </w:rPr>
            </w:pPr>
          </w:p>
        </w:tc>
      </w:tr>
      <w:tr w14:paraId="69F679F9">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0D218">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08D0B7">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3BC8D5">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经济成本指标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9470BE">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受助学生每年享受助学金资助金额</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5E8E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=97.23万元</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616B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=97.23万元</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91D73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FA8BC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07A73">
            <w:pPr>
              <w:jc w:val="center"/>
              <w:rPr>
                <w:rFonts w:hint="eastAsia" w:ascii="宋体" w:hAnsi="宋体" w:cs="宋体"/>
                <w:color w:val="000000" w:themeColor="text1"/>
                <w:sz w:val="20"/>
                <w:szCs w:val="20"/>
                <w14:textFill>
                  <w14:solidFill>
                    <w14:schemeClr w14:val="tx1"/>
                  </w14:solidFill>
                </w14:textFill>
              </w:rPr>
            </w:pPr>
          </w:p>
        </w:tc>
      </w:tr>
      <w:tr w14:paraId="3302F339">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22A63">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10E524">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3735D">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社会成本指标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D9618">
            <w:pPr>
              <w:jc w:val="left"/>
              <w:rPr>
                <w:rFonts w:hint="eastAsia" w:ascii="宋体" w:hAnsi="宋体" w:cs="宋体"/>
                <w:color w:val="000000" w:themeColor="text1"/>
                <w:sz w:val="20"/>
                <w:szCs w:val="20"/>
                <w14:textFill>
                  <w14:solidFill>
                    <w14:schemeClr w14:val="tx1"/>
                  </w14:solidFill>
                </w14:textFill>
              </w:rPr>
            </w:pP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3F25B">
            <w:pPr>
              <w:jc w:val="center"/>
              <w:rPr>
                <w:rFonts w:hint="eastAsia" w:ascii="宋体" w:hAnsi="宋体" w:cs="宋体"/>
                <w:color w:val="000000" w:themeColor="text1"/>
                <w:sz w:val="20"/>
                <w:szCs w:val="20"/>
                <w14:textFill>
                  <w14:solidFill>
                    <w14:schemeClr w14:val="tx1"/>
                  </w14:solidFill>
                </w14:textFill>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56C84">
            <w:pPr>
              <w:jc w:val="center"/>
              <w:rPr>
                <w:rFonts w:hint="eastAsia" w:ascii="宋体" w:hAnsi="宋体" w:cs="宋体"/>
                <w:color w:val="000000" w:themeColor="text1"/>
                <w:sz w:val="20"/>
                <w:szCs w:val="20"/>
                <w14:textFill>
                  <w14:solidFill>
                    <w14:schemeClr w14:val="tx1"/>
                  </w14:solidFill>
                </w14:textFill>
              </w:rPr>
            </w:pP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20ED88">
            <w:pPr>
              <w:jc w:val="center"/>
              <w:rPr>
                <w:rFonts w:hint="eastAsia" w:ascii="宋体" w:hAnsi="宋体" w:cs="宋体"/>
                <w:color w:val="000000" w:themeColor="text1"/>
                <w:sz w:val="20"/>
                <w:szCs w:val="20"/>
                <w14:textFill>
                  <w14:solidFill>
                    <w14:schemeClr w14:val="tx1"/>
                  </w14:solidFill>
                </w14:textFill>
              </w:rPr>
            </w:pP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452B42">
            <w:pPr>
              <w:jc w:val="center"/>
              <w:rPr>
                <w:rFonts w:hint="eastAsia" w:ascii="宋体" w:hAnsi="宋体" w:cs="宋体"/>
                <w:color w:val="000000" w:themeColor="text1"/>
                <w:sz w:val="20"/>
                <w:szCs w:val="20"/>
                <w14:textFill>
                  <w14:solidFill>
                    <w14:schemeClr w14:val="tx1"/>
                  </w14:solidFill>
                </w14:textFill>
              </w:rPr>
            </w:pP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996D4C">
            <w:pPr>
              <w:jc w:val="center"/>
              <w:rPr>
                <w:rFonts w:hint="eastAsia" w:ascii="宋体" w:hAnsi="宋体" w:cs="宋体"/>
                <w:color w:val="000000" w:themeColor="text1"/>
                <w:sz w:val="20"/>
                <w:szCs w:val="20"/>
                <w14:textFill>
                  <w14:solidFill>
                    <w14:schemeClr w14:val="tx1"/>
                  </w14:solidFill>
                </w14:textFill>
              </w:rPr>
            </w:pPr>
          </w:p>
        </w:tc>
      </w:tr>
      <w:tr w14:paraId="50A9EB83">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999CB">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CDAA2F">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691B6">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生态环境成本指标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0B548">
            <w:pPr>
              <w:jc w:val="left"/>
              <w:rPr>
                <w:rFonts w:hint="eastAsia" w:ascii="宋体" w:hAnsi="宋体" w:cs="宋体"/>
                <w:color w:val="000000" w:themeColor="text1"/>
                <w:sz w:val="20"/>
                <w:szCs w:val="20"/>
                <w14:textFill>
                  <w14:solidFill>
                    <w14:schemeClr w14:val="tx1"/>
                  </w14:solidFill>
                </w14:textFill>
              </w:rPr>
            </w:pP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74D8B">
            <w:pPr>
              <w:jc w:val="center"/>
              <w:rPr>
                <w:rFonts w:hint="eastAsia" w:ascii="宋体" w:hAnsi="宋体" w:cs="宋体"/>
                <w:color w:val="000000" w:themeColor="text1"/>
                <w:sz w:val="20"/>
                <w:szCs w:val="20"/>
                <w14:textFill>
                  <w14:solidFill>
                    <w14:schemeClr w14:val="tx1"/>
                  </w14:solidFill>
                </w14:textFill>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A4CA">
            <w:pPr>
              <w:jc w:val="center"/>
              <w:rPr>
                <w:rFonts w:hint="eastAsia" w:ascii="宋体" w:hAnsi="宋体" w:cs="宋体"/>
                <w:color w:val="000000" w:themeColor="text1"/>
                <w:sz w:val="20"/>
                <w:szCs w:val="20"/>
                <w14:textFill>
                  <w14:solidFill>
                    <w14:schemeClr w14:val="tx1"/>
                  </w14:solidFill>
                </w14:textFill>
              </w:rPr>
            </w:pP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5CA450">
            <w:pPr>
              <w:jc w:val="center"/>
              <w:rPr>
                <w:rFonts w:hint="eastAsia" w:ascii="宋体" w:hAnsi="宋体" w:cs="宋体"/>
                <w:color w:val="000000" w:themeColor="text1"/>
                <w:sz w:val="20"/>
                <w:szCs w:val="20"/>
                <w14:textFill>
                  <w14:solidFill>
                    <w14:schemeClr w14:val="tx1"/>
                  </w14:solidFill>
                </w14:textFill>
              </w:rPr>
            </w:pP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185D1D">
            <w:pPr>
              <w:jc w:val="center"/>
              <w:rPr>
                <w:rFonts w:hint="eastAsia" w:ascii="宋体" w:hAnsi="宋体" w:cs="宋体"/>
                <w:color w:val="000000" w:themeColor="text1"/>
                <w:sz w:val="20"/>
                <w:szCs w:val="20"/>
                <w14:textFill>
                  <w14:solidFill>
                    <w14:schemeClr w14:val="tx1"/>
                  </w14:solidFill>
                </w14:textFill>
              </w:rPr>
            </w:pP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B90963">
            <w:pPr>
              <w:jc w:val="center"/>
              <w:rPr>
                <w:rFonts w:hint="eastAsia" w:ascii="宋体" w:hAnsi="宋体" w:cs="宋体"/>
                <w:color w:val="000000" w:themeColor="text1"/>
                <w:sz w:val="20"/>
                <w:szCs w:val="20"/>
                <w14:textFill>
                  <w14:solidFill>
                    <w14:schemeClr w14:val="tx1"/>
                  </w14:solidFill>
                </w14:textFill>
              </w:rPr>
            </w:pPr>
          </w:p>
        </w:tc>
      </w:tr>
      <w:tr w14:paraId="75BCDF3F">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CE48C">
            <w:pPr>
              <w:jc w:val="center"/>
              <w:rPr>
                <w:rFonts w:hint="eastAsia" w:ascii="宋体" w:hAnsi="宋体" w:cs="宋体"/>
                <w:color w:val="000000" w:themeColor="text1"/>
                <w:sz w:val="20"/>
                <w:szCs w:val="20"/>
                <w14:textFill>
                  <w14:solidFill>
                    <w14:schemeClr w14:val="tx1"/>
                  </w14:solidFill>
                </w14:textFill>
              </w:rPr>
            </w:pPr>
          </w:p>
        </w:tc>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6988E2C">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效益指标</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31A7C">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经济效益指标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6BBB1E">
            <w:pPr>
              <w:jc w:val="left"/>
              <w:rPr>
                <w:rFonts w:hint="eastAsia" w:ascii="宋体" w:hAnsi="宋体" w:cs="宋体"/>
                <w:color w:val="000000" w:themeColor="text1"/>
                <w:sz w:val="20"/>
                <w:szCs w:val="20"/>
                <w14:textFill>
                  <w14:solidFill>
                    <w14:schemeClr w14:val="tx1"/>
                  </w14:solidFill>
                </w14:textFill>
              </w:rPr>
            </w:pP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67750">
            <w:pPr>
              <w:jc w:val="center"/>
              <w:rPr>
                <w:rFonts w:hint="eastAsia" w:ascii="宋体" w:hAnsi="宋体" w:cs="宋体"/>
                <w:color w:val="000000" w:themeColor="text1"/>
                <w:sz w:val="20"/>
                <w:szCs w:val="20"/>
                <w14:textFill>
                  <w14:solidFill>
                    <w14:schemeClr w14:val="tx1"/>
                  </w14:solidFill>
                </w14:textFill>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C3D5C">
            <w:pPr>
              <w:jc w:val="center"/>
              <w:rPr>
                <w:rFonts w:hint="eastAsia" w:ascii="宋体" w:hAnsi="宋体" w:cs="宋体"/>
                <w:color w:val="000000" w:themeColor="text1"/>
                <w:sz w:val="20"/>
                <w:szCs w:val="20"/>
                <w14:textFill>
                  <w14:solidFill>
                    <w14:schemeClr w14:val="tx1"/>
                  </w14:solidFill>
                </w14:textFill>
              </w:rPr>
            </w:pP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AD1A7">
            <w:pPr>
              <w:jc w:val="center"/>
              <w:rPr>
                <w:rFonts w:hint="eastAsia" w:ascii="宋体" w:hAnsi="宋体" w:cs="宋体"/>
                <w:color w:val="000000" w:themeColor="text1"/>
                <w:sz w:val="20"/>
                <w:szCs w:val="20"/>
                <w14:textFill>
                  <w14:solidFill>
                    <w14:schemeClr w14:val="tx1"/>
                  </w14:solidFill>
                </w14:textFill>
              </w:rPr>
            </w:pP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9EEB4">
            <w:pPr>
              <w:jc w:val="center"/>
              <w:rPr>
                <w:rFonts w:hint="eastAsia" w:ascii="宋体" w:hAnsi="宋体" w:cs="宋体"/>
                <w:color w:val="000000" w:themeColor="text1"/>
                <w:sz w:val="20"/>
                <w:szCs w:val="20"/>
                <w14:textFill>
                  <w14:solidFill>
                    <w14:schemeClr w14:val="tx1"/>
                  </w14:solidFill>
                </w14:textFill>
              </w:rPr>
            </w:pP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372CC3">
            <w:pPr>
              <w:jc w:val="center"/>
              <w:rPr>
                <w:rFonts w:hint="eastAsia" w:ascii="宋体" w:hAnsi="宋体" w:cs="宋体"/>
                <w:color w:val="000000" w:themeColor="text1"/>
                <w:sz w:val="20"/>
                <w:szCs w:val="20"/>
                <w14:textFill>
                  <w14:solidFill>
                    <w14:schemeClr w14:val="tx1"/>
                  </w14:solidFill>
                </w14:textFill>
              </w:rPr>
            </w:pPr>
          </w:p>
        </w:tc>
      </w:tr>
      <w:tr w14:paraId="28398E19">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CD6CBE">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D1B4C8">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110484">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社会效益指标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72E11">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减轻家庭经济困难学生生活负担</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F349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有效减轻</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16CB5">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有效减轻</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42C2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7EAA2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53BAFE">
            <w:pPr>
              <w:jc w:val="center"/>
              <w:rPr>
                <w:rFonts w:hint="eastAsia" w:ascii="宋体" w:hAnsi="宋体" w:cs="宋体"/>
                <w:color w:val="000000" w:themeColor="text1"/>
                <w:sz w:val="20"/>
                <w:szCs w:val="20"/>
                <w14:textFill>
                  <w14:solidFill>
                    <w14:schemeClr w14:val="tx1"/>
                  </w14:solidFill>
                </w14:textFill>
              </w:rPr>
            </w:pPr>
          </w:p>
        </w:tc>
      </w:tr>
      <w:tr w14:paraId="43DC57D4">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0D173E">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18E45">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BEAB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生态效益指标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88623">
            <w:pPr>
              <w:jc w:val="left"/>
              <w:rPr>
                <w:rFonts w:hint="eastAsia" w:ascii="宋体" w:hAnsi="宋体" w:cs="宋体"/>
                <w:color w:val="000000" w:themeColor="text1"/>
                <w:sz w:val="20"/>
                <w:szCs w:val="20"/>
                <w14:textFill>
                  <w14:solidFill>
                    <w14:schemeClr w14:val="tx1"/>
                  </w14:solidFill>
                </w14:textFill>
              </w:rPr>
            </w:pP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B8C4">
            <w:pPr>
              <w:jc w:val="center"/>
              <w:rPr>
                <w:rFonts w:hint="eastAsia" w:ascii="宋体" w:hAnsi="宋体" w:cs="宋体"/>
                <w:color w:val="000000" w:themeColor="text1"/>
                <w:sz w:val="20"/>
                <w:szCs w:val="20"/>
                <w14:textFill>
                  <w14:solidFill>
                    <w14:schemeClr w14:val="tx1"/>
                  </w14:solidFill>
                </w14:textFill>
              </w:rPr>
            </w:pP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31F0F">
            <w:pPr>
              <w:jc w:val="center"/>
              <w:rPr>
                <w:rFonts w:hint="eastAsia" w:ascii="宋体" w:hAnsi="宋体" w:cs="宋体"/>
                <w:color w:val="000000" w:themeColor="text1"/>
                <w:sz w:val="20"/>
                <w:szCs w:val="20"/>
                <w14:textFill>
                  <w14:solidFill>
                    <w14:schemeClr w14:val="tx1"/>
                  </w14:solidFill>
                </w14:textFill>
              </w:rPr>
            </w:pP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B2CA2">
            <w:pPr>
              <w:jc w:val="center"/>
              <w:rPr>
                <w:rFonts w:hint="eastAsia" w:ascii="宋体" w:hAnsi="宋体" w:cs="宋体"/>
                <w:color w:val="000000" w:themeColor="text1"/>
                <w:sz w:val="20"/>
                <w:szCs w:val="20"/>
                <w14:textFill>
                  <w14:solidFill>
                    <w14:schemeClr w14:val="tx1"/>
                  </w14:solidFill>
                </w14:textFill>
              </w:rPr>
            </w:pP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2C26CF">
            <w:pPr>
              <w:jc w:val="center"/>
              <w:rPr>
                <w:rFonts w:hint="eastAsia" w:ascii="宋体" w:hAnsi="宋体" w:cs="宋体"/>
                <w:color w:val="000000" w:themeColor="text1"/>
                <w:sz w:val="20"/>
                <w:szCs w:val="20"/>
                <w14:textFill>
                  <w14:solidFill>
                    <w14:schemeClr w14:val="tx1"/>
                  </w14:solidFill>
                </w14:textFill>
              </w:rPr>
            </w:pP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D992A9">
            <w:pPr>
              <w:jc w:val="center"/>
              <w:rPr>
                <w:rFonts w:hint="eastAsia" w:ascii="宋体" w:hAnsi="宋体" w:cs="宋体"/>
                <w:color w:val="000000" w:themeColor="text1"/>
                <w:sz w:val="20"/>
                <w:szCs w:val="20"/>
                <w14:textFill>
                  <w14:solidFill>
                    <w14:schemeClr w14:val="tx1"/>
                  </w14:solidFill>
                </w14:textFill>
              </w:rPr>
            </w:pPr>
          </w:p>
        </w:tc>
      </w:tr>
      <w:tr w14:paraId="0158E447">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223235">
            <w:pPr>
              <w:jc w:val="center"/>
              <w:rPr>
                <w:rFonts w:hint="eastAsia" w:ascii="宋体" w:hAnsi="宋体" w:cs="宋体"/>
                <w:color w:val="000000" w:themeColor="text1"/>
                <w:sz w:val="20"/>
                <w:szCs w:val="20"/>
                <w14:textFill>
                  <w14:solidFill>
                    <w14:schemeClr w14:val="tx1"/>
                  </w14:solidFill>
                </w14:textFill>
              </w:rPr>
            </w:pPr>
          </w:p>
        </w:tc>
        <w:tc>
          <w:tcPr>
            <w:tcW w:w="11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5ED256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满意度指标</w:t>
            </w: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177F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满意度指标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48046">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学生满意度</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9B7BA">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&gt;=95%</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A1A2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=95%</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FB5F15">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B7295">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E7A2AE">
            <w:pPr>
              <w:jc w:val="center"/>
              <w:rPr>
                <w:rFonts w:hint="eastAsia" w:ascii="宋体" w:hAnsi="宋体" w:cs="宋体"/>
                <w:color w:val="000000" w:themeColor="text1"/>
                <w:sz w:val="20"/>
                <w:szCs w:val="20"/>
                <w14:textFill>
                  <w14:solidFill>
                    <w14:schemeClr w14:val="tx1"/>
                  </w14:solidFill>
                </w14:textFill>
              </w:rPr>
            </w:pPr>
          </w:p>
        </w:tc>
      </w:tr>
      <w:tr w14:paraId="622A0446">
        <w:tblPrEx>
          <w:tblCellMar>
            <w:top w:w="0" w:type="dxa"/>
            <w:left w:w="108" w:type="dxa"/>
            <w:bottom w:w="0" w:type="dxa"/>
            <w:right w:w="108" w:type="dxa"/>
          </w:tblCellMar>
        </w:tblPrEx>
        <w:trPr>
          <w:trHeight w:val="400" w:hRule="atLeast"/>
        </w:trPr>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3A1D08">
            <w:pPr>
              <w:jc w:val="center"/>
              <w:rPr>
                <w:rFonts w:hint="eastAsia" w:ascii="宋体" w:hAnsi="宋体" w:cs="宋体"/>
                <w:color w:val="000000" w:themeColor="text1"/>
                <w:sz w:val="20"/>
                <w:szCs w:val="20"/>
                <w14:textFill>
                  <w14:solidFill>
                    <w14:schemeClr w14:val="tx1"/>
                  </w14:solidFill>
                </w14:textFill>
              </w:rPr>
            </w:pPr>
          </w:p>
        </w:tc>
        <w:tc>
          <w:tcPr>
            <w:tcW w:w="11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78A050">
            <w:pPr>
              <w:jc w:val="center"/>
              <w:rPr>
                <w:rFonts w:hint="eastAsia" w:ascii="宋体" w:hAnsi="宋体" w:cs="宋体"/>
                <w:color w:val="000000" w:themeColor="text1"/>
                <w:sz w:val="20"/>
                <w:szCs w:val="20"/>
                <w14:textFill>
                  <w14:solidFill>
                    <w14:schemeClr w14:val="tx1"/>
                  </w14:solidFill>
                </w14:textFill>
              </w:rPr>
            </w:pPr>
          </w:p>
        </w:tc>
        <w:tc>
          <w:tcPr>
            <w:tcW w:w="11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AEB4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满意度指标</w:t>
            </w:r>
          </w:p>
        </w:tc>
        <w:tc>
          <w:tcPr>
            <w:tcW w:w="3698"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141A3">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家长满意度</w:t>
            </w:r>
          </w:p>
        </w:tc>
        <w:tc>
          <w:tcPr>
            <w:tcW w:w="16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FD632">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&gt;=95%</w:t>
            </w:r>
          </w:p>
        </w:tc>
        <w:tc>
          <w:tcPr>
            <w:tcW w:w="147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8F6AE">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=95%</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3C6C18">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BAA5D">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937CDE">
            <w:pPr>
              <w:jc w:val="center"/>
              <w:rPr>
                <w:rFonts w:hint="eastAsia" w:ascii="宋体" w:hAnsi="宋体" w:cs="宋体"/>
                <w:color w:val="000000" w:themeColor="text1"/>
                <w:sz w:val="20"/>
                <w:szCs w:val="20"/>
                <w14:textFill>
                  <w14:solidFill>
                    <w14:schemeClr w14:val="tx1"/>
                  </w14:solidFill>
                </w14:textFill>
              </w:rPr>
            </w:pPr>
          </w:p>
        </w:tc>
      </w:tr>
      <w:tr w14:paraId="19907888">
        <w:tblPrEx>
          <w:tblCellMar>
            <w:top w:w="0" w:type="dxa"/>
            <w:left w:w="108" w:type="dxa"/>
            <w:bottom w:w="0" w:type="dxa"/>
            <w:right w:w="108" w:type="dxa"/>
          </w:tblCellMar>
        </w:tblPrEx>
        <w:trPr>
          <w:trHeight w:val="270" w:hRule="atLeast"/>
        </w:trPr>
        <w:tc>
          <w:tcPr>
            <w:tcW w:w="1030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00F2D10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总分</w:t>
            </w:r>
          </w:p>
        </w:tc>
        <w:tc>
          <w:tcPr>
            <w:tcW w:w="8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4A3DC7">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8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30F0A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w:t>
            </w:r>
          </w:p>
        </w:tc>
        <w:tc>
          <w:tcPr>
            <w:tcW w:w="152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C4719">
            <w:pPr>
              <w:jc w:val="center"/>
              <w:rPr>
                <w:rFonts w:hint="eastAsia" w:ascii="宋体" w:hAnsi="宋体" w:cs="宋体"/>
                <w:color w:val="000000" w:themeColor="text1"/>
                <w:sz w:val="20"/>
                <w:szCs w:val="20"/>
                <w14:textFill>
                  <w14:solidFill>
                    <w14:schemeClr w14:val="tx1"/>
                  </w14:solidFill>
                </w14:textFill>
              </w:rPr>
            </w:pPr>
          </w:p>
        </w:tc>
      </w:tr>
    </w:tbl>
    <w:p w14:paraId="566CAE4E">
      <w:pPr>
        <w:spacing w:line="600" w:lineRule="exact"/>
        <w:rPr>
          <w:rFonts w:hint="eastAsia" w:ascii="黑体" w:hAnsi="黑体" w:eastAsia="黑体" w:cs="黑体"/>
          <w:bCs/>
          <w:color w:val="000000" w:themeColor="text1"/>
          <w:sz w:val="32"/>
          <w:szCs w:val="32"/>
          <w14:textFill>
            <w14:solidFill>
              <w14:schemeClr w14:val="tx1"/>
            </w14:solidFill>
          </w14:textFill>
        </w:rPr>
      </w:pPr>
    </w:p>
    <w:p w14:paraId="2267C951">
      <w:pPr>
        <w:spacing w:line="600" w:lineRule="exact"/>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附件1</w:t>
      </w:r>
    </w:p>
    <w:p w14:paraId="02A3003F">
      <w:pPr>
        <w:pStyle w:val="18"/>
        <w:ind w:firstLine="562"/>
        <w:jc w:val="center"/>
        <w:rPr>
          <w:color w:val="000000" w:themeColor="text1"/>
          <w:sz w:val="28"/>
          <w:szCs w:val="40"/>
          <w14:textFill>
            <w14:solidFill>
              <w14:schemeClr w14:val="tx1"/>
            </w14:solidFill>
          </w14:textFill>
        </w:rPr>
      </w:pPr>
      <w:bookmarkStart w:id="7" w:name="_Toc26499_WPSOffice_Level2"/>
      <w:bookmarkStart w:id="8" w:name="_Toc30064_WPSOffice_Level1"/>
      <w:r>
        <w:rPr>
          <w:rFonts w:hint="eastAsia"/>
          <w:b/>
          <w:bCs/>
          <w:color w:val="000000" w:themeColor="text1"/>
          <w:sz w:val="28"/>
          <w:szCs w:val="40"/>
          <w14:textFill>
            <w14:solidFill>
              <w14:schemeClr w14:val="tx1"/>
            </w14:solidFill>
          </w14:textFill>
        </w:rPr>
        <w:t>昌州财教（2022）76号2023年学生资助补助经费预算（中央直达资金）-技工、中职免学费、助学金，昌州财教（2022）79号2023年自治区直达资金（中央直达资金）-技工、中职免学费、助学金，奇财预（2023）71号关于下达2023年中职国家助学金县级配套的通知-助学金项目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58882A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424D1FDE">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一级指标</w:t>
            </w:r>
          </w:p>
        </w:tc>
        <w:tc>
          <w:tcPr>
            <w:tcW w:w="764" w:type="dxa"/>
            <w:shd w:val="clear" w:color="auto" w:fill="FFFFFF"/>
            <w:vAlign w:val="center"/>
          </w:tcPr>
          <w:p w14:paraId="23CC5D39">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二级指标</w:t>
            </w:r>
          </w:p>
        </w:tc>
        <w:tc>
          <w:tcPr>
            <w:tcW w:w="873" w:type="dxa"/>
            <w:shd w:val="clear" w:color="auto" w:fill="FFFFFF"/>
            <w:vAlign w:val="center"/>
          </w:tcPr>
          <w:p w14:paraId="72210874">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三级指标</w:t>
            </w:r>
          </w:p>
        </w:tc>
        <w:tc>
          <w:tcPr>
            <w:tcW w:w="2353" w:type="dxa"/>
            <w:shd w:val="clear" w:color="auto" w:fill="FFFFFF"/>
            <w:vAlign w:val="center"/>
          </w:tcPr>
          <w:p w14:paraId="784E458B">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指标解释</w:t>
            </w:r>
          </w:p>
        </w:tc>
        <w:tc>
          <w:tcPr>
            <w:tcW w:w="5198" w:type="dxa"/>
            <w:shd w:val="clear" w:color="auto" w:fill="FFFFFF"/>
            <w:vAlign w:val="center"/>
          </w:tcPr>
          <w:p w14:paraId="6DCEEBFD">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指标说明</w:t>
            </w:r>
          </w:p>
        </w:tc>
        <w:tc>
          <w:tcPr>
            <w:tcW w:w="1300" w:type="dxa"/>
            <w:shd w:val="clear" w:color="auto" w:fill="FFFFFF"/>
            <w:vAlign w:val="center"/>
          </w:tcPr>
          <w:p w14:paraId="36404AE9">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权重</w:t>
            </w:r>
          </w:p>
        </w:tc>
        <w:tc>
          <w:tcPr>
            <w:tcW w:w="1363" w:type="dxa"/>
            <w:shd w:val="clear" w:color="auto" w:fill="FFFFFF"/>
            <w:vAlign w:val="center"/>
          </w:tcPr>
          <w:p w14:paraId="5B86AC2D">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得分</w:t>
            </w:r>
          </w:p>
        </w:tc>
      </w:tr>
      <w:tr w14:paraId="41213D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7AE23FEC">
            <w:pPr>
              <w:widowControl/>
              <w:spacing w:line="0" w:lineRule="atLeast"/>
              <w:jc w:val="center"/>
              <w:rPr>
                <w:color w:val="000000" w:themeColor="text1"/>
                <w:kern w:val="0"/>
                <w:sz w:val="22"/>
                <w:szCs w:val="22"/>
                <w14:textFill>
                  <w14:solidFill>
                    <w14:schemeClr w14:val="tx1"/>
                  </w14:solidFill>
                </w14:textFill>
              </w:rPr>
            </w:pPr>
          </w:p>
          <w:p w14:paraId="54BB2B6E">
            <w:pPr>
              <w:widowControl/>
              <w:spacing w:line="0" w:lineRule="atLeast"/>
              <w:jc w:val="center"/>
              <w:rPr>
                <w:color w:val="000000" w:themeColor="text1"/>
                <w:kern w:val="0"/>
                <w:sz w:val="22"/>
                <w:szCs w:val="22"/>
                <w14:textFill>
                  <w14:solidFill>
                    <w14:schemeClr w14:val="tx1"/>
                  </w14:solidFill>
                </w14:textFill>
              </w:rPr>
            </w:pPr>
          </w:p>
          <w:p w14:paraId="2B7E0DFA">
            <w:pPr>
              <w:widowControl/>
              <w:spacing w:line="0" w:lineRule="atLeast"/>
              <w:jc w:val="center"/>
              <w:rPr>
                <w:color w:val="000000" w:themeColor="text1"/>
                <w:kern w:val="0"/>
                <w:sz w:val="22"/>
                <w:szCs w:val="22"/>
                <w14:textFill>
                  <w14:solidFill>
                    <w14:schemeClr w14:val="tx1"/>
                  </w14:solidFill>
                </w14:textFill>
              </w:rPr>
            </w:pPr>
          </w:p>
          <w:p w14:paraId="1DEB02B2">
            <w:pPr>
              <w:widowControl/>
              <w:spacing w:line="0" w:lineRule="atLeast"/>
              <w:jc w:val="center"/>
              <w:rPr>
                <w:color w:val="000000" w:themeColor="text1"/>
                <w:kern w:val="0"/>
                <w:sz w:val="22"/>
                <w:szCs w:val="22"/>
                <w14:textFill>
                  <w14:solidFill>
                    <w14:schemeClr w14:val="tx1"/>
                  </w14:solidFill>
                </w14:textFill>
              </w:rPr>
            </w:pPr>
          </w:p>
          <w:p w14:paraId="5BD31618">
            <w:pPr>
              <w:widowControl/>
              <w:spacing w:line="0" w:lineRule="atLeast"/>
              <w:jc w:val="center"/>
              <w:rPr>
                <w:color w:val="000000" w:themeColor="text1"/>
                <w:kern w:val="0"/>
                <w:sz w:val="22"/>
                <w:szCs w:val="22"/>
                <w14:textFill>
                  <w14:solidFill>
                    <w14:schemeClr w14:val="tx1"/>
                  </w14:solidFill>
                </w14:textFill>
              </w:rPr>
            </w:pPr>
          </w:p>
          <w:p w14:paraId="4C036FBC">
            <w:pPr>
              <w:widowControl/>
              <w:spacing w:line="0" w:lineRule="atLeast"/>
              <w:jc w:val="center"/>
              <w:rPr>
                <w:color w:val="000000" w:themeColor="text1"/>
                <w:kern w:val="0"/>
                <w:sz w:val="22"/>
                <w:szCs w:val="22"/>
                <w14:textFill>
                  <w14:solidFill>
                    <w14:schemeClr w14:val="tx1"/>
                  </w14:solidFill>
                </w14:textFill>
              </w:rPr>
            </w:pPr>
          </w:p>
          <w:p w14:paraId="3AE2510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决策　</w:t>
            </w:r>
          </w:p>
        </w:tc>
        <w:tc>
          <w:tcPr>
            <w:tcW w:w="764" w:type="dxa"/>
            <w:vMerge w:val="restart"/>
            <w:shd w:val="clear" w:color="auto" w:fill="FFFFFF"/>
            <w:vAlign w:val="center"/>
          </w:tcPr>
          <w:p w14:paraId="174BF35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　</w:t>
            </w:r>
          </w:p>
        </w:tc>
        <w:tc>
          <w:tcPr>
            <w:tcW w:w="873" w:type="dxa"/>
            <w:shd w:val="clear" w:color="auto" w:fill="FFFFFF"/>
            <w:vAlign w:val="center"/>
          </w:tcPr>
          <w:p w14:paraId="57C3B429">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立项依据</w:t>
            </w:r>
          </w:p>
          <w:p w14:paraId="09E37B63">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充分性</w:t>
            </w:r>
          </w:p>
        </w:tc>
        <w:tc>
          <w:tcPr>
            <w:tcW w:w="2353" w:type="dxa"/>
            <w:shd w:val="clear" w:color="auto" w:fill="FFFFFF"/>
            <w:vAlign w:val="center"/>
          </w:tcPr>
          <w:p w14:paraId="77014D6B">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14:paraId="0803F484">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①项目立项是否符合国家法律法规、国民经济发展规划和相关政策；</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②项目立项是否符合行业发展规划和政策要求；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③项目立项是否与部门职责范围相符，属于部门履职所需；</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④项目是否属于公共财政支持范围，是否符合中央、地方事权支出责任划分原则；</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⑤项目是否与相关部门同类项目或部门内部相关项目重复。</w:t>
            </w:r>
          </w:p>
        </w:tc>
        <w:tc>
          <w:tcPr>
            <w:tcW w:w="1300" w:type="dxa"/>
            <w:shd w:val="clear" w:color="auto" w:fill="FFFFFF"/>
            <w:vAlign w:val="center"/>
          </w:tcPr>
          <w:p w14:paraId="1AC81C22">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auto" w:fill="FFFFFF"/>
            <w:vAlign w:val="center"/>
          </w:tcPr>
          <w:p w14:paraId="09EC1654">
            <w:pPr>
              <w:widowControl/>
              <w:spacing w:line="0" w:lineRule="atLeast"/>
              <w:jc w:val="center"/>
              <w:rPr>
                <w:color w:val="000000" w:themeColor="text1"/>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14:paraId="75CD85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332FFFD4">
            <w:pPr>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53763544">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78E655F4">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立项程序</w:t>
            </w:r>
          </w:p>
          <w:p w14:paraId="377C7331">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规范性</w:t>
            </w:r>
          </w:p>
        </w:tc>
        <w:tc>
          <w:tcPr>
            <w:tcW w:w="2353" w:type="dxa"/>
            <w:shd w:val="clear" w:color="auto" w:fill="FFFFFF"/>
            <w:vAlign w:val="center"/>
          </w:tcPr>
          <w:p w14:paraId="3C5BFAE3">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14:paraId="2FB4B95F">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①项目是否按照规定的程序申请设立；</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②审批文件、材料是否符合相关要求；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14:paraId="4338425C">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auto" w:fill="FFFFFF"/>
            <w:vAlign w:val="center"/>
          </w:tcPr>
          <w:p w14:paraId="60569CE2">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14:paraId="2A1980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688D6C06">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14:paraId="147614E6">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　</w:t>
            </w:r>
          </w:p>
        </w:tc>
        <w:tc>
          <w:tcPr>
            <w:tcW w:w="873" w:type="dxa"/>
            <w:shd w:val="clear" w:color="auto" w:fill="FFFFFF"/>
            <w:vAlign w:val="center"/>
          </w:tcPr>
          <w:p w14:paraId="110C728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w:t>
            </w:r>
          </w:p>
          <w:p w14:paraId="25937180">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3" w:type="dxa"/>
            <w:shd w:val="clear" w:color="000000" w:fill="FFFFFF"/>
            <w:vAlign w:val="center"/>
          </w:tcPr>
          <w:p w14:paraId="2476130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14:paraId="60C46049">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（如未设定预算绩效目标，也可考核其他工作任务目标）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①项目是否有绩效目标；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②项目绩效目标与实际工作内容是否具有相关性；</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③项目预期产出效益和效果是否符合正常的业绩水平；</w:t>
            </w:r>
          </w:p>
          <w:p w14:paraId="68AEB692">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④是否与预算确定的项目投资额或资金量相匹配。</w:t>
            </w:r>
          </w:p>
        </w:tc>
        <w:tc>
          <w:tcPr>
            <w:tcW w:w="1300" w:type="dxa"/>
            <w:shd w:val="clear" w:color="000000" w:fill="FFFFFF"/>
            <w:vAlign w:val="center"/>
          </w:tcPr>
          <w:p w14:paraId="119EE804">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000000" w:fill="FFFFFF"/>
            <w:vAlign w:val="center"/>
          </w:tcPr>
          <w:p w14:paraId="1837A74A">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14:paraId="27E250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2F6188F4">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4BCFD5ED">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7F4EC467">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绩效指标</w:t>
            </w:r>
          </w:p>
          <w:p w14:paraId="0BD1A56C">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明确性</w:t>
            </w:r>
          </w:p>
        </w:tc>
        <w:tc>
          <w:tcPr>
            <w:tcW w:w="2353" w:type="dxa"/>
            <w:shd w:val="clear" w:color="000000" w:fill="FFFFFF"/>
            <w:vAlign w:val="center"/>
          </w:tcPr>
          <w:p w14:paraId="04C3D969">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14:paraId="687834F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①是否将项目绩效目标细化分解为具体的绩效指标；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②是否通过清晰、可衡量的指标值予以体现；</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③是否与项目目标任务数或计划数相对应。</w:t>
            </w:r>
            <w:r>
              <w:rPr>
                <w:color w:val="000000" w:themeColor="text1"/>
                <w:kern w:val="0"/>
                <w:sz w:val="22"/>
                <w:szCs w:val="22"/>
                <w14:textFill>
                  <w14:solidFill>
                    <w14:schemeClr w14:val="tx1"/>
                  </w14:solidFill>
                </w14:textFill>
              </w:rPr>
              <w:br w:type="textWrapping"/>
            </w:r>
          </w:p>
        </w:tc>
        <w:tc>
          <w:tcPr>
            <w:tcW w:w="1300" w:type="dxa"/>
            <w:shd w:val="clear" w:color="000000" w:fill="FFFFFF"/>
            <w:vAlign w:val="center"/>
          </w:tcPr>
          <w:p w14:paraId="66949476">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000000" w:fill="FFFFFF"/>
            <w:vAlign w:val="center"/>
          </w:tcPr>
          <w:p w14:paraId="6D105D90">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14:paraId="1874F7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30307976">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14:paraId="4EB080A1">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资金投入</w:t>
            </w:r>
          </w:p>
          <w:p w14:paraId="64437561">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14:paraId="0AFB02BA">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预算编制</w:t>
            </w:r>
          </w:p>
          <w:p w14:paraId="5AA4500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科学性</w:t>
            </w:r>
          </w:p>
        </w:tc>
        <w:tc>
          <w:tcPr>
            <w:tcW w:w="2353" w:type="dxa"/>
            <w:shd w:val="clear" w:color="auto" w:fill="FFFFFF"/>
            <w:vAlign w:val="center"/>
          </w:tcPr>
          <w:p w14:paraId="6C9F91DB">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40AB72EC">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①预算编制是否经过科学论证；</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②预算内容与项目内容是否匹配；</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③预算额度测算依据是否充分，是否按照标准编制；</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④预算确定的项目投资额或资金量是否与工作任务相匹配。</w:t>
            </w:r>
          </w:p>
        </w:tc>
        <w:tc>
          <w:tcPr>
            <w:tcW w:w="1300" w:type="dxa"/>
            <w:shd w:val="clear" w:color="auto" w:fill="FFFFFF"/>
            <w:vAlign w:val="center"/>
          </w:tcPr>
          <w:p w14:paraId="0C64A506">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14:paraId="0C1B9021">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14:paraId="11F10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5A3EA4CC">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30450FAF">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647783CA">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资金分配</w:t>
            </w:r>
          </w:p>
          <w:p w14:paraId="5807C6B4">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3" w:type="dxa"/>
            <w:shd w:val="clear" w:color="auto" w:fill="FFFFFF"/>
            <w:vAlign w:val="center"/>
          </w:tcPr>
          <w:p w14:paraId="3D5EDDED">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7B74B492">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①预算资金分配依据是否充分；</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②资金分配额度是否合理，与项目单位或地方实际是否相适应。</w:t>
            </w:r>
          </w:p>
        </w:tc>
        <w:tc>
          <w:tcPr>
            <w:tcW w:w="1300" w:type="dxa"/>
            <w:shd w:val="clear" w:color="auto" w:fill="FFFFFF"/>
            <w:vAlign w:val="center"/>
          </w:tcPr>
          <w:p w14:paraId="47403F52">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14:paraId="06CA176A">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14:paraId="0D8C0D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661445CA">
            <w:pPr>
              <w:spacing w:line="0" w:lineRule="atLeast"/>
              <w:jc w:val="center"/>
              <w:rPr>
                <w:color w:val="000000" w:themeColor="text1"/>
                <w:kern w:val="0"/>
                <w:sz w:val="22"/>
                <w:szCs w:val="22"/>
                <w14:textFill>
                  <w14:solidFill>
                    <w14:schemeClr w14:val="tx1"/>
                  </w14:solidFill>
                </w14:textFill>
              </w:rPr>
            </w:pPr>
          </w:p>
          <w:p w14:paraId="32C6522A">
            <w:pPr>
              <w:spacing w:line="0" w:lineRule="atLeast"/>
              <w:jc w:val="center"/>
              <w:rPr>
                <w:color w:val="000000" w:themeColor="text1"/>
                <w:kern w:val="0"/>
                <w:sz w:val="22"/>
                <w:szCs w:val="22"/>
                <w14:textFill>
                  <w14:solidFill>
                    <w14:schemeClr w14:val="tx1"/>
                  </w14:solidFill>
                </w14:textFill>
              </w:rPr>
            </w:pPr>
          </w:p>
          <w:p w14:paraId="7D4AF1CA">
            <w:pPr>
              <w:spacing w:line="0" w:lineRule="atLeast"/>
              <w:jc w:val="center"/>
              <w:rPr>
                <w:color w:val="000000" w:themeColor="text1"/>
                <w:kern w:val="0"/>
                <w:sz w:val="22"/>
                <w:szCs w:val="22"/>
                <w14:textFill>
                  <w14:solidFill>
                    <w14:schemeClr w14:val="tx1"/>
                  </w14:solidFill>
                </w14:textFill>
              </w:rPr>
            </w:pPr>
          </w:p>
          <w:p w14:paraId="3F2ADF19">
            <w:pPr>
              <w:spacing w:line="0" w:lineRule="atLeast"/>
              <w:jc w:val="center"/>
              <w:rPr>
                <w:color w:val="000000" w:themeColor="text1"/>
                <w:kern w:val="0"/>
                <w:sz w:val="22"/>
                <w:szCs w:val="22"/>
                <w14:textFill>
                  <w14:solidFill>
                    <w14:schemeClr w14:val="tx1"/>
                  </w14:solidFill>
                </w14:textFill>
              </w:rPr>
            </w:pPr>
          </w:p>
          <w:p w14:paraId="6ABDA0B7">
            <w:pPr>
              <w:spacing w:line="0" w:lineRule="atLeast"/>
              <w:jc w:val="center"/>
              <w:rPr>
                <w:color w:val="000000" w:themeColor="text1"/>
                <w:kern w:val="0"/>
                <w:sz w:val="22"/>
                <w:szCs w:val="22"/>
                <w14:textFill>
                  <w14:solidFill>
                    <w14:schemeClr w14:val="tx1"/>
                  </w14:solidFill>
                </w14:textFill>
              </w:rPr>
            </w:pPr>
          </w:p>
          <w:p w14:paraId="07CB7622">
            <w:pPr>
              <w:spacing w:line="0" w:lineRule="atLeast"/>
              <w:jc w:val="center"/>
              <w:rPr>
                <w:color w:val="000000" w:themeColor="text1"/>
                <w:kern w:val="0"/>
                <w:sz w:val="22"/>
                <w:szCs w:val="22"/>
                <w14:textFill>
                  <w14:solidFill>
                    <w14:schemeClr w14:val="tx1"/>
                  </w14:solidFill>
                </w14:textFill>
              </w:rPr>
            </w:pPr>
          </w:p>
          <w:p w14:paraId="237FAE2D">
            <w:pPr>
              <w:spacing w:line="0" w:lineRule="atLeast"/>
              <w:jc w:val="center"/>
              <w:rPr>
                <w:color w:val="000000" w:themeColor="text1"/>
                <w:kern w:val="0"/>
                <w:sz w:val="22"/>
                <w:szCs w:val="22"/>
                <w14:textFill>
                  <w14:solidFill>
                    <w14:schemeClr w14:val="tx1"/>
                  </w14:solidFill>
                </w14:textFill>
              </w:rPr>
            </w:pPr>
          </w:p>
          <w:p w14:paraId="7449B42F">
            <w:pPr>
              <w:spacing w:line="0" w:lineRule="atLeast"/>
              <w:jc w:val="center"/>
              <w:rPr>
                <w:color w:val="000000" w:themeColor="text1"/>
                <w:kern w:val="0"/>
                <w:sz w:val="22"/>
                <w:szCs w:val="22"/>
                <w14:textFill>
                  <w14:solidFill>
                    <w14:schemeClr w14:val="tx1"/>
                  </w14:solidFill>
                </w14:textFill>
              </w:rPr>
            </w:pPr>
          </w:p>
          <w:p w14:paraId="4A9265FC">
            <w:pPr>
              <w:spacing w:line="0" w:lineRule="atLeast"/>
              <w:jc w:val="center"/>
              <w:rPr>
                <w:color w:val="000000" w:themeColor="text1"/>
                <w:kern w:val="0"/>
                <w:sz w:val="22"/>
                <w:szCs w:val="22"/>
                <w14:textFill>
                  <w14:solidFill>
                    <w14:schemeClr w14:val="tx1"/>
                  </w14:solidFill>
                </w14:textFill>
              </w:rPr>
            </w:pPr>
          </w:p>
          <w:p w14:paraId="6D5F5893">
            <w:pPr>
              <w:spacing w:line="0" w:lineRule="atLeast"/>
              <w:jc w:val="center"/>
              <w:rPr>
                <w:color w:val="000000" w:themeColor="text1"/>
                <w:kern w:val="0"/>
                <w:sz w:val="22"/>
                <w:szCs w:val="22"/>
                <w14:textFill>
                  <w14:solidFill>
                    <w14:schemeClr w14:val="tx1"/>
                  </w14:solidFill>
                </w14:textFill>
              </w:rPr>
            </w:pPr>
          </w:p>
          <w:p w14:paraId="7DD5EC0C">
            <w:pPr>
              <w:spacing w:line="0" w:lineRule="atLeast"/>
              <w:jc w:val="center"/>
              <w:rPr>
                <w:color w:val="000000" w:themeColor="text1"/>
                <w:kern w:val="0"/>
                <w:sz w:val="22"/>
                <w:szCs w:val="22"/>
                <w14:textFill>
                  <w14:solidFill>
                    <w14:schemeClr w14:val="tx1"/>
                  </w14:solidFill>
                </w14:textFill>
              </w:rPr>
            </w:pPr>
          </w:p>
          <w:p w14:paraId="12CD70E3">
            <w:pPr>
              <w:spacing w:line="0" w:lineRule="atLeast"/>
              <w:jc w:val="center"/>
              <w:rPr>
                <w:color w:val="000000" w:themeColor="text1"/>
                <w:kern w:val="0"/>
                <w:sz w:val="22"/>
                <w:szCs w:val="22"/>
                <w14:textFill>
                  <w14:solidFill>
                    <w14:schemeClr w14:val="tx1"/>
                  </w14:solidFill>
                </w14:textFill>
              </w:rPr>
            </w:pPr>
          </w:p>
          <w:p w14:paraId="6E7076EC">
            <w:pPr>
              <w:spacing w:line="0" w:lineRule="atLeast"/>
              <w:jc w:val="center"/>
              <w:rPr>
                <w:color w:val="000000" w:themeColor="text1"/>
                <w:kern w:val="0"/>
                <w:sz w:val="22"/>
                <w:szCs w:val="22"/>
                <w14:textFill>
                  <w14:solidFill>
                    <w14:schemeClr w14:val="tx1"/>
                  </w14:solidFill>
                </w14:textFill>
              </w:rPr>
            </w:pPr>
          </w:p>
          <w:p w14:paraId="6B8F405B">
            <w:pPr>
              <w:spacing w:line="0" w:lineRule="atLeast"/>
              <w:jc w:val="center"/>
              <w:rPr>
                <w:color w:val="000000" w:themeColor="text1"/>
                <w:kern w:val="0"/>
                <w:sz w:val="22"/>
                <w:szCs w:val="22"/>
                <w14:textFill>
                  <w14:solidFill>
                    <w14:schemeClr w14:val="tx1"/>
                  </w14:solidFill>
                </w14:textFill>
              </w:rPr>
            </w:pPr>
          </w:p>
          <w:p w14:paraId="71A4D060">
            <w:pPr>
              <w:spacing w:line="0" w:lineRule="atLeast"/>
              <w:jc w:val="center"/>
              <w:rPr>
                <w:color w:val="000000" w:themeColor="text1"/>
                <w:kern w:val="0"/>
                <w:sz w:val="22"/>
                <w:szCs w:val="22"/>
                <w14:textFill>
                  <w14:solidFill>
                    <w14:schemeClr w14:val="tx1"/>
                  </w14:solidFill>
                </w14:textFill>
              </w:rPr>
            </w:pPr>
          </w:p>
          <w:p w14:paraId="5ADAF3AD">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过程</w:t>
            </w:r>
          </w:p>
          <w:p w14:paraId="1CC316F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764" w:type="dxa"/>
            <w:vMerge w:val="restart"/>
            <w:shd w:val="clear" w:color="auto" w:fill="FFFFFF"/>
            <w:vAlign w:val="center"/>
          </w:tcPr>
          <w:p w14:paraId="03555A94">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14:paraId="7C808680">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w:t>
            </w:r>
          </w:p>
        </w:tc>
        <w:tc>
          <w:tcPr>
            <w:tcW w:w="2353" w:type="dxa"/>
            <w:shd w:val="clear" w:color="000000" w:fill="FFFFFF"/>
            <w:vAlign w:val="center"/>
          </w:tcPr>
          <w:p w14:paraId="69B4D92E">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14:paraId="59FCB438">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资金到位率=（实际到位资金/预算资金）×100%。</w:t>
            </w:r>
          </w:p>
          <w:p w14:paraId="4E9AA182">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实际到位资金：一定时期（本年度或项目期）内落实到具体项目的资金。</w:t>
            </w:r>
          </w:p>
          <w:p w14:paraId="1D32D7EA">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预算资金：一定时期（本年度或项目期）内预算安排到具体项目的资金。</w:t>
            </w:r>
          </w:p>
        </w:tc>
        <w:tc>
          <w:tcPr>
            <w:tcW w:w="1300" w:type="dxa"/>
            <w:shd w:val="clear" w:color="000000" w:fill="FFFFFF"/>
            <w:vAlign w:val="center"/>
          </w:tcPr>
          <w:p w14:paraId="4291DDC3">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70F54CB1">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14:paraId="07BD03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50F84482">
            <w:pPr>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5F690D2F">
            <w:pPr>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5C2BBBBC">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w:t>
            </w:r>
          </w:p>
        </w:tc>
        <w:tc>
          <w:tcPr>
            <w:tcW w:w="2353" w:type="dxa"/>
            <w:shd w:val="clear" w:color="auto" w:fill="FFFFFF"/>
            <w:vAlign w:val="center"/>
          </w:tcPr>
          <w:p w14:paraId="14CDF836">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项目预算资金是否按照计划执行，用以反映或考核项目预算执行情况。</w:t>
            </w:r>
          </w:p>
        </w:tc>
        <w:tc>
          <w:tcPr>
            <w:tcW w:w="5198" w:type="dxa"/>
            <w:shd w:val="clear" w:color="auto" w:fill="FFFFFF"/>
            <w:vAlign w:val="center"/>
          </w:tcPr>
          <w:p w14:paraId="3CB7EC16">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预算执行率=（实际支出资金/实际到位资金）×100%。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实际支出资金：一定时期（本年度或项目期）内项目实际拨付的资金。</w:t>
            </w:r>
          </w:p>
        </w:tc>
        <w:tc>
          <w:tcPr>
            <w:tcW w:w="1300" w:type="dxa"/>
            <w:shd w:val="clear" w:color="auto" w:fill="FFFFFF"/>
            <w:vAlign w:val="center"/>
          </w:tcPr>
          <w:p w14:paraId="76E8D1DE">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14:paraId="5CC83599">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14:paraId="70DFDD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793B3170">
            <w:pPr>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6EE498E2">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14:paraId="52CA1867">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资金使用</w:t>
            </w:r>
          </w:p>
          <w:p w14:paraId="2E16FC77">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合规性</w:t>
            </w:r>
          </w:p>
        </w:tc>
        <w:tc>
          <w:tcPr>
            <w:tcW w:w="2353" w:type="dxa"/>
            <w:shd w:val="clear" w:color="000000" w:fill="FFFFFF"/>
            <w:vAlign w:val="center"/>
          </w:tcPr>
          <w:p w14:paraId="42E01AED">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14:paraId="2A75CAB1">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①是否符合国家财经法规和财务管理制度以及有关专项资金管理办法的规定；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②资金的拨付是否有完整的审批程序和手续；</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③是否符合项目预算批复或合同规定的用途；</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④是否存在截留、挤占、挪用、虚列支出等情况。</w:t>
            </w:r>
          </w:p>
        </w:tc>
        <w:tc>
          <w:tcPr>
            <w:tcW w:w="1300" w:type="dxa"/>
            <w:shd w:val="clear" w:color="000000" w:fill="FFFFFF"/>
            <w:vAlign w:val="center"/>
          </w:tcPr>
          <w:p w14:paraId="03EDC4EB">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53A80BF7">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14:paraId="1EE39C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5731BDCE">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14:paraId="2A4B6AD1">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组织实施</w:t>
            </w:r>
          </w:p>
          <w:p w14:paraId="2A4DABBE">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14:paraId="00C26D5F">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管理制度</w:t>
            </w:r>
          </w:p>
          <w:p w14:paraId="3DEA84B8">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健全性</w:t>
            </w:r>
          </w:p>
        </w:tc>
        <w:tc>
          <w:tcPr>
            <w:tcW w:w="2353" w:type="dxa"/>
            <w:shd w:val="clear" w:color="000000" w:fill="FFFFFF"/>
            <w:vAlign w:val="center"/>
          </w:tcPr>
          <w:p w14:paraId="68F24AF4">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14:paraId="32325C37">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①是否已制定或具有相应的财务和业务管理制度；</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②财务和业务管理制度是否合法、合规、完整。</w:t>
            </w:r>
          </w:p>
        </w:tc>
        <w:tc>
          <w:tcPr>
            <w:tcW w:w="1300" w:type="dxa"/>
            <w:shd w:val="clear" w:color="000000" w:fill="FFFFFF"/>
            <w:vAlign w:val="center"/>
          </w:tcPr>
          <w:p w14:paraId="51088132">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4E51457D">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14:paraId="590FC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1CFAE79B">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6093F93A">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27CD10B2">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制度执行</w:t>
            </w:r>
          </w:p>
          <w:p w14:paraId="0106425A">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有效性</w:t>
            </w:r>
          </w:p>
        </w:tc>
        <w:tc>
          <w:tcPr>
            <w:tcW w:w="2353" w:type="dxa"/>
            <w:shd w:val="clear" w:color="000000" w:fill="FFFFFF"/>
            <w:vAlign w:val="center"/>
          </w:tcPr>
          <w:p w14:paraId="682C2752">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14:paraId="00ED7093">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①是否遵守相关法律法规和相关管理规定；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②项目调整及支出调整手续是否完备；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③项目合同书、验收报告、技术鉴定等资料是否齐全并及时归档；</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④项目实施的人员条件、场地设备、信息支撑等是否落实到位。</w:t>
            </w:r>
          </w:p>
        </w:tc>
        <w:tc>
          <w:tcPr>
            <w:tcW w:w="1300" w:type="dxa"/>
            <w:shd w:val="clear" w:color="000000" w:fill="FFFFFF"/>
            <w:vAlign w:val="center"/>
          </w:tcPr>
          <w:p w14:paraId="3004790A">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36A452F8">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14:paraId="33963D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4E468C6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w:t>
            </w:r>
          </w:p>
        </w:tc>
        <w:tc>
          <w:tcPr>
            <w:tcW w:w="764" w:type="dxa"/>
            <w:shd w:val="clear" w:color="auto" w:fill="FFFFFF"/>
            <w:vAlign w:val="center"/>
          </w:tcPr>
          <w:p w14:paraId="0386266A">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产出数量</w:t>
            </w:r>
          </w:p>
        </w:tc>
        <w:tc>
          <w:tcPr>
            <w:tcW w:w="873" w:type="dxa"/>
            <w:shd w:val="clear" w:color="auto" w:fill="FFFFFF"/>
            <w:vAlign w:val="center"/>
          </w:tcPr>
          <w:p w14:paraId="4C7C6ACD">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w:t>
            </w:r>
          </w:p>
        </w:tc>
        <w:tc>
          <w:tcPr>
            <w:tcW w:w="2353" w:type="dxa"/>
            <w:shd w:val="clear" w:color="000000" w:fill="FFFFFF"/>
            <w:vAlign w:val="center"/>
          </w:tcPr>
          <w:p w14:paraId="5C1A2073">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14:paraId="715BBDC8">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实际完成率=（实际产出数/计划产出数）×100%。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实际产出数：一定时期（本年度或项目期）内项目实际产出的产品或提供的服务数量。</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14:paraId="678C91F9">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16C8E217">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14:paraId="1CA47C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25C843CE">
            <w:pPr>
              <w:widowControl/>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0EDDED49">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产出质量</w:t>
            </w:r>
          </w:p>
        </w:tc>
        <w:tc>
          <w:tcPr>
            <w:tcW w:w="873" w:type="dxa"/>
            <w:shd w:val="clear" w:color="auto" w:fill="FFFFFF"/>
            <w:vAlign w:val="center"/>
          </w:tcPr>
          <w:p w14:paraId="72E4CCE1">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w:t>
            </w:r>
          </w:p>
        </w:tc>
        <w:tc>
          <w:tcPr>
            <w:tcW w:w="2353" w:type="dxa"/>
            <w:shd w:val="clear" w:color="000000" w:fill="FFFFFF"/>
            <w:vAlign w:val="center"/>
          </w:tcPr>
          <w:p w14:paraId="4E94B8E4">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14:paraId="3A85E50F">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质量达标率=（质量达标产出数/实际产出数）×100%。</w:t>
            </w:r>
          </w:p>
          <w:p w14:paraId="3DB14F4F">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563C61E4">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658439A6">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14:paraId="37D0B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6D4E18D5">
            <w:pPr>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681B963E">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产出时效</w:t>
            </w:r>
          </w:p>
        </w:tc>
        <w:tc>
          <w:tcPr>
            <w:tcW w:w="873" w:type="dxa"/>
            <w:shd w:val="clear" w:color="auto" w:fill="FFFFFF"/>
            <w:vAlign w:val="center"/>
          </w:tcPr>
          <w:p w14:paraId="055FB3E6">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完成及时性</w:t>
            </w:r>
          </w:p>
        </w:tc>
        <w:tc>
          <w:tcPr>
            <w:tcW w:w="2353" w:type="dxa"/>
            <w:shd w:val="clear" w:color="000000" w:fill="FFFFFF"/>
            <w:vAlign w:val="center"/>
          </w:tcPr>
          <w:p w14:paraId="43853D32">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14:paraId="69897B4E">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实际完成时间：项目实施单位完成该项目实际所耗用的时间。</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14:paraId="5A4C5EDD">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3EE023F8">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14:paraId="6DB57E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5D5E1778">
            <w:pPr>
              <w:widowControl/>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7DB7420A">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产出成本</w:t>
            </w:r>
          </w:p>
        </w:tc>
        <w:tc>
          <w:tcPr>
            <w:tcW w:w="873" w:type="dxa"/>
            <w:shd w:val="clear" w:color="auto" w:fill="FFFFFF"/>
            <w:vAlign w:val="center"/>
          </w:tcPr>
          <w:p w14:paraId="7A6D659A">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成本节约率</w:t>
            </w:r>
          </w:p>
        </w:tc>
        <w:tc>
          <w:tcPr>
            <w:tcW w:w="2353" w:type="dxa"/>
            <w:shd w:val="clear" w:color="000000" w:fill="FFFFFF"/>
            <w:vAlign w:val="center"/>
          </w:tcPr>
          <w:p w14:paraId="51DFBB68">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14:paraId="0F25655E">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成本节约率=[（计划成本-实际成本）/计划成本]×100%。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实际成本：项目实施单位如期、保质、保量完成既定工作目标实际所耗费的支出。</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14:paraId="28AE7FCC">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496974E0">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14:paraId="658534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66D43EB7">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效益　</w:t>
            </w:r>
          </w:p>
        </w:tc>
        <w:tc>
          <w:tcPr>
            <w:tcW w:w="764" w:type="dxa"/>
            <w:vMerge w:val="restart"/>
            <w:shd w:val="clear" w:color="auto" w:fill="FFFFFF"/>
            <w:vAlign w:val="center"/>
          </w:tcPr>
          <w:p w14:paraId="7776D7D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项目效益　</w:t>
            </w:r>
          </w:p>
        </w:tc>
        <w:tc>
          <w:tcPr>
            <w:tcW w:w="873" w:type="dxa"/>
            <w:shd w:val="clear" w:color="auto" w:fill="FFFFFF"/>
            <w:vAlign w:val="center"/>
          </w:tcPr>
          <w:p w14:paraId="2543E38C">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实施效益</w:t>
            </w:r>
          </w:p>
        </w:tc>
        <w:tc>
          <w:tcPr>
            <w:tcW w:w="2353" w:type="dxa"/>
            <w:shd w:val="clear" w:color="auto" w:fill="FFFFFF"/>
            <w:vAlign w:val="center"/>
          </w:tcPr>
          <w:p w14:paraId="387D366B">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项目实施所产生的效益。</w:t>
            </w:r>
          </w:p>
        </w:tc>
        <w:tc>
          <w:tcPr>
            <w:tcW w:w="5198" w:type="dxa"/>
            <w:shd w:val="clear" w:color="auto" w:fill="FFFFFF"/>
            <w:vAlign w:val="center"/>
          </w:tcPr>
          <w:p w14:paraId="369D886E">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14:paraId="5487AA78">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auto" w:fill="FFFFFF"/>
            <w:vAlign w:val="center"/>
          </w:tcPr>
          <w:p w14:paraId="73A39482">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14:paraId="6781B4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422A445E">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6A8D90BB">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53F633D1">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满意度</w:t>
            </w:r>
          </w:p>
        </w:tc>
        <w:tc>
          <w:tcPr>
            <w:tcW w:w="2353" w:type="dxa"/>
            <w:shd w:val="clear" w:color="000000" w:fill="FFFFFF"/>
            <w:vAlign w:val="center"/>
          </w:tcPr>
          <w:p w14:paraId="272EC99F">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社会公众或服务对象对项目实施效果的满意程度。</w:t>
            </w:r>
          </w:p>
        </w:tc>
        <w:tc>
          <w:tcPr>
            <w:tcW w:w="5198" w:type="dxa"/>
            <w:shd w:val="clear" w:color="000000" w:fill="FFFFFF"/>
            <w:vAlign w:val="center"/>
          </w:tcPr>
          <w:p w14:paraId="48F9936E">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14:paraId="2999C56B">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0B376747">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bl>
    <w:p w14:paraId="75ED1AEB">
      <w:pPr>
        <w:rPr>
          <w:color w:val="000000" w:themeColor="text1"/>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方正仿宋_GBK">
    <w:panose1 w:val="02000000000000000000"/>
    <w:charset w:val="86"/>
    <w:family w:val="script"/>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75D5B96">
        <w:pPr>
          <w:pStyle w:val="8"/>
          <w:jc w:val="center"/>
        </w:pPr>
        <w:r>
          <w:fldChar w:fldCharType="begin"/>
        </w:r>
        <w:r>
          <w:instrText xml:space="preserve">PAGE   \* MERGEFORMAT</w:instrText>
        </w:r>
        <w:r>
          <w:fldChar w:fldCharType="separate"/>
        </w:r>
        <w:r>
          <w:rPr>
            <w:lang w:val="zh-CN"/>
          </w:rPr>
          <w:t>13</w:t>
        </w:r>
        <w:r>
          <w:fldChar w:fldCharType="end"/>
        </w:r>
      </w:p>
    </w:sdtContent>
  </w:sdt>
  <w:p w14:paraId="038F8953">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06222C">
    <w:pPr>
      <w:pStyle w:val="8"/>
      <w:tabs>
        <w:tab w:val="left" w:pos="5905"/>
        <w:tab w:val="center" w:pos="7039"/>
      </w:tabs>
    </w:pPr>
    <w:r>
      <w:rPr>
        <w:rFonts w:hint="eastAsia"/>
      </w:rPr>
      <w:tab/>
    </w:r>
    <w:sdt>
      <w:sdtPr>
        <w:id w:val="928935145"/>
      </w:sdtPr>
      <w:sdtContent>
        <w:r>
          <w:rPr>
            <w:rFonts w:hint="eastAsia"/>
          </w:rPr>
          <w:tab/>
        </w:r>
        <w:r>
          <w:fldChar w:fldCharType="begin"/>
        </w:r>
        <w:r>
          <w:instrText xml:space="preserve">PAGE   \* MERGEFORMAT</w:instrText>
        </w:r>
        <w:r>
          <w:fldChar w:fldCharType="separate"/>
        </w:r>
        <w:r>
          <w:rPr>
            <w:lang w:val="zh-CN"/>
          </w:rPr>
          <w:t>13</w:t>
        </w:r>
        <w:r>
          <w:fldChar w:fldCharType="end"/>
        </w:r>
      </w:sdtContent>
    </w:sdt>
  </w:p>
  <w:p w14:paraId="7159D842">
    <w:pPr>
      <w:pStyle w:val="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9E022E">
    <w:pPr>
      <w:pStyle w:val="9"/>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176FFB"/>
    <w:rsid w:val="006F7242"/>
    <w:rsid w:val="007B168A"/>
    <w:rsid w:val="008B2CFE"/>
    <w:rsid w:val="00A51F10"/>
    <w:rsid w:val="00AE7400"/>
    <w:rsid w:val="00F26FF6"/>
    <w:rsid w:val="00F47DBC"/>
    <w:rsid w:val="011B0B5F"/>
    <w:rsid w:val="02387290"/>
    <w:rsid w:val="02610378"/>
    <w:rsid w:val="05243F7D"/>
    <w:rsid w:val="05DA61C9"/>
    <w:rsid w:val="06952D48"/>
    <w:rsid w:val="07397B77"/>
    <w:rsid w:val="09816C22"/>
    <w:rsid w:val="0AEB7EC0"/>
    <w:rsid w:val="0D7731A8"/>
    <w:rsid w:val="13471461"/>
    <w:rsid w:val="13B90F01"/>
    <w:rsid w:val="17AB739B"/>
    <w:rsid w:val="17FA3C0D"/>
    <w:rsid w:val="181066D2"/>
    <w:rsid w:val="1B8E6FBE"/>
    <w:rsid w:val="1C671E73"/>
    <w:rsid w:val="222A5206"/>
    <w:rsid w:val="222C7FFD"/>
    <w:rsid w:val="226B2757"/>
    <w:rsid w:val="267442D0"/>
    <w:rsid w:val="26DC6B25"/>
    <w:rsid w:val="26F966EB"/>
    <w:rsid w:val="273A59F5"/>
    <w:rsid w:val="2A06253E"/>
    <w:rsid w:val="2AF73E4C"/>
    <w:rsid w:val="2E885707"/>
    <w:rsid w:val="2FB56378"/>
    <w:rsid w:val="325D054B"/>
    <w:rsid w:val="329B1271"/>
    <w:rsid w:val="32F522F5"/>
    <w:rsid w:val="335E433E"/>
    <w:rsid w:val="340E77B8"/>
    <w:rsid w:val="345614B9"/>
    <w:rsid w:val="379666C0"/>
    <w:rsid w:val="380A6843"/>
    <w:rsid w:val="38CA40DD"/>
    <w:rsid w:val="395F2B56"/>
    <w:rsid w:val="3BECE841"/>
    <w:rsid w:val="3C08113A"/>
    <w:rsid w:val="3D3659E4"/>
    <w:rsid w:val="3DC6211D"/>
    <w:rsid w:val="3FF7797D"/>
    <w:rsid w:val="40144C9B"/>
    <w:rsid w:val="40F05018"/>
    <w:rsid w:val="415A13CD"/>
    <w:rsid w:val="422E1B42"/>
    <w:rsid w:val="43B3461E"/>
    <w:rsid w:val="441B2960"/>
    <w:rsid w:val="44F662D2"/>
    <w:rsid w:val="46364E41"/>
    <w:rsid w:val="464151A0"/>
    <w:rsid w:val="46712183"/>
    <w:rsid w:val="4684604C"/>
    <w:rsid w:val="477A6E15"/>
    <w:rsid w:val="48FB3B13"/>
    <w:rsid w:val="498F4DFA"/>
    <w:rsid w:val="49DC1EC7"/>
    <w:rsid w:val="4A4060F4"/>
    <w:rsid w:val="4A6F69D9"/>
    <w:rsid w:val="4C9B5160"/>
    <w:rsid w:val="4EDD2163"/>
    <w:rsid w:val="4FDD5762"/>
    <w:rsid w:val="4FF82FCD"/>
    <w:rsid w:val="523D0C8A"/>
    <w:rsid w:val="52C8797E"/>
    <w:rsid w:val="52D83B1B"/>
    <w:rsid w:val="549B4B77"/>
    <w:rsid w:val="552B15CE"/>
    <w:rsid w:val="58DA6F89"/>
    <w:rsid w:val="5AD05DB2"/>
    <w:rsid w:val="5BFF6039"/>
    <w:rsid w:val="5D153410"/>
    <w:rsid w:val="5D2626B1"/>
    <w:rsid w:val="5D76A616"/>
    <w:rsid w:val="5D7F20B9"/>
    <w:rsid w:val="5DAC7D0E"/>
    <w:rsid w:val="5E5F1000"/>
    <w:rsid w:val="5F98B5AF"/>
    <w:rsid w:val="5FFE8511"/>
    <w:rsid w:val="5FFEACE2"/>
    <w:rsid w:val="6051475F"/>
    <w:rsid w:val="63D0156C"/>
    <w:rsid w:val="643EE26D"/>
    <w:rsid w:val="64B52A84"/>
    <w:rsid w:val="6884144A"/>
    <w:rsid w:val="68A85748"/>
    <w:rsid w:val="6A890F99"/>
    <w:rsid w:val="6A9E6E7B"/>
    <w:rsid w:val="6B701A27"/>
    <w:rsid w:val="6BA20565"/>
    <w:rsid w:val="6CFD4870"/>
    <w:rsid w:val="6D4567B3"/>
    <w:rsid w:val="6D572E2F"/>
    <w:rsid w:val="6F5C41AC"/>
    <w:rsid w:val="6FAF6C78"/>
    <w:rsid w:val="71AC33D6"/>
    <w:rsid w:val="72030E1E"/>
    <w:rsid w:val="7317C656"/>
    <w:rsid w:val="734ED73F"/>
    <w:rsid w:val="73903399"/>
    <w:rsid w:val="74F72E6E"/>
    <w:rsid w:val="766C5EFC"/>
    <w:rsid w:val="77FD8BE9"/>
    <w:rsid w:val="793C0810"/>
    <w:rsid w:val="79733540"/>
    <w:rsid w:val="79A9BD3F"/>
    <w:rsid w:val="7AC0225A"/>
    <w:rsid w:val="7B3960C4"/>
    <w:rsid w:val="7BFFFDD0"/>
    <w:rsid w:val="7C336E5F"/>
    <w:rsid w:val="7CD22A7C"/>
    <w:rsid w:val="7D7A5F86"/>
    <w:rsid w:val="7EA65903"/>
    <w:rsid w:val="7EA877E8"/>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autoRedefine/>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autoRedefine/>
    <w:qFormat/>
    <w:uiPriority w:val="0"/>
    <w:rPr>
      <w:rFonts w:ascii="Times New Roman" w:hAnsi="Times New Roman" w:eastAsia="宋体" w:cs="Times New Roman"/>
      <w:kern w:val="2"/>
      <w:sz w:val="18"/>
      <w:szCs w:val="18"/>
    </w:rPr>
  </w:style>
  <w:style w:type="character" w:customStyle="1" w:styleId="20">
    <w:name w:val="页眉 字符"/>
    <w:basedOn w:val="14"/>
    <w:link w:val="9"/>
    <w:autoRedefine/>
    <w:qFormat/>
    <w:uiPriority w:val="0"/>
    <w:rPr>
      <w:rFonts w:ascii="Times New Roman" w:hAnsi="Times New Roman" w:eastAsia="宋体" w:cs="Times New Roman"/>
      <w:kern w:val="2"/>
      <w:sz w:val="18"/>
      <w:szCs w:val="18"/>
    </w:rPr>
  </w:style>
  <w:style w:type="character" w:customStyle="1" w:styleId="21">
    <w:name w:val="批注文字 字符"/>
    <w:basedOn w:val="14"/>
    <w:link w:val="4"/>
    <w:autoRedefine/>
    <w:qFormat/>
    <w:uiPriority w:val="0"/>
    <w:rPr>
      <w:rFonts w:ascii="Times New Roman" w:hAnsi="Times New Roman" w:eastAsia="宋体" w:cs="Times New Roman"/>
      <w:kern w:val="2"/>
      <w:sz w:val="21"/>
      <w:szCs w:val="24"/>
    </w:rPr>
  </w:style>
  <w:style w:type="character" w:customStyle="1" w:styleId="22">
    <w:name w:val="批注主题 字符"/>
    <w:basedOn w:val="21"/>
    <w:link w:val="10"/>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25</Pages>
  <Words>8916</Words>
  <Characters>9598</Characters>
  <Lines>91</Lines>
  <Paragraphs>25</Paragraphs>
  <TotalTime>0</TotalTime>
  <ScaleCrop>false</ScaleCrop>
  <LinksUpToDate>false</LinksUpToDate>
  <CharactersWithSpaces>9617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海怪小仙</cp:lastModifiedBy>
  <dcterms:modified xsi:type="dcterms:W3CDTF">2025-05-29T08:49:37Z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4255C18E49E747D399611DCEE13D6263_13</vt:lpwstr>
  </property>
  <property fmtid="{D5CDD505-2E9C-101B-9397-08002B2CF9AE}" pid="4" name="KSOTemplateDocerSaveRecord">
    <vt:lpwstr>eyJoZGlkIjoiYTExMmU2NGI5NWIyMWVkODBmODUyZmIwZDMzNTk5NDYiLCJ1c2VySWQiOiIzNDc3NzgyOTgifQ==</vt:lpwstr>
  </property>
</Properties>
</file>