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奇台县三个庄子镇中心卫生院</w:t>
      </w:r>
    </w:p>
    <w:p>
      <w:pPr>
        <w:jc w:val="center"/>
        <w:rPr>
          <w:rFonts w:ascii="方正小标宋_GBK" w:hAnsi="宋体" w:eastAsia="方正小标宋_GBK"/>
          <w:sz w:val="44"/>
          <w:szCs w:val="44"/>
        </w:rPr>
      </w:pPr>
      <w:r>
        <w:rPr>
          <w:rFonts w:hint="eastAsia" w:ascii="方正小标宋_GBK" w:hAnsi="宋体" w:eastAsia="方正小标宋_GBK"/>
          <w:sz w:val="44"/>
          <w:szCs w:val="44"/>
        </w:rPr>
        <w:t>(奇台县三个庄子镇人口和计划生育生殖</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健康服务站）2023年度部门决算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shd w:val="clear" w:color="auto" w:fill="FFFFFF"/>
        <w:autoSpaceDE w:val="0"/>
        <w:autoSpaceDN w:val="0"/>
        <w:adjustRightInd w:val="0"/>
        <w:ind w:firstLine="641"/>
        <w:rPr>
          <w:rFonts w:ascii="仿宋_GB2312" w:eastAsia="仿宋_GB2312"/>
          <w:kern w:val="0"/>
          <w:sz w:val="32"/>
        </w:rPr>
      </w:pPr>
      <w:r>
        <w:rPr>
          <w:rFonts w:hint="eastAsia" w:ascii="仿宋_GB2312" w:eastAsia="仿宋_GB2312"/>
          <w:sz w:val="32"/>
          <w:szCs w:val="32"/>
        </w:rPr>
        <w:t>奇台县三个庄子镇中心卫生院(奇台县三个庄子镇人口和计划生育生殖健康服务站）</w:t>
      </w:r>
      <w:r>
        <w:rPr>
          <w:rFonts w:hint="eastAsia" w:ascii="仿宋_GB2312" w:eastAsia="仿宋_GB2312"/>
          <w:kern w:val="0"/>
          <w:sz w:val="32"/>
        </w:rPr>
        <w:t>是经奇台县人民政府批准设立的股级单位。</w:t>
      </w:r>
    </w:p>
    <w:p>
      <w:pPr>
        <w:ind w:firstLine="641"/>
        <w:rPr>
          <w:rFonts w:ascii="仿宋_GB2312" w:eastAsia="仿宋_GB2312"/>
          <w:sz w:val="32"/>
          <w:szCs w:val="32"/>
        </w:rPr>
      </w:pPr>
      <w:r>
        <w:rPr>
          <w:rFonts w:hint="eastAsia" w:ascii="仿宋_GB2312" w:hAnsi="仿宋" w:eastAsia="仿宋_GB2312"/>
          <w:sz w:val="32"/>
        </w:rPr>
        <w:t>以公共卫生服务为主，综合提供预防、保健和基本医疗等服务。加强农村疾病预防控制，做好传染病、地方病防治和疫情等农村</w:t>
      </w:r>
      <w:r>
        <w:rPr>
          <w:rFonts w:hint="eastAsia" w:ascii="仿宋_GB2312" w:hAnsi="仿宋" w:eastAsia="仿宋_GB2312"/>
          <w:sz w:val="32"/>
          <w:lang w:eastAsia="zh-CN"/>
        </w:rPr>
        <w:t>突发公共卫生事件</w:t>
      </w:r>
      <w:r>
        <w:rPr>
          <w:rFonts w:hint="eastAsia" w:ascii="仿宋_GB2312" w:hAnsi="仿宋" w:eastAsia="仿宋_GB2312"/>
          <w:sz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shd w:val="clear" w:color="auto" w:fill="FFFFFF"/>
        <w:autoSpaceDE w:val="0"/>
        <w:autoSpaceDN w:val="0"/>
        <w:adjustRightInd w:val="0"/>
        <w:ind w:firstLine="641"/>
        <w:rPr>
          <w:rFonts w:ascii="仿宋_GB2312" w:eastAsia="仿宋_GB2312"/>
          <w:sz w:val="32"/>
          <w:szCs w:val="32"/>
        </w:rPr>
      </w:pPr>
      <w:r>
        <w:rPr>
          <w:rFonts w:hint="eastAsia" w:ascii="仿宋_GB2312" w:eastAsia="仿宋_GB2312"/>
          <w:sz w:val="32"/>
          <w:szCs w:val="32"/>
        </w:rPr>
        <w:t>奇台县三个庄子镇中心卫生院(奇台县三个庄子镇人口和计划生育生殖健康服务站）2023年度，实有人数20人，其中：在职人员16人，离休人员0人，退休人员4人。</w:t>
      </w:r>
    </w:p>
    <w:p>
      <w:pPr>
        <w:shd w:val="clear" w:color="auto" w:fill="FFFFFF"/>
        <w:autoSpaceDE w:val="0"/>
        <w:autoSpaceDN w:val="0"/>
        <w:adjustRightInd w:val="0"/>
        <w:ind w:firstLine="641"/>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单位无下属预算单位，下设7个处室，分别是：预防保健科、公卫科、财务科、行政办、院办、药房、护理办。</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2023年度收入总计440.05万元，其中：本年收入合计440.05万元，使用非财政拨款结余0.00万元，年初结转和结余0.00万元。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2023年度支出总计440.05万元，其中：本年支出合计440.05万元，结余分配0.00万元，年末结转和结余0.00万元。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增加10.46万元</w:t>
      </w:r>
      <w:r>
        <w:rPr>
          <w:rFonts w:hint="eastAsia" w:ascii="仿宋_GB2312" w:eastAsia="仿宋_GB2312"/>
          <w:sz w:val="32"/>
          <w:szCs w:val="32"/>
        </w:rPr>
        <w:t>，增长2.43%，主要原因是：</w:t>
      </w:r>
      <w:r>
        <w:rPr>
          <w:rFonts w:hint="eastAsia" w:ascii="仿宋_GB2312" w:hAnsi="仿宋_GB2312" w:eastAsia="仿宋_GB2312" w:cs="仿宋_GB2312"/>
          <w:sz w:val="32"/>
          <w:szCs w:val="32"/>
          <w:lang w:val="zh-CN"/>
        </w:rPr>
        <w:t>单位本年基本公共卫生服务中央财政补助项目资金增加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本年收入440.05万元，其中：财政拨款收入</w:t>
      </w:r>
      <w:r>
        <w:rPr>
          <w:rFonts w:hint="eastAsia" w:ascii="仿宋_GB2312" w:eastAsia="仿宋_GB2312"/>
          <w:sz w:val="32"/>
          <w:szCs w:val="32"/>
          <w:lang w:val="zh-CN"/>
        </w:rPr>
        <w:t>383.59</w:t>
      </w:r>
      <w:r>
        <w:rPr>
          <w:rFonts w:hint="eastAsia" w:ascii="仿宋_GB2312" w:eastAsia="仿宋_GB2312"/>
          <w:sz w:val="32"/>
          <w:szCs w:val="32"/>
        </w:rPr>
        <w:t>万元，占</w:t>
      </w:r>
      <w:r>
        <w:rPr>
          <w:rFonts w:hint="eastAsia" w:ascii="仿宋_GB2312" w:eastAsia="仿宋_GB2312"/>
          <w:sz w:val="32"/>
          <w:szCs w:val="32"/>
          <w:lang w:val="zh-CN"/>
        </w:rPr>
        <w:t>87.17%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47.95</w:t>
      </w:r>
      <w:r>
        <w:rPr>
          <w:rFonts w:hint="eastAsia" w:ascii="仿宋_GB2312" w:eastAsia="仿宋_GB2312"/>
          <w:sz w:val="32"/>
          <w:szCs w:val="32"/>
        </w:rPr>
        <w:t>万元，占</w:t>
      </w:r>
      <w:r>
        <w:rPr>
          <w:rFonts w:hint="eastAsia" w:ascii="仿宋_GB2312" w:eastAsia="仿宋_GB2312"/>
          <w:sz w:val="32"/>
          <w:szCs w:val="32"/>
          <w:lang w:val="zh-CN"/>
        </w:rPr>
        <w:t>10.90%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8.50</w:t>
      </w:r>
      <w:r>
        <w:rPr>
          <w:rFonts w:hint="eastAsia" w:ascii="仿宋_GB2312" w:eastAsia="仿宋_GB2312"/>
          <w:sz w:val="32"/>
          <w:szCs w:val="32"/>
        </w:rPr>
        <w:t>万元，占</w:t>
      </w:r>
      <w:r>
        <w:rPr>
          <w:rFonts w:hint="eastAsia" w:ascii="仿宋_GB2312" w:eastAsia="仿宋_GB2312"/>
          <w:sz w:val="32"/>
          <w:szCs w:val="32"/>
          <w:lang w:val="zh-CN"/>
        </w:rPr>
        <w:t>1.93%</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本年支出440.05万元，其中：基本支出322.72万元，占73.34%；项目支出117.32万元，占26.66%；上缴上级支出0.00万元，占0.00%；经营支出0.00万元，占0.00%；对附属单位补助支出0.00万元，占0.00%。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383.59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383.59</w:t>
      </w:r>
      <w:r>
        <w:rPr>
          <w:rFonts w:hint="eastAsia" w:ascii="仿宋_GB2312" w:eastAsia="仿宋_GB2312"/>
          <w:sz w:val="32"/>
          <w:szCs w:val="32"/>
        </w:rPr>
        <w:t>万元。财政拨款支出总计</w:t>
      </w:r>
      <w:r>
        <w:rPr>
          <w:rFonts w:hint="eastAsia" w:ascii="仿宋_GB2312" w:eastAsia="仿宋_GB2312"/>
          <w:sz w:val="32"/>
          <w:szCs w:val="32"/>
          <w:lang w:val="zh-CN"/>
        </w:rPr>
        <w:t>383.59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383.59</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减少28.89万元</w:t>
      </w:r>
      <w:r>
        <w:rPr>
          <w:rFonts w:hint="eastAsia" w:ascii="仿宋_GB2312" w:eastAsia="仿宋_GB2312"/>
          <w:sz w:val="32"/>
          <w:szCs w:val="32"/>
        </w:rPr>
        <w:t>，下降7.00%,主要原因是：</w:t>
      </w:r>
      <w:r>
        <w:rPr>
          <w:rFonts w:hint="eastAsia" w:ascii="仿宋_GB2312" w:hAnsi="仿宋_GB2312" w:eastAsia="仿宋_GB2312" w:cs="仿宋_GB2312"/>
          <w:sz w:val="32"/>
          <w:szCs w:val="32"/>
          <w:lang w:val="zh-CN"/>
        </w:rPr>
        <w:t>单位本年基本公共卫生服务项目自治区补助项目资金减少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266.56</w:t>
      </w:r>
      <w:r>
        <w:rPr>
          <w:rFonts w:hint="eastAsia" w:ascii="仿宋_GB2312" w:eastAsia="仿宋_GB2312"/>
          <w:sz w:val="32"/>
          <w:szCs w:val="32"/>
        </w:rPr>
        <w:t>万元，决算数</w:t>
      </w:r>
      <w:r>
        <w:rPr>
          <w:rFonts w:hint="eastAsia" w:ascii="仿宋_GB2312" w:eastAsia="仿宋_GB2312"/>
          <w:sz w:val="32"/>
          <w:szCs w:val="32"/>
          <w:lang w:val="zh-CN"/>
        </w:rPr>
        <w:t>383.59</w:t>
      </w:r>
      <w:r>
        <w:rPr>
          <w:rFonts w:hint="eastAsia" w:ascii="仿宋_GB2312" w:eastAsia="仿宋_GB2312"/>
          <w:sz w:val="32"/>
          <w:szCs w:val="32"/>
        </w:rPr>
        <w:t>万元，预决算差异率43.90%，主要原因是：年中追加</w:t>
      </w:r>
      <w:r>
        <w:rPr>
          <w:rFonts w:hint="eastAsia" w:ascii="仿宋_GB2312" w:hAnsi="仿宋_GB2312" w:eastAsia="仿宋_GB2312" w:cs="仿宋_GB2312"/>
          <w:sz w:val="32"/>
          <w:szCs w:val="32"/>
          <w:lang w:val="zh-CN"/>
        </w:rPr>
        <w:t>中央财政基本药物补助项目资金、自治区财政全民体检服务补助项目资金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2023年度一般公共预算财政拨款支出380.14万元，占本年支出合计的</w:t>
      </w:r>
      <w:r>
        <w:rPr>
          <w:rFonts w:hint="eastAsia" w:ascii="仿宋_GB2312" w:eastAsia="仿宋_GB2312"/>
          <w:sz w:val="32"/>
          <w:szCs w:val="32"/>
          <w:lang w:val="zh-CN"/>
        </w:rPr>
        <w:t>86.39%</w:t>
      </w:r>
      <w:r>
        <w:rPr>
          <w:rFonts w:hint="eastAsia" w:ascii="仿宋_GB2312" w:eastAsia="仿宋_GB2312"/>
          <w:sz w:val="32"/>
          <w:szCs w:val="32"/>
        </w:rPr>
        <w:t>。与上年相比，</w:t>
      </w:r>
      <w:r>
        <w:rPr>
          <w:rFonts w:hint="eastAsia" w:ascii="仿宋_GB2312" w:eastAsia="仿宋_GB2312"/>
          <w:sz w:val="32"/>
          <w:szCs w:val="32"/>
          <w:lang w:val="zh-CN"/>
        </w:rPr>
        <w:t>减少32.34万元</w:t>
      </w:r>
      <w:r>
        <w:rPr>
          <w:rFonts w:hint="eastAsia" w:ascii="仿宋_GB2312" w:eastAsia="仿宋_GB2312"/>
          <w:sz w:val="32"/>
          <w:szCs w:val="32"/>
        </w:rPr>
        <w:t>，下降7.84%,主要原因是：</w:t>
      </w:r>
      <w:r>
        <w:rPr>
          <w:rFonts w:hint="eastAsia" w:ascii="仿宋_GB2312" w:hAnsi="仿宋_GB2312" w:eastAsia="仿宋_GB2312" w:cs="仿宋_GB2312"/>
          <w:sz w:val="32"/>
          <w:szCs w:val="32"/>
          <w:lang w:val="zh-CN"/>
        </w:rPr>
        <w:t>单位本年基本公共卫生服务项目自治区补助项目资金减少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266.56</w:t>
      </w:r>
      <w:r>
        <w:rPr>
          <w:rFonts w:hint="eastAsia" w:ascii="仿宋_GB2312" w:eastAsia="仿宋_GB2312"/>
          <w:sz w:val="32"/>
          <w:szCs w:val="32"/>
        </w:rPr>
        <w:t>万元，决算数</w:t>
      </w:r>
      <w:r>
        <w:rPr>
          <w:rFonts w:hint="eastAsia" w:ascii="仿宋_GB2312" w:eastAsia="仿宋_GB2312"/>
          <w:sz w:val="32"/>
          <w:szCs w:val="32"/>
          <w:lang w:val="zh-CN"/>
        </w:rPr>
        <w:t>380.14</w:t>
      </w:r>
      <w:r>
        <w:rPr>
          <w:rFonts w:hint="eastAsia" w:ascii="仿宋_GB2312" w:eastAsia="仿宋_GB2312"/>
          <w:sz w:val="32"/>
          <w:szCs w:val="32"/>
        </w:rPr>
        <w:t>万元，预决算差异率</w:t>
      </w:r>
      <w:r>
        <w:rPr>
          <w:rFonts w:hint="eastAsia" w:ascii="仿宋_GB2312" w:eastAsia="仿宋_GB2312"/>
          <w:sz w:val="32"/>
          <w:szCs w:val="32"/>
          <w:lang w:val="zh-CN"/>
        </w:rPr>
        <w:t>42.61%</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中央财政基本药物补助项目资金、自治区财政全民体检服务补助项目资金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32.02</w:t>
      </w:r>
      <w:r>
        <w:rPr>
          <w:rFonts w:ascii="仿宋_GB2312" w:eastAsia="仿宋_GB2312"/>
          <w:kern w:val="2"/>
          <w:sz w:val="32"/>
          <w:szCs w:val="32"/>
          <w:lang w:val="zh-CN"/>
        </w:rPr>
        <w:t>万元，占</w:t>
      </w:r>
      <w:r>
        <w:rPr>
          <w:rFonts w:hint="eastAsia" w:ascii="仿宋_GB2312" w:eastAsia="仿宋_GB2312"/>
          <w:kern w:val="2"/>
          <w:sz w:val="32"/>
          <w:szCs w:val="32"/>
          <w:lang w:val="zh-CN"/>
        </w:rPr>
        <w:t>8.42%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328.08</w:t>
      </w:r>
      <w:r>
        <w:rPr>
          <w:rFonts w:ascii="仿宋_GB2312" w:eastAsia="仿宋_GB2312"/>
          <w:kern w:val="2"/>
          <w:sz w:val="32"/>
          <w:szCs w:val="32"/>
          <w:lang w:val="zh-CN"/>
        </w:rPr>
        <w:t>万元，占</w:t>
      </w:r>
      <w:r>
        <w:rPr>
          <w:rFonts w:hint="eastAsia" w:ascii="仿宋_GB2312" w:eastAsia="仿宋_GB2312"/>
          <w:kern w:val="2"/>
          <w:sz w:val="32"/>
          <w:szCs w:val="32"/>
          <w:lang w:val="zh-CN"/>
        </w:rPr>
        <w:t>86.31%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20.03</w:t>
      </w:r>
      <w:r>
        <w:rPr>
          <w:rFonts w:ascii="仿宋_GB2312" w:eastAsia="仿宋_GB2312"/>
          <w:kern w:val="2"/>
          <w:sz w:val="32"/>
          <w:szCs w:val="32"/>
          <w:lang w:val="zh-CN"/>
        </w:rPr>
        <w:t>万元，占</w:t>
      </w:r>
      <w:r>
        <w:rPr>
          <w:rFonts w:hint="eastAsia" w:ascii="仿宋_GB2312" w:eastAsia="仿宋_GB2312"/>
          <w:kern w:val="2"/>
          <w:sz w:val="32"/>
          <w:szCs w:val="32"/>
          <w:lang w:val="zh-CN"/>
        </w:rPr>
        <w:t>5.27%。</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1.卫生健康支出（类）行政事业单位医疗（款）其他行政事业单位医疗支出（项）:支出决算数为0.14万元，比上年决算减少0.01万元，下降6.67%，主要原因是：</w:t>
      </w:r>
      <w:r>
        <w:rPr>
          <w:rFonts w:hint="eastAsia" w:ascii="仿宋_GB2312" w:hAnsi="仿宋_GB2312" w:eastAsia="仿宋_GB2312" w:cs="仿宋_GB2312"/>
          <w:sz w:val="32"/>
          <w:szCs w:val="32"/>
          <w:lang w:val="zh-CN"/>
        </w:rPr>
        <w:t>单位本年职工医疗缴费较上年减少。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2.卫生健康支出（类）行政事业单位医疗（款）行政单位医疗（项）:支出决算数为2.58万元，比上年决算增加2.58万元，增长100%，主要原因是：</w:t>
      </w:r>
      <w:r>
        <w:rPr>
          <w:rFonts w:hint="eastAsia" w:ascii="仿宋_GB2312" w:hAnsi="仿宋_GB2312" w:eastAsia="仿宋_GB2312" w:cs="仿宋_GB2312"/>
          <w:sz w:val="32"/>
          <w:szCs w:val="32"/>
          <w:lang w:val="zh-CN"/>
        </w:rPr>
        <w:t>单位本年行政医疗缴费基数上调，相应医疗缴费增加。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3.卫生健康支出（类）行政事业单位医疗（款）事业单位医疗（项）:支出决算数为10.65万元，比上年决算减少4.12万元，下降27.89%，主要原因是：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4.卫生健康支出（类）基层医疗卫生机构（款）其他基层医疗卫生机构支出（项）:支出决算数为55.85万元，比上年决算增加43.27万元，增长343.96%，主要原因是：</w:t>
      </w:r>
      <w:r>
        <w:rPr>
          <w:rFonts w:hint="eastAsia" w:ascii="仿宋_GB2312" w:hAnsi="仿宋_GB2312" w:eastAsia="仿宋_GB2312" w:cs="仿宋_GB2312"/>
          <w:sz w:val="32"/>
          <w:szCs w:val="32"/>
          <w:lang w:val="zh-CN"/>
        </w:rPr>
        <w:t>单位本年中央财政基本药物补助项目资金增加。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5.卫生健康支出（类）公共卫生（款）其他公共卫生支出（项）:支出决算数为10.34万元，比上年决算增加6.65万元，增长180.22%，主要原因是：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6.卫生健康支出（类）基层医疗卫生机构（款）乡镇卫生院（项）:支出决算数为200.85万元，比上年决算减少35.82万元，下降15.13%，主要原因是：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7.住房保障支出（类）住房改革支出（款）住房公积金（项）:支出决算数为20.03万元，比上年决算减少0.51万元，下降2.48%，主要原因是：</w:t>
      </w:r>
      <w:r>
        <w:rPr>
          <w:rFonts w:hint="eastAsia" w:ascii="仿宋_GB2312" w:hAnsi="仿宋_GB2312" w:eastAsia="仿宋_GB2312" w:cs="仿宋_GB2312"/>
          <w:sz w:val="32"/>
          <w:szCs w:val="32"/>
          <w:lang w:val="zh-CN"/>
        </w:rPr>
        <w:t>单位本年公务员医疗缴费基数下调，相应公务员医疗缴费减少。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8.社会保障和就业支出（类）行政事业单位养老支出（款）事业单位离退休（项）:支出决算数为0.52万元，比上年决算增加0.52万元，增长100%，主要原因是：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9.社会保障和就业支出（类）行政事业单位养老支出（款）行政单位离退休（项）:支出决算数为0.44万元，比上年决算增加0.44万元，增长100%，主要原因是：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10.卫生健康支出（类）公共卫生（款）基本公共卫生服务（项）:支出决算数为46.89万元，比上年决算增加4.56万元，增长10.77%，主要原因是：</w:t>
      </w:r>
      <w:r>
        <w:rPr>
          <w:rFonts w:hint="eastAsia" w:ascii="仿宋_GB2312" w:hAnsi="仿宋_GB2312" w:eastAsia="仿宋_GB2312" w:cs="仿宋_GB2312"/>
          <w:sz w:val="32"/>
          <w:szCs w:val="32"/>
          <w:lang w:val="zh-CN"/>
        </w:rPr>
        <w:t>单位本年基本公共卫生服务中央财政补助项目资金增加。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11.社会保障和就业支出（类）行政事业单位养老支出（款）机关事业单位职业年金缴费支出（项）:支出决算数为4.70万元，比上年决算增加4.70万元，增长100%，主要原因是：</w:t>
      </w:r>
      <w:r>
        <w:rPr>
          <w:rFonts w:hint="eastAsia" w:ascii="仿宋_GB2312" w:hAnsi="仿宋_GB2312" w:eastAsia="仿宋_GB2312" w:cs="仿宋_GB2312"/>
          <w:sz w:val="32"/>
          <w:szCs w:val="32"/>
          <w:lang w:val="zh-CN"/>
        </w:rPr>
        <w:t>单位本年补缴以前年度职业年金费用。</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12.卫生健康支出（类）公共卫生（款）重大公共卫生服务（项）:支出决算数为0.79万元，比上年决算增加0.77万元，增长3,850.00%，主要原因是：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13.卫生健康支出（类）计划生育事务（款）计划生育服务（项）:支出决算数为0.01万元，比上年决算减少0.07万元，下降87.50%，主要原因是：</w:t>
      </w:r>
      <w:r>
        <w:rPr>
          <w:rFonts w:hint="eastAsia" w:ascii="仿宋_GB2312" w:hAnsi="仿宋_GB2312" w:eastAsia="仿宋_GB2312" w:cs="仿宋_GB2312"/>
          <w:sz w:val="32"/>
          <w:szCs w:val="32"/>
          <w:lang w:val="zh-CN"/>
        </w:rPr>
        <w:t>单位本年基本公共卫生服务项目自治区补助项目资金减少。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14.社会保障和就业支出（类）行政事业单位养老支出（款）机关事业单位基本养老保险缴费支出（项）:支出决算数为26.36万元，比上年决算增加1.08万元，增长4.27%，主要原因是：</w:t>
      </w:r>
      <w:r>
        <w:rPr>
          <w:rFonts w:hint="eastAsia" w:ascii="仿宋_GB2312" w:hAnsi="仿宋_GB2312" w:eastAsia="仿宋_GB2312" w:cs="仿宋_GB2312"/>
          <w:sz w:val="32"/>
          <w:szCs w:val="32"/>
          <w:lang w:val="zh-CN"/>
        </w:rPr>
        <w:t>单位本年社保缴费基数上调，相应人员养老保险缴费增加。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15.卫生健康支出（类）公共卫生（款）突发公共卫生事件应急处理（项）:支出决算数为0.00万元，比上年决算减少56.35万元，下降100%，主要原因是：</w:t>
      </w:r>
      <w:r>
        <w:rPr>
          <w:rFonts w:hint="eastAsia" w:ascii="仿宋_GB2312" w:hAnsi="仿宋_GB2312" w:eastAsia="仿宋_GB2312" w:cs="仿宋_GB2312"/>
          <w:sz w:val="32"/>
          <w:szCs w:val="32"/>
          <w:lang w:val="zh-CN"/>
        </w:rPr>
        <w:t>单位本年购买防疫医疗用品及材料费等项目经费减少。</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266.27万元，其中：人员经费266.27万元，包括：基本工资、津贴补贴、奖金、绩效工资、机关事业单位基本养老保险缴费、职业年金缴费、职工基本医疗保险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总计3.45</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本年收入3.45</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总计3.45</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本年支出3.45</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与上年相比，增加3.45万元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主要原因是：单位本年自治区补助资金基本公共卫生服务项目资金增加。与年初预算相比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3.45</w:t>
      </w:r>
      <w:r>
        <w:rPr>
          <w:rFonts w:hint="eastAsia" w:ascii="仿宋_GB2312" w:hAnsi="仿宋_GB2312" w:eastAsia="仿宋_GB2312" w:cs="仿宋_GB2312"/>
          <w:sz w:val="32"/>
          <w:szCs w:val="32"/>
          <w:lang w:val="zh-CN"/>
        </w:rPr>
        <w:t>万元，预决算差异率100.00%，主要原因是：年中追加自治区补助资金基本公共卫生服务项目资金。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政府性基金预算财政拨款支出3.45万元。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1.其他支出（类）彩票公益金安排的支出（款）用于其他社会公益事业的彩票公益金支出（项）:支出决算数为3.45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3.45</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100%，主要原因是：单位本年自治区补助资金基本公共卫生服务项目资金增加。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奇台县三个庄子镇中心卫生院(奇台县三个庄子镇人口和计划生育生殖健康服务站）（事业单位）公用经费支出0.00万元，</w:t>
      </w:r>
      <w:r>
        <w:rPr>
          <w:rFonts w:hint="eastAsia" w:ascii="仿宋_GB2312" w:hAnsi="仿宋_GB2312" w:eastAsia="仿宋_GB2312" w:cs="仿宋_GB2312"/>
          <w:sz w:val="32"/>
          <w:szCs w:val="32"/>
          <w:lang w:val="zh-CN"/>
        </w:rPr>
        <w:t>比上年减少15.59万元，下降100.00%，主要原因是：单位本年财政未安排公用经费支出，单位用医疗收入安排公用经费。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2023年度政府采购支出总额9.03万元，其中：政府采购货物支出7.04万元、政府采购工程支出0.00万元、政府采购服务支出1.98万元。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授予中小企业合同金额8.62万元，占政府采购支出总额的95.46%，其中：授予小微企业合同金额8.09万元，占政府采购支出总额的89.59%</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352.61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屋1,238.25平方米，价值95.42万元。车辆3辆，价值51.04万元，其中：副部（省）级及以上领导用车0辆、主要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用车0辆、机要通信用车0辆、应急保障用车0辆、执法执勤用车0辆、特种专业技术用车3辆、离退休干部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440.0</w:t>
      </w:r>
      <w:r>
        <w:rPr>
          <w:rFonts w:hint="eastAsia" w:ascii="仿宋_GB2312" w:eastAsia="仿宋_GB2312"/>
          <w:sz w:val="32"/>
          <w:szCs w:val="32"/>
        </w:rPr>
        <w:t>4万元，实际执行总额</w:t>
      </w:r>
      <w:r>
        <w:rPr>
          <w:rFonts w:ascii="仿宋_GB2312" w:eastAsia="仿宋_GB2312"/>
          <w:sz w:val="32"/>
          <w:szCs w:val="32"/>
        </w:rPr>
        <w:t>440.0</w:t>
      </w:r>
      <w:r>
        <w:rPr>
          <w:rFonts w:hint="eastAsia" w:ascii="仿宋_GB2312" w:eastAsia="仿宋_GB2312"/>
          <w:sz w:val="32"/>
          <w:szCs w:val="32"/>
        </w:rPr>
        <w:t>4万元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奇台县三个庄子镇中心卫生院</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266.56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383.59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383.59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38.70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56.45</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56.45</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305.26</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440.04</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440.04</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截止2023年12月底，本单位完成家庭医生预约人数全年1614人，全名体检人口数全年1363人，基本公共卫生服务项目数量全年14项，乡村医生培训次数全年4次.</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家庭医生预约人数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&gt;=1657人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冠新系统提供</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1614人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21.43</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&gt;=1507人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2023年全民体检统计表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1363人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20.8</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三个庄子卫生院2023年基本公卫服务项目数量14项测算表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三个庄子卫生院乡村医生培训计划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bookmarkEnd w:id="30"/>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DD7EB7"/>
    <w:rsid w:val="0001308A"/>
    <w:rsid w:val="00095AA1"/>
    <w:rsid w:val="001603F1"/>
    <w:rsid w:val="0016532B"/>
    <w:rsid w:val="00213C59"/>
    <w:rsid w:val="002E0944"/>
    <w:rsid w:val="003210CE"/>
    <w:rsid w:val="00773FBD"/>
    <w:rsid w:val="00787B0A"/>
    <w:rsid w:val="007C5BB9"/>
    <w:rsid w:val="008B3F15"/>
    <w:rsid w:val="00916889"/>
    <w:rsid w:val="00A803D8"/>
    <w:rsid w:val="00B36E0A"/>
    <w:rsid w:val="00B377FA"/>
    <w:rsid w:val="00B70D59"/>
    <w:rsid w:val="00D6769C"/>
    <w:rsid w:val="00DD7EB7"/>
    <w:rsid w:val="00E75F1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9B589B"/>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413794"/>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1334</Words>
  <Characters>7607</Characters>
  <Lines>63</Lines>
  <Paragraphs>17</Paragraphs>
  <TotalTime>30</TotalTime>
  <ScaleCrop>false</ScaleCrop>
  <LinksUpToDate>false</LinksUpToDate>
  <CharactersWithSpaces>8924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2025-02-06T05:05:00Z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