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color w:val="000000" w:themeColor="text1"/>
          <w:kern w:val="0"/>
          <w:sz w:val="52"/>
          <w:szCs w:val="52"/>
          <w:highlight w:val="none"/>
          <w14:textFill>
            <w14:solidFill>
              <w14:schemeClr w14:val="tx1"/>
            </w14:solidFill>
          </w14:textFill>
        </w:rPr>
      </w:pPr>
    </w:p>
    <w:p>
      <w:pPr>
        <w:spacing w:line="540" w:lineRule="exact"/>
        <w:rPr>
          <w:rFonts w:eastAsia="华文中宋"/>
          <w:b/>
          <w:color w:val="000000" w:themeColor="text1"/>
          <w:kern w:val="0"/>
          <w:sz w:val="52"/>
          <w:szCs w:val="52"/>
          <w:highlight w:val="none"/>
          <w14:textFill>
            <w14:solidFill>
              <w14:schemeClr w14:val="tx1"/>
            </w14:solidFill>
          </w14:textFill>
        </w:rPr>
      </w:pPr>
    </w:p>
    <w:p>
      <w:pPr>
        <w:spacing w:line="540" w:lineRule="exact"/>
        <w:jc w:val="center"/>
        <w:rPr>
          <w:rFonts w:eastAsia="华文中宋"/>
          <w:b/>
          <w:color w:val="000000" w:themeColor="text1"/>
          <w:kern w:val="0"/>
          <w:sz w:val="52"/>
          <w:szCs w:val="52"/>
          <w:highlight w:val="none"/>
          <w14:textFill>
            <w14:solidFill>
              <w14:schemeClr w14:val="tx1"/>
            </w14:solidFill>
          </w14:textFill>
        </w:rPr>
      </w:pPr>
    </w:p>
    <w:p>
      <w:pPr>
        <w:spacing w:line="540" w:lineRule="exact"/>
        <w:jc w:val="center"/>
        <w:rPr>
          <w:rFonts w:eastAsia="华文中宋"/>
          <w:b/>
          <w:color w:val="000000" w:themeColor="text1"/>
          <w:kern w:val="0"/>
          <w:sz w:val="52"/>
          <w:szCs w:val="52"/>
          <w:highlight w:val="none"/>
          <w14:textFill>
            <w14:solidFill>
              <w14:schemeClr w14:val="tx1"/>
            </w14:solidFill>
          </w14:textFill>
        </w:rPr>
      </w:pPr>
    </w:p>
    <w:p>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14:textFill>
            <w14:solidFill>
              <w14:schemeClr w14:val="tx1"/>
            </w14:solidFill>
          </w14:textFill>
        </w:rPr>
        <w:t>城市绿地绿化用水水资源费</w:t>
      </w:r>
      <w:r>
        <w:rPr>
          <w:rFonts w:eastAsia="方正小标宋_GBK"/>
          <w:color w:val="000000" w:themeColor="text1"/>
          <w:kern w:val="0"/>
          <w:sz w:val="48"/>
          <w:szCs w:val="48"/>
          <w:highlight w:val="none"/>
          <w14:textFill>
            <w14:solidFill>
              <w14:schemeClr w14:val="tx1"/>
            </w14:solidFill>
          </w14:textFill>
        </w:rPr>
        <w:t>资金项目</w:t>
      </w:r>
    </w:p>
    <w:p>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eastAsia="方正小标宋_GBK"/>
          <w:color w:val="000000" w:themeColor="text1"/>
          <w:kern w:val="0"/>
          <w:sz w:val="48"/>
          <w:szCs w:val="48"/>
          <w:highlight w:val="none"/>
          <w14:textFill>
            <w14:solidFill>
              <w14:schemeClr w14:val="tx1"/>
            </w14:solidFill>
          </w14:textFill>
        </w:rPr>
        <w:t>支出绩效评价报告</w:t>
      </w:r>
    </w:p>
    <w:p>
      <w:pPr>
        <w:spacing w:line="540" w:lineRule="exact"/>
        <w:jc w:val="center"/>
        <w:rPr>
          <w:rFonts w:eastAsia="华文中宋"/>
          <w:b/>
          <w:color w:val="000000" w:themeColor="text1"/>
          <w:kern w:val="0"/>
          <w:sz w:val="52"/>
          <w:szCs w:val="52"/>
          <w:highlight w:val="none"/>
          <w14:textFill>
            <w14:solidFill>
              <w14:schemeClr w14:val="tx1"/>
            </w14:solidFill>
          </w14:textFill>
        </w:rPr>
      </w:pPr>
    </w:p>
    <w:p>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pPr>
        <w:spacing w:line="540" w:lineRule="exact"/>
        <w:jc w:val="center"/>
        <w:rPr>
          <w:rFonts w:eastAsia="仿宋_GB2312"/>
          <w:color w:val="000000" w:themeColor="text1"/>
          <w:kern w:val="0"/>
          <w:sz w:val="30"/>
          <w:szCs w:val="30"/>
          <w:highlight w:val="none"/>
          <w14:textFill>
            <w14:solidFill>
              <w14:schemeClr w14:val="tx1"/>
            </w14:solidFill>
          </w14:textFill>
        </w:rPr>
      </w:pPr>
    </w:p>
    <w:p>
      <w:pPr>
        <w:spacing w:line="540" w:lineRule="exact"/>
        <w:jc w:val="center"/>
        <w:rPr>
          <w:rFonts w:eastAsia="仿宋_GB2312"/>
          <w:color w:val="000000" w:themeColor="text1"/>
          <w:kern w:val="0"/>
          <w:sz w:val="30"/>
          <w:szCs w:val="30"/>
          <w:highlight w:val="none"/>
          <w14:textFill>
            <w14:solidFill>
              <w14:schemeClr w14:val="tx1"/>
            </w14:solidFill>
          </w14:textFill>
        </w:rPr>
      </w:pPr>
    </w:p>
    <w:p>
      <w:pPr>
        <w:spacing w:line="540" w:lineRule="exact"/>
        <w:jc w:val="center"/>
        <w:rPr>
          <w:rFonts w:eastAsia="仿宋_GB2312"/>
          <w:color w:val="000000" w:themeColor="text1"/>
          <w:kern w:val="0"/>
          <w:sz w:val="30"/>
          <w:szCs w:val="30"/>
          <w:highlight w:val="none"/>
          <w14:textFill>
            <w14:solidFill>
              <w14:schemeClr w14:val="tx1"/>
            </w14:solidFill>
          </w14:textFill>
        </w:rPr>
      </w:pPr>
    </w:p>
    <w:p>
      <w:pPr>
        <w:pStyle w:val="2"/>
        <w:rPr>
          <w:color w:val="000000" w:themeColor="text1"/>
          <w:highlight w:val="none"/>
          <w14:textFill>
            <w14:solidFill>
              <w14:schemeClr w14:val="tx1"/>
            </w14:solidFill>
          </w14:textFill>
        </w:rPr>
      </w:pPr>
    </w:p>
    <w:p>
      <w:pPr>
        <w:spacing w:line="540" w:lineRule="exact"/>
        <w:jc w:val="center"/>
        <w:rPr>
          <w:rFonts w:eastAsia="仿宋_GB2312"/>
          <w:color w:val="000000" w:themeColor="text1"/>
          <w:kern w:val="0"/>
          <w:sz w:val="30"/>
          <w:szCs w:val="30"/>
          <w:highlight w:val="none"/>
          <w14:textFill>
            <w14:solidFill>
              <w14:schemeClr w14:val="tx1"/>
            </w14:solidFill>
          </w14:textFill>
        </w:rPr>
      </w:pPr>
    </w:p>
    <w:p>
      <w:pPr>
        <w:spacing w:line="540" w:lineRule="exact"/>
        <w:rPr>
          <w:rFonts w:eastAsia="仿宋_GB2312"/>
          <w:color w:val="000000" w:themeColor="text1"/>
          <w:kern w:val="0"/>
          <w:sz w:val="30"/>
          <w:szCs w:val="30"/>
          <w:highlight w:val="none"/>
          <w14:textFill>
            <w14:solidFill>
              <w14:schemeClr w14:val="tx1"/>
            </w14:solidFill>
          </w14:textFill>
        </w:rPr>
      </w:pPr>
    </w:p>
    <w:p>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kern w:val="0"/>
          <w:sz w:val="36"/>
          <w:szCs w:val="36"/>
          <w:highlight w:val="none"/>
          <w14:textFill>
            <w14:solidFill>
              <w14:schemeClr w14:val="tx1"/>
            </w14:solidFill>
          </w14:textFill>
        </w:rPr>
        <w:t>城市绿地绿化用水水资源费</w:t>
      </w:r>
    </w:p>
    <w:p>
      <w:pPr>
        <w:spacing w:line="700" w:lineRule="exact"/>
        <w:ind w:firstLine="1440" w:firstLineChars="400"/>
        <w:jc w:val="left"/>
        <w:rPr>
          <w:rFonts w:hint="eastAsia" w:eastAsia="仿宋_GB2312"/>
          <w:color w:val="000000" w:themeColor="text1"/>
          <w:kern w:val="0"/>
          <w:sz w:val="36"/>
          <w:szCs w:val="36"/>
          <w:highlight w:val="none"/>
          <w:lang w:val="en-US"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6"/>
          <w:szCs w:val="36"/>
          <w:highlight w:val="none"/>
          <w:lang w:val="en-US" w:eastAsia="zh-CN"/>
          <w14:textFill>
            <w14:solidFill>
              <w14:schemeClr w14:val="tx1"/>
            </w14:solidFill>
          </w14:textFill>
        </w:rPr>
        <w:t>奇台县住房和城乡建设局</w:t>
      </w:r>
    </w:p>
    <w:p>
      <w:pPr>
        <w:spacing w:line="700" w:lineRule="exact"/>
        <w:ind w:left="1436" w:leftChars="684" w:firstLine="0" w:firstLineChars="0"/>
        <w:jc w:val="left"/>
        <w:rPr>
          <w:rFonts w:hint="eastAsia" w:eastAsia="仿宋_GB2312"/>
          <w:color w:val="000000" w:themeColor="text1"/>
          <w:kern w:val="0"/>
          <w:sz w:val="36"/>
          <w:szCs w:val="36"/>
          <w:highlight w:val="none"/>
          <w:lang w:val="en-US"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lang w:val="en-US" w:eastAsia="zh-CN"/>
          <w14:textFill>
            <w14:solidFill>
              <w14:schemeClr w14:val="tx1"/>
            </w14:solidFill>
          </w14:textFill>
        </w:rPr>
        <w:t>奇台县住房和城乡建设局</w:t>
      </w: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val="en-US" w:eastAsia="zh-CN"/>
          <w14:textFill>
            <w14:solidFill>
              <w14:schemeClr w14:val="tx1"/>
            </w14:solidFill>
          </w14:textFill>
        </w:rPr>
        <w:t>王庄</w:t>
      </w:r>
    </w:p>
    <w:p>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4</w:t>
      </w:r>
      <w:r>
        <w:rPr>
          <w:rFonts w:eastAsia="仿宋_GB2312"/>
          <w:color w:val="000000" w:themeColor="text1"/>
          <w:kern w:val="0"/>
          <w:sz w:val="36"/>
          <w:szCs w:val="36"/>
          <w:highlight w:val="none"/>
          <w14:textFill>
            <w14:solidFill>
              <w14:schemeClr w14:val="tx1"/>
            </w14:solidFill>
          </w14:textFill>
        </w:rPr>
        <w:t>月</w:t>
      </w:r>
      <w:r>
        <w:rPr>
          <w:rFonts w:hint="eastAsia" w:eastAsia="仿宋_GB2312"/>
          <w:color w:val="000000" w:themeColor="text1"/>
          <w:kern w:val="0"/>
          <w:sz w:val="36"/>
          <w:szCs w:val="36"/>
          <w:highlight w:val="none"/>
          <w:lang w:val="en-US" w:eastAsia="zh-CN"/>
          <w14:textFill>
            <w14:solidFill>
              <w14:schemeClr w14:val="tx1"/>
            </w14:solidFill>
          </w14:textFill>
        </w:rPr>
        <w:t>16</w:t>
      </w:r>
      <w:r>
        <w:rPr>
          <w:rFonts w:eastAsia="仿宋_GB2312"/>
          <w:color w:val="000000" w:themeColor="text1"/>
          <w:kern w:val="0"/>
          <w:sz w:val="36"/>
          <w:szCs w:val="36"/>
          <w:highlight w:val="none"/>
          <w14:textFill>
            <w14:solidFill>
              <w14:schemeClr w14:val="tx1"/>
            </w14:solidFill>
          </w14:textFill>
        </w:rPr>
        <w:t>日</w:t>
      </w:r>
    </w:p>
    <w:p>
      <w:pPr>
        <w:spacing w:line="540" w:lineRule="exact"/>
        <w:jc w:val="center"/>
        <w:rPr>
          <w:rFonts w:eastAsia="仿宋_GB2312"/>
          <w:color w:val="000000" w:themeColor="text1"/>
          <w:kern w:val="0"/>
          <w:sz w:val="30"/>
          <w:szCs w:val="30"/>
          <w:highlight w:val="none"/>
          <w14:textFill>
            <w14:solidFill>
              <w14:schemeClr w14:val="tx1"/>
            </w14:solidFill>
          </w14:textFill>
        </w:rPr>
      </w:pPr>
    </w:p>
    <w:p>
      <w:pPr>
        <w:spacing w:line="540" w:lineRule="exact"/>
        <w:rPr>
          <w:rStyle w:val="15"/>
          <w:rFonts w:eastAsia="黑体"/>
          <w:b w:val="0"/>
          <w:color w:val="000000" w:themeColor="text1"/>
          <w:spacing w:val="-4"/>
          <w:sz w:val="32"/>
          <w:szCs w:val="32"/>
          <w:highlight w:val="none"/>
          <w14:textFill>
            <w14:solidFill>
              <w14:schemeClr w14:val="tx1"/>
            </w14:solidFill>
          </w14:textFill>
        </w:rPr>
      </w:pPr>
    </w:p>
    <w:p>
      <w:pPr>
        <w:spacing w:line="560" w:lineRule="exact"/>
        <w:ind w:firstLine="640" w:firstLineChars="200"/>
        <w:rPr>
          <w:rFonts w:eastAsia="黑体"/>
          <w:bCs/>
          <w:color w:val="000000" w:themeColor="text1"/>
          <w:sz w:val="32"/>
          <w:szCs w:val="32"/>
          <w:highlight w:val="none"/>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rPr>
          <w:rFonts w:eastAsia="黑体"/>
          <w:bCs/>
          <w:color w:val="000000" w:themeColor="text1"/>
          <w:sz w:val="32"/>
          <w:szCs w:val="32"/>
          <w:highlight w:val="none"/>
          <w14:textFill>
            <w14:solidFill>
              <w14:schemeClr w14:val="tx1"/>
            </w14:solidFill>
          </w14:textFill>
        </w:rPr>
      </w:pPr>
    </w:p>
    <w:p>
      <w:pPr>
        <w:spacing w:line="560" w:lineRule="exact"/>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pPr>
        <w:spacing w:line="560" w:lineRule="exact"/>
        <w:ind w:firstLine="624" w:firstLineChars="200"/>
        <w:rPr>
          <w:rStyle w:val="15"/>
          <w:rFonts w:hint="eastAsia" w:eastAsia="黑体"/>
          <w:b w:val="0"/>
          <w:bCs/>
          <w:color w:val="000000" w:themeColor="text1"/>
          <w:spacing w:val="-4"/>
          <w:sz w:val="32"/>
          <w:szCs w:val="32"/>
          <w:highlight w:val="none"/>
          <w:lang w:eastAsia="zh-CN"/>
          <w14:textFill>
            <w14:solidFill>
              <w14:schemeClr w14:val="tx1"/>
            </w14:solidFill>
          </w14:textFill>
        </w:rPr>
      </w:pPr>
      <w:r>
        <w:rPr>
          <w:rStyle w:val="15"/>
          <w:rFonts w:hint="eastAsia" w:ascii="仿宋_GB2312" w:hAnsi="仿宋_GB2312" w:eastAsia="仿宋_GB2312" w:cs="仿宋_GB2312"/>
          <w:b w:val="0"/>
          <w:bCs/>
          <w:color w:val="000000" w:themeColor="text1"/>
          <w:spacing w:val="-4"/>
          <w:sz w:val="32"/>
          <w:szCs w:val="32"/>
          <w:highlight w:val="none"/>
          <w:lang w:val="en-US" w:eastAsia="zh-CN"/>
          <w14:textFill>
            <w14:solidFill>
              <w14:schemeClr w14:val="tx1"/>
            </w14:solidFill>
          </w14:textFill>
        </w:rPr>
        <w:t>因城市供水能力有限且供水片区管网结构不均匀，无法同时满足绿化用水和居民用水户的用水需求。为统兼顾和保障城市居民生活、城市绿化基本用水需求，使有限水资源发挥最大社会效益，就接入城市供水管网绿化用水工作</w:t>
      </w:r>
      <w:r>
        <w:rPr>
          <w:rStyle w:val="15"/>
          <w:rFonts w:hint="eastAsia" w:eastAsia="黑体"/>
          <w:b w:val="0"/>
          <w:bCs/>
          <w:color w:val="000000" w:themeColor="text1"/>
          <w:spacing w:val="-4"/>
          <w:sz w:val="32"/>
          <w:szCs w:val="32"/>
          <w:highlight w:val="none"/>
          <w:lang w:eastAsia="zh-CN"/>
          <w14:textFill>
            <w14:solidFill>
              <w14:schemeClr w14:val="tx1"/>
            </w14:solidFill>
          </w14:textFill>
        </w:rPr>
        <w:t>。</w:t>
      </w:r>
    </w:p>
    <w:p>
      <w:pPr>
        <w:pStyle w:val="2"/>
        <w:numPr>
          <w:ilvl w:val="0"/>
          <w:numId w:val="1"/>
        </w:numPr>
        <w:spacing w:before="0" w:after="0" w:line="560" w:lineRule="exact"/>
        <w:ind w:firstLine="643" w:firstLineChars="200"/>
        <w:jc w:val="both"/>
        <w:rPr>
          <w:rFonts w:ascii="Times New Roman" w:hAnsi="Times New Roman" w:eastAsia="仿宋_GB2312"/>
          <w:color w:val="000000" w:themeColor="text1"/>
          <w:kern w:val="2"/>
          <w:highlight w:val="none"/>
          <w14:textFill>
            <w14:solidFill>
              <w14:schemeClr w14:val="tx1"/>
            </w14:solidFill>
          </w14:textFill>
        </w:rPr>
      </w:pPr>
      <w:r>
        <w:rPr>
          <w:rFonts w:ascii="Times New Roman" w:hAnsi="Times New Roman" w:eastAsia="仿宋_GB2312"/>
          <w:color w:val="000000" w:themeColor="text1"/>
          <w:kern w:val="2"/>
          <w:highlight w:val="none"/>
          <w14:textFill>
            <w14:solidFill>
              <w14:schemeClr w14:val="tx1"/>
            </w14:solidFill>
          </w14:textFill>
        </w:rPr>
        <w:t>项目主要内容：</w:t>
      </w:r>
    </w:p>
    <w:p>
      <w:pPr>
        <w:spacing w:line="560" w:lineRule="exact"/>
        <w:ind w:firstLine="600" w:firstLineChars="200"/>
        <w:rPr>
          <w:rFonts w:hint="default" w:eastAsia="仿宋_GB2312"/>
          <w:b w:val="0"/>
          <w:bCs/>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项目主要内容：</w:t>
      </w:r>
      <w:r>
        <w:rPr>
          <w:rStyle w:val="15"/>
          <w:rFonts w:hint="eastAsia" w:ascii="仿宋_GB2312" w:hAnsi="仿宋_GB2312" w:eastAsia="仿宋_GB2312" w:cs="仿宋_GB2312"/>
          <w:b w:val="0"/>
          <w:bCs/>
          <w:color w:val="000000" w:themeColor="text1"/>
          <w:spacing w:val="-4"/>
          <w:sz w:val="32"/>
          <w:szCs w:val="32"/>
          <w:highlight w:val="none"/>
          <w:lang w:val="en-US" w:eastAsia="zh-CN"/>
          <w14:textFill>
            <w14:solidFill>
              <w14:schemeClr w14:val="tx1"/>
            </w14:solidFill>
          </w14:textFill>
        </w:rPr>
        <w:t>按照奇台县2023年用水总量控制方案，我县分配城区绿化用水量200万方（其中：城市绿化自备水源用水约150万方、主题公园调水约30万方，水磨河景观调水约20万方）单价0.24元/</w:t>
      </w:r>
      <w:r>
        <w:rPr>
          <w:rStyle w:val="15"/>
          <w:rFonts w:hint="eastAsia" w:ascii="宋体" w:hAnsi="宋体" w:eastAsia="宋体" w:cs="宋体"/>
          <w:b w:val="0"/>
          <w:bCs/>
          <w:color w:val="000000" w:themeColor="text1"/>
          <w:spacing w:val="-4"/>
          <w:sz w:val="32"/>
          <w:szCs w:val="32"/>
          <w:highlight w:val="none"/>
          <w:lang w:val="en-US" w:eastAsia="zh-CN"/>
          <w14:textFill>
            <w14:solidFill>
              <w14:schemeClr w14:val="tx1"/>
            </w14:solidFill>
          </w14:textFill>
        </w:rPr>
        <w:t>㎡</w:t>
      </w:r>
      <w:r>
        <w:rPr>
          <w:rStyle w:val="15"/>
          <w:rFonts w:hint="eastAsia" w:ascii="仿宋_GB2312" w:hAnsi="仿宋_GB2312" w:eastAsia="仿宋_GB2312" w:cs="仿宋_GB2312"/>
          <w:b w:val="0"/>
          <w:bCs/>
          <w:color w:val="000000" w:themeColor="text1"/>
          <w:spacing w:val="-4"/>
          <w:sz w:val="32"/>
          <w:szCs w:val="32"/>
          <w:highlight w:val="none"/>
          <w:lang w:val="en-US" w:eastAsia="zh-CN"/>
          <w14:textFill>
            <w14:solidFill>
              <w14:schemeClr w14:val="tx1"/>
            </w14:solidFill>
          </w14:textFill>
        </w:rPr>
        <w:t>。</w:t>
      </w:r>
    </w:p>
    <w:p>
      <w:pPr>
        <w:spacing w:line="560" w:lineRule="exact"/>
        <w:ind w:firstLine="640" w:firstLineChars="200"/>
        <w:rPr>
          <w:rFonts w:hint="default" w:eastAsia="仿宋_GB2312"/>
          <w:color w:val="000000" w:themeColor="text1"/>
          <w:highlight w:val="none"/>
          <w:lang w:val="en-US"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项目实施情况：项目目前已经完成实际设立的目标，</w:t>
      </w:r>
      <w:r>
        <w:rPr>
          <w:rFonts w:hint="eastAsia" w:eastAsia="仿宋_GB2312"/>
          <w:color w:val="000000" w:themeColor="text1"/>
          <w:sz w:val="32"/>
          <w:szCs w:val="32"/>
          <w:highlight w:val="none"/>
          <w:lang w:val="en-US" w:eastAsia="zh-CN"/>
          <w14:textFill>
            <w14:solidFill>
              <w14:schemeClr w14:val="tx1"/>
            </w14:solidFill>
          </w14:textFill>
        </w:rPr>
        <w:t>项目实行分区分时供水、供水时间为2023年4月至11月。城区绿化分为广场和街道两部分。广场绿化供水时间为每日0点至6点，街道绿化分为老城区和新城区，以文昌街为分解线（文昌街为新城区范围内）。老城区街道供水时间为</w:t>
      </w:r>
      <w:bookmarkStart w:id="3" w:name="_GoBack"/>
      <w:bookmarkEnd w:id="3"/>
      <w:r>
        <w:rPr>
          <w:rFonts w:hint="eastAsia" w:eastAsia="仿宋_GB2312"/>
          <w:color w:val="000000" w:themeColor="text1"/>
          <w:sz w:val="32"/>
          <w:szCs w:val="32"/>
          <w:highlight w:val="none"/>
          <w:lang w:val="en-US" w:eastAsia="zh-CN"/>
          <w14:textFill>
            <w14:solidFill>
              <w14:schemeClr w14:val="tx1"/>
            </w14:solidFill>
          </w14:textFill>
        </w:rPr>
        <w:t>10:00-12:30、16:00-19:00，新城区供水时间为每日0点至6点。全城区每条街道供水时只能开启一个出水口，根据浇水情况可轮换开启出水口；供排水公司负责各绿化用水出口阀门管理工作，在夜间供水期间，水厂必须加压供水；园林绿化局负责各用水单位日用水量总量控制工作。</w:t>
      </w:r>
    </w:p>
    <w:p>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该项目年初预算数48万元，全年预算数1374万元，实际总投入1374万元，该项目资金已全部落实到位，资金来源为县级配套资金1374万元。</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该项目年初预算数48万元，全年预算数1374万元,，全年执行数1374万元，预算执行率为100%，主要用于：奇台县城区绿化用水。</w:t>
      </w:r>
    </w:p>
    <w:p>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pPr>
        <w:spacing w:line="560" w:lineRule="exact"/>
        <w:ind w:firstLine="640" w:firstLineChars="20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pPr>
        <w:pStyle w:val="2"/>
        <w:ind w:firstLine="624" w:firstLineChars="200"/>
        <w:jc w:val="left"/>
        <w:rPr>
          <w:rStyle w:val="15"/>
          <w:rFonts w:hint="default" w:ascii="仿宋_GB2312" w:hAnsi="仿宋_GB2312" w:eastAsia="仿宋_GB2312" w:cs="仿宋_GB2312"/>
          <w:b w:val="0"/>
          <w:bCs/>
          <w:color w:val="000000" w:themeColor="text1"/>
          <w:spacing w:val="-4"/>
          <w:sz w:val="32"/>
          <w:szCs w:val="32"/>
          <w:highlight w:val="none"/>
          <w:lang w:val="en-US" w:eastAsia="zh-CN"/>
          <w14:textFill>
            <w14:solidFill>
              <w14:schemeClr w14:val="tx1"/>
            </w14:solidFill>
          </w14:textFill>
        </w:rPr>
      </w:pPr>
      <w:r>
        <w:rPr>
          <w:rStyle w:val="15"/>
          <w:rFonts w:hint="eastAsia" w:ascii="仿宋_GB2312" w:hAnsi="仿宋_GB2312" w:eastAsia="仿宋_GB2312" w:cs="仿宋_GB2312"/>
          <w:b w:val="0"/>
          <w:bCs/>
          <w:color w:val="000000" w:themeColor="text1"/>
          <w:spacing w:val="-4"/>
          <w:sz w:val="32"/>
          <w:szCs w:val="32"/>
          <w:highlight w:val="none"/>
          <w:lang w:val="en-US" w:eastAsia="zh-CN"/>
          <w14:textFill>
            <w14:solidFill>
              <w14:schemeClr w14:val="tx1"/>
            </w14:solidFill>
          </w14:textFill>
        </w:rPr>
        <w:t>按照奇台县2023年用水总量控制方案，我县分配城区绿化用水量200万方（其中：城市绿化自备水源用水约150万方、主题公园调水约30万方，水磨河景观调水约20万方）单价0.24元/</w:t>
      </w:r>
      <w:r>
        <w:rPr>
          <w:rStyle w:val="15"/>
          <w:rFonts w:hint="eastAsia" w:ascii="宋体" w:hAnsi="宋体" w:eastAsia="宋体" w:cs="宋体"/>
          <w:b w:val="0"/>
          <w:bCs/>
          <w:color w:val="000000" w:themeColor="text1"/>
          <w:spacing w:val="-4"/>
          <w:sz w:val="32"/>
          <w:szCs w:val="32"/>
          <w:highlight w:val="none"/>
          <w:lang w:val="en-US" w:eastAsia="zh-CN"/>
          <w14:textFill>
            <w14:solidFill>
              <w14:schemeClr w14:val="tx1"/>
            </w14:solidFill>
          </w14:textFill>
        </w:rPr>
        <w:t>㎡</w:t>
      </w:r>
      <w:r>
        <w:rPr>
          <w:rStyle w:val="15"/>
          <w:rFonts w:hint="eastAsia" w:ascii="仿宋_GB2312" w:hAnsi="仿宋_GB2312" w:eastAsia="仿宋_GB2312" w:cs="仿宋_GB2312"/>
          <w:b w:val="0"/>
          <w:bCs/>
          <w:color w:val="000000" w:themeColor="text1"/>
          <w:spacing w:val="-4"/>
          <w:sz w:val="32"/>
          <w:szCs w:val="32"/>
          <w:highlight w:val="none"/>
          <w:lang w:val="en-US" w:eastAsia="zh-CN"/>
          <w14:textFill>
            <w14:solidFill>
              <w14:schemeClr w14:val="tx1"/>
            </w14:solidFill>
          </w14:textFill>
        </w:rPr>
        <w:t>。水资源节约提高10%，资金拨付及时率99%，该项目有效提高了城市绿化景观，使广大群众意度达到95%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pPr>
        <w:numPr>
          <w:ilvl w:val="0"/>
          <w:numId w:val="1"/>
        </w:numPr>
        <w:spacing w:line="560" w:lineRule="exact"/>
        <w:ind w:left="0" w:leftChars="0"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阶段性目标</w:t>
      </w:r>
    </w:p>
    <w:p>
      <w:pPr>
        <w:pStyle w:val="2"/>
        <w:ind w:firstLine="624" w:firstLineChars="200"/>
        <w:jc w:val="left"/>
        <w:rPr>
          <w:rStyle w:val="15"/>
          <w:rFonts w:hint="eastAsia" w:ascii="仿宋_GB2312" w:hAnsi="仿宋_GB2312" w:eastAsia="仿宋_GB2312" w:cs="仿宋_GB2312"/>
          <w:b w:val="0"/>
          <w:bCs/>
          <w:color w:val="000000" w:themeColor="text1"/>
          <w:spacing w:val="-4"/>
          <w:sz w:val="32"/>
          <w:szCs w:val="32"/>
          <w:highlight w:val="none"/>
          <w:lang w:val="en-US" w:eastAsia="zh-CN"/>
          <w14:textFill>
            <w14:solidFill>
              <w14:schemeClr w14:val="tx1"/>
            </w14:solidFill>
          </w14:textFill>
        </w:rPr>
      </w:pPr>
      <w:r>
        <w:rPr>
          <w:rStyle w:val="15"/>
          <w:rFonts w:hint="eastAsia" w:ascii="仿宋_GB2312" w:hAnsi="仿宋_GB2312" w:eastAsia="仿宋_GB2312" w:cs="仿宋_GB2312"/>
          <w:b w:val="0"/>
          <w:bCs/>
          <w:color w:val="000000" w:themeColor="text1"/>
          <w:spacing w:val="-4"/>
          <w:sz w:val="32"/>
          <w:szCs w:val="32"/>
          <w:highlight w:val="none"/>
          <w:lang w:val="en-US" w:eastAsia="zh-CN"/>
          <w14:textFill>
            <w14:solidFill>
              <w14:schemeClr w14:val="tx1"/>
            </w14:solidFill>
          </w14:textFill>
        </w:rPr>
        <w:t>按照奇台县2023年用水总量控制方案，我县分配城区绿化用水量200万方，截止2023年7月完成城市绿化自备水源用水约65万方、主题公园调水约15万方，水磨河景观调水约10万方，单价0.24元/</w:t>
      </w:r>
      <w:r>
        <w:rPr>
          <w:rStyle w:val="15"/>
          <w:rFonts w:hint="eastAsia" w:ascii="宋体" w:hAnsi="宋体" w:eastAsia="宋体" w:cs="宋体"/>
          <w:b w:val="0"/>
          <w:bCs/>
          <w:color w:val="000000" w:themeColor="text1"/>
          <w:spacing w:val="-4"/>
          <w:sz w:val="32"/>
          <w:szCs w:val="32"/>
          <w:highlight w:val="none"/>
          <w:lang w:val="en-US" w:eastAsia="zh-CN"/>
          <w14:textFill>
            <w14:solidFill>
              <w14:schemeClr w14:val="tx1"/>
            </w14:solidFill>
          </w14:textFill>
        </w:rPr>
        <w:t>㎡。</w:t>
      </w:r>
    </w:p>
    <w:p>
      <w:pPr>
        <w:numPr>
          <w:ilvl w:val="0"/>
          <w:numId w:val="0"/>
        </w:numPr>
        <w:spacing w:line="560" w:lineRule="exact"/>
        <w:ind w:left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城市绿地绿化用水水资源费项目所包含的全部项目内容。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城市绿地绿化用水水资源费项目进行评价，评价核心为专项资金的支出完成情况和效果。</w:t>
      </w:r>
    </w:p>
    <w:p>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eastAsia="仿宋_GB2312"/>
          <w:color w:val="000000" w:themeColor="text1"/>
          <w:spacing w:val="17"/>
          <w:sz w:val="32"/>
          <w:szCs w:val="32"/>
          <w:highlight w:val="none"/>
          <w:lang w:val="en-US" w:eastAsia="zh-CN"/>
          <w14:textFill>
            <w14:solidFill>
              <w14:schemeClr w14:val="tx1"/>
            </w14:solidFill>
          </w14:textFill>
        </w:rPr>
        <w:t>计划</w:t>
      </w:r>
      <w:r>
        <w:rPr>
          <w:rFonts w:hint="eastAsia" w:eastAsia="仿宋_GB2312"/>
          <w:color w:val="000000" w:themeColor="text1"/>
          <w:spacing w:val="17"/>
          <w:sz w:val="32"/>
          <w:szCs w:val="32"/>
          <w:highlight w:val="none"/>
          <w14:textFill>
            <w14:solidFill>
              <w14:schemeClr w14:val="tx1"/>
            </w14:solidFill>
          </w14:textFill>
        </w:rPr>
        <w:t>标准</w:t>
      </w:r>
      <w:r>
        <w:rPr>
          <w:rFonts w:hint="eastAsia" w:eastAsia="仿宋_GB2312"/>
          <w:color w:val="000000" w:themeColor="text1"/>
          <w:spacing w:val="17"/>
          <w:sz w:val="32"/>
          <w:szCs w:val="32"/>
          <w:highlight w:val="none"/>
          <w:lang w:eastAsia="zh-CN"/>
          <w14:textFill>
            <w14:solidFill>
              <w14:schemeClr w14:val="tx1"/>
            </w14:solidFill>
          </w14:textFill>
        </w:rPr>
        <w:t>，</w:t>
      </w:r>
      <w:r>
        <w:rPr>
          <w:rFonts w:hint="eastAsia" w:eastAsia="仿宋_GB2312"/>
          <w:color w:val="000000" w:themeColor="text1"/>
          <w:spacing w:val="17"/>
          <w:sz w:val="32"/>
          <w:szCs w:val="32"/>
          <w:highlight w:val="none"/>
          <w:lang w:val="en-US" w:eastAsia="zh-CN"/>
          <w14:textFill>
            <w14:solidFill>
              <w14:schemeClr w14:val="tx1"/>
            </w14:solidFill>
          </w14:textFill>
        </w:rPr>
        <w:t>行业标准</w:t>
      </w:r>
      <w:r>
        <w:rPr>
          <w:rFonts w:hint="eastAsia" w:eastAsia="仿宋_GB2312"/>
          <w:color w:val="000000" w:themeColor="text1"/>
          <w:spacing w:val="17"/>
          <w:sz w:val="32"/>
          <w:szCs w:val="32"/>
          <w:highlight w:val="none"/>
          <w14:textFill>
            <w14:solidFill>
              <w14:schemeClr w14:val="tx1"/>
            </w14:solidFill>
          </w14:textFill>
        </w:rPr>
        <w:t>。</w:t>
      </w:r>
    </w:p>
    <w:p>
      <w:pPr>
        <w:pStyle w:val="2"/>
        <w:numPr>
          <w:ilvl w:val="0"/>
          <w:numId w:val="3"/>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分，属于“优”。其中，项目决策类指标权重为20分，得分为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%。具体打分情况详见：附件1综合评分表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r>
    </w:tbl>
    <w:p>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pPr>
        <w:shd w:val="clear"/>
        <w:spacing w:line="600" w:lineRule="exact"/>
        <w:ind w:firstLine="600" w:firstLineChars="200"/>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（1）立项依据充分性</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根据决算依据编制工作计划和经费预算，经过与部门项目分管领导沟通、筛选确定经费预算计划，确定最终预算方案。项目的审批文件、材料符合相关要求，项目事前经过必要的绩效评估，保障了程序的规范性。</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项目过程类指标包括资金管理和组织实施两方面的内容，由5个三级指标构成，权重分值为20分，实际得分20分，得分率为100%。</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本项目总投资1374万元，财政资金及时足额到位，到位率100%，预算资金按计划进度执行。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预算编制较为详细，项目资金支出总体能够按照预算执行，预算资金支出1374万元，预算执行率为100%。</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项目产出类指标包括产出数量、产出质量、产出时效、产出成本四方面的内容，由6个三级指标构成，权重分为60分，实际得分60分，得分率为100%。具体产出指标完成情况如下：</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城市绿化自备水源用水量</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&lt;=150万方</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150万方</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指标2：</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主题公园用水量，</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&lt;=30万方</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30万方</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水磨河景观用水量，</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&lt;=20万方</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20万方</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水资源节约提高率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，指标值：&gt;=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时效指标：</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资金拨付及时率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，指标值：&gt;=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99%</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=99%</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成本指标：</w:t>
      </w:r>
    </w:p>
    <w:p>
      <w:pPr>
        <w:pStyle w:val="2"/>
        <w:ind w:firstLine="640" w:firstLineChars="200"/>
        <w:jc w:val="left"/>
        <w:rPr>
          <w:rFonts w:hint="eastAsia"/>
          <w:color w:val="000000" w:themeColor="text1"/>
          <w:highlight w:val="none"/>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指标1：每方水的费用（元），指标值：=0.24元，实际完成值：=0.24元，指标完成率100%。</w:t>
      </w:r>
    </w:p>
    <w:p>
      <w:pPr>
        <w:pStyle w:val="11"/>
        <w:numPr>
          <w:ilvl w:val="0"/>
          <w:numId w:val="5"/>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项目效益类指标包括项目实施效益和满意度两方面的内容，由2个三级指标构成，权重分为30分，实际得分30分，得分率为100%。具体效益指标及满意度指标完成情况如下：</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社会效益指标：</w:t>
      </w:r>
    </w:p>
    <w:p>
      <w:pPr>
        <w:pStyle w:val="2"/>
        <w:ind w:firstLine="640" w:firstLineChars="200"/>
        <w:jc w:val="left"/>
        <w:rPr>
          <w:rFonts w:hint="eastAsia"/>
          <w:color w:val="000000" w:themeColor="text1"/>
          <w:highlight w:val="none"/>
          <w14:textFill>
            <w14:solidFill>
              <w14:schemeClr w14:val="tx1"/>
            </w14:solidFill>
          </w14:textFill>
        </w:rPr>
      </w:pP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指标1：有效提升城市绿化景观，指标值：有效提升，实际完成值：有效提升，指标完成率100%。</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满意度指标：</w:t>
      </w:r>
    </w:p>
    <w:p>
      <w:pP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受益群众</w:t>
      </w:r>
      <w:r>
        <w:rPr>
          <w:rFonts w:hint="eastAsia" w:ascii="仿宋_GB2312" w:hAnsi="仿宋_GB2312" w:eastAsia="仿宋_GB2312" w:cs="仿宋_GB2312"/>
          <w:color w:val="000000" w:themeColor="text1"/>
          <w:sz w:val="32"/>
          <w:szCs w:val="32"/>
          <w:highlight w:val="none"/>
          <w14:textFill>
            <w14:solidFill>
              <w14:schemeClr w14:val="tx1"/>
            </w14:solidFill>
          </w14:textFill>
        </w:rPr>
        <w:t>满意度，指标值：</w:t>
      </w:r>
      <w:r>
        <w:rPr>
          <w:rFonts w:ascii="仿宋_GB2312" w:hAnsi="仿宋_GB2312" w:eastAsia="仿宋_GB2312" w:cs="仿宋_GB2312"/>
          <w:color w:val="000000" w:themeColor="text1"/>
          <w:sz w:val="32"/>
          <w:szCs w:val="32"/>
          <w:highlight w:val="none"/>
          <w14:textFill>
            <w14:solidFill>
              <w14:schemeClr w14:val="tx1"/>
            </w14:solidFill>
          </w14:textFill>
        </w:rPr>
        <w:t>&gt;=9</w:t>
      </w:r>
      <w:r>
        <w:rPr>
          <w:rFonts w:hint="eastAsia" w:ascii="仿宋_GB2312" w:hAnsi="仿宋_GB2312" w:eastAsia="仿宋_GB2312" w:cs="仿宋_GB2312"/>
          <w:color w:val="000000" w:themeColor="text1"/>
          <w:sz w:val="32"/>
          <w:szCs w:val="32"/>
          <w:highlight w:val="none"/>
          <w14:textFill>
            <w14:solidFill>
              <w14:schemeClr w14:val="tx1"/>
            </w14:solidFill>
          </w14:textFill>
        </w:rPr>
        <w:t>5</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ascii="仿宋_GB2312" w:hAnsi="仿宋_GB2312" w:eastAsia="仿宋_GB2312" w:cs="仿宋_GB2312"/>
          <w:color w:val="000000" w:themeColor="text1"/>
          <w:sz w:val="32"/>
          <w:szCs w:val="32"/>
          <w:highlight w:val="none"/>
          <w14:textFill>
            <w14:solidFill>
              <w14:schemeClr w14:val="tx1"/>
            </w14:solidFill>
          </w14:textFill>
        </w:rPr>
        <w:t>=9</w:t>
      </w:r>
      <w:r>
        <w:rPr>
          <w:rFonts w:hint="eastAsia" w:ascii="仿宋_GB2312" w:hAnsi="仿宋_GB2312" w:eastAsia="仿宋_GB2312" w:cs="仿宋_GB2312"/>
          <w:color w:val="000000" w:themeColor="text1"/>
          <w:sz w:val="32"/>
          <w:szCs w:val="32"/>
          <w:highlight w:val="none"/>
          <w14:textFill>
            <w14:solidFill>
              <w14:schemeClr w14:val="tx1"/>
            </w14:solidFill>
          </w14:textFill>
        </w:rPr>
        <w:t>5</w:t>
      </w:r>
      <w:r>
        <w:rPr>
          <w:rFonts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，指标完成率100%。</w:t>
      </w:r>
    </w:p>
    <w:p>
      <w:pPr>
        <w:pStyle w:val="2"/>
        <w:jc w:val="left"/>
        <w:rPr>
          <w:rFonts w:hint="eastAsia"/>
          <w:color w:val="000000" w:themeColor="text1"/>
          <w:highlight w:val="none"/>
          <w:lang w:eastAsia="zh-Hans"/>
          <w14:textFill>
            <w14:solidFill>
              <w14:schemeClr w14:val="tx1"/>
            </w14:solidFill>
          </w14:textFill>
        </w:rPr>
      </w:pPr>
    </w:p>
    <w:p>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pPr>
        <w:pStyle w:val="18"/>
        <w:spacing w:line="560" w:lineRule="exact"/>
        <w:ind w:firstLine="640"/>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城市绿地绿化用水水资源费项目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项目年初预算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48</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万元，全年预算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1374</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万元，实际支出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1374</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万元，预算执行率为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%，项目绩效指标总体完成率为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eastAsia="仿宋_GB2312"/>
          <w:color w:val="000000" w:themeColor="text1"/>
          <w:kern w:val="2"/>
          <w:sz w:val="32"/>
          <w:szCs w:val="32"/>
          <w:highlight w:val="none"/>
          <w14:textFill>
            <w14:solidFill>
              <w14:schemeClr w14:val="tx1"/>
            </w14:solidFill>
          </w14:textFill>
        </w:rPr>
        <w:t>无偏差。</w:t>
      </w:r>
    </w:p>
    <w:p>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ind w:firstLine="640" w:firstLineChars="200"/>
        <w:rPr>
          <w:rFonts w:ascii="Times New Roman" w:hAnsi="Times New Roman" w:eastAsia="仿宋_GB2312"/>
          <w:b w:val="0"/>
          <w:bCs w:val="0"/>
          <w:color w:val="000000" w:themeColor="text1"/>
          <w:kern w:val="2"/>
          <w:highlight w:val="none"/>
          <w14:textFill>
            <w14:solidFill>
              <w14:schemeClr w14:val="tx1"/>
            </w14:solidFill>
          </w14:textFill>
        </w:rPr>
      </w:pP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本单位加强了对自评工作的组织领导，明确了评价项目组织实施中的责任部门和责任人，做好绩效自评的前期准备。充分发挥了我单位绿化管理职能的作用，提高了人员的专业技术水平，进一步完善了绿化项目管理责任。我们将继续规范使用每笔资金，更好的完成各项绩效指标</w:t>
      </w:r>
      <w:r>
        <w:rPr>
          <w:rFonts w:hint="eastAsia" w:ascii="仿宋_GB2312" w:hAnsi="仿宋_GB2312" w:eastAsia="仿宋_GB2312" w:cs="仿宋_GB2312"/>
          <w:color w:val="000000" w:themeColor="text1"/>
          <w:sz w:val="28"/>
          <w:szCs w:val="28"/>
          <w:highlight w:val="none"/>
          <w:lang w:val="en-US" w:eastAsia="zh-CN"/>
          <w14:textFill>
            <w14:solidFill>
              <w14:schemeClr w14:val="tx1"/>
            </w14:solidFill>
          </w14:textFill>
        </w:rPr>
        <w:t>。</w:t>
      </w:r>
    </w:p>
    <w:p>
      <w:pPr>
        <w:keepNext/>
        <w:keepLines/>
        <w:numPr>
          <w:ilvl w:val="0"/>
          <w:numId w:val="6"/>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2.因轮岗、调动、等因素使我单位绩效工作人员流动频繁，造成了工作衔接不到位的情况。</w:t>
      </w:r>
    </w:p>
    <w:p>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0" w:name="page8"/>
      <w:bookmarkEnd w:id="0"/>
      <w:r>
        <w:rPr>
          <w:rFonts w:eastAsia="黑体"/>
          <w:color w:val="000000" w:themeColor="text1"/>
          <w:sz w:val="32"/>
          <w:szCs w:val="32"/>
          <w:highlight w:val="none"/>
          <w14:textFill>
            <w14:solidFill>
              <w14:schemeClr w14:val="tx1"/>
            </w14:solidFill>
          </w14:textFill>
        </w:rPr>
        <w:t>明的问题</w:t>
      </w:r>
    </w:p>
    <w:p>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pPr>
        <w:pStyle w:val="12"/>
        <w:spacing w:after="0" w:line="560" w:lineRule="exact"/>
        <w:ind w:left="0" w:leftChars="0" w:firstLine="0" w:firstLineChars="0"/>
        <w:rPr>
          <w:rFonts w:ascii="仿宋_GB2312" w:hAnsi="仿宋_GB2312" w:eastAsia="仿宋_GB2312" w:cs="仿宋_GB2312"/>
          <w:color w:val="000000" w:themeColor="text1"/>
          <w:sz w:val="32"/>
          <w:szCs w:val="32"/>
          <w:highlight w:val="none"/>
          <w14:textFill>
            <w14:solidFill>
              <w14:schemeClr w14:val="tx1"/>
            </w14:solidFill>
          </w14:textFill>
        </w:rPr>
      </w:pPr>
    </w:p>
    <w:p>
      <w:pPr>
        <w:widowControl/>
        <w:jc w:val="center"/>
        <w:textAlignment w:val="center"/>
        <w:rPr>
          <w:rFonts w:eastAsia="方正小标宋简体"/>
          <w:b/>
          <w:color w:val="000000" w:themeColor="text1"/>
          <w:kern w:val="0"/>
          <w:sz w:val="32"/>
          <w:szCs w:val="32"/>
          <w:highlight w:val="none"/>
          <w:lang w:bidi="ar"/>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3"/>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城市绿地绿化用水水资源费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奇台县住房和城乡建设局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奇台县住房和城乡建设局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48.00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1374.00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1374.00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48</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1374</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1374</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按照奇台县2023年用水总量控制方案，我县城市绿化自备水源用水150万方、主题公园用水30万方、水磨河景观用水20万方，0.24元/方；严格执行2023年城区绿化用水分配任务，用水时间8个月，及时缴纳水资源费48万元，建成区绿地率40.95%，有效提升城市绿化景观，群众满意度达95%以上。</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按照奇台县2023年用水总量控制方案，我县城市绿化自备水源用水150万方、主题公园用水30万方、水磨河景观用水20万方，0.24元/方；严格执行2023年城区绿化用水分配任务，用水时间8个月，及时缴纳水资源费达48万元，建成区绿地率达40.95%，有效提升城市绿化景观，群众满意度达95%以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城市绿化自备水源用水量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&lt;=150万方</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=150万方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主题公园用水量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&lt;=30万方</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=30万方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水磨河景观用水量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&lt;=20万方</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=20万方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水资源节约提高率（%）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&gt;=10%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资金拨付及时率（%）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&gt;=99%</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=99%</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每方水的费用（元）</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=0.24元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=0.24元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生态环境成本指标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有效提升城市绿化景观</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有效提升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有效提升</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受益群众满意度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pPr>
        <w:pStyle w:val="18"/>
        <w:ind w:firstLine="562"/>
        <w:jc w:val="center"/>
        <w:rPr>
          <w:color w:val="000000" w:themeColor="text1"/>
          <w:sz w:val="28"/>
          <w:szCs w:val="40"/>
          <w:highlight w:val="none"/>
          <w14:textFill>
            <w14:solidFill>
              <w14:schemeClr w14:val="tx1"/>
            </w14:solidFill>
          </w14:textFill>
        </w:rPr>
      </w:pPr>
      <w:bookmarkStart w:id="1" w:name="_Toc26499_WPSOffice_Level2"/>
      <w:bookmarkStart w:id="2" w:name="_Toc30064_WPSOffice_Level1"/>
      <w:r>
        <w:rPr>
          <w:rFonts w:hint="eastAsia" w:ascii="Times New Roman" w:hAnsi="Times New Roman" w:eastAsia="宋体" w:cs="Times New Roman"/>
          <w:b/>
          <w:bCs/>
          <w:color w:val="000000" w:themeColor="text1"/>
          <w:sz w:val="28"/>
          <w:szCs w:val="40"/>
          <w:highlight w:val="none"/>
          <w14:textFill>
            <w14:solidFill>
              <w14:schemeClr w14:val="tx1"/>
            </w14:solidFill>
          </w14:textFill>
        </w:rPr>
        <w:t>城市绿地绿化用水水资源费</w:t>
      </w:r>
      <w:r>
        <w:rPr>
          <w:rFonts w:hint="eastAsia"/>
          <w:b/>
          <w:bCs/>
          <w:color w:val="000000" w:themeColor="text1"/>
          <w:sz w:val="28"/>
          <w:szCs w:val="40"/>
          <w:highlight w:val="none"/>
          <w14:textFill>
            <w14:solidFill>
              <w14:schemeClr w14:val="tx1"/>
            </w14:solidFill>
          </w14:textFill>
        </w:rPr>
        <w:t>项目绩效评价指标体系及综合评分表</w:t>
      </w:r>
      <w:bookmarkEnd w:id="1"/>
      <w:bookmarkEnd w:id="2"/>
    </w:p>
    <w:tbl>
      <w:tblPr>
        <w:tblStyle w:val="13"/>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764"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873"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2353"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5198"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1300"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1363"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p>
            <w:pPr>
              <w:widowControl/>
              <w:spacing w:line="0" w:lineRule="atLeast"/>
              <w:jc w:val="center"/>
              <w:rPr>
                <w:color w:val="000000" w:themeColor="text1"/>
                <w:kern w:val="0"/>
                <w:sz w:val="22"/>
                <w:szCs w:val="22"/>
                <w:highlight w:val="none"/>
                <w14:textFill>
                  <w14:solidFill>
                    <w14:schemeClr w14:val="tx1"/>
                  </w14:solidFill>
                </w14:textFill>
              </w:rPr>
            </w:pPr>
          </w:p>
          <w:p>
            <w:pPr>
              <w:widowControl/>
              <w:spacing w:line="0" w:lineRule="atLeast"/>
              <w:jc w:val="center"/>
              <w:rPr>
                <w:color w:val="000000" w:themeColor="text1"/>
                <w:kern w:val="0"/>
                <w:sz w:val="22"/>
                <w:szCs w:val="22"/>
                <w:highlight w:val="none"/>
                <w14:textFill>
                  <w14:solidFill>
                    <w14:schemeClr w14:val="tx1"/>
                  </w14:solidFill>
                </w14:textFill>
              </w:rPr>
            </w:pPr>
          </w:p>
          <w:p>
            <w:pPr>
              <w:widowControl/>
              <w:spacing w:line="0" w:lineRule="atLeast"/>
              <w:jc w:val="center"/>
              <w:rPr>
                <w:color w:val="000000" w:themeColor="text1"/>
                <w:kern w:val="0"/>
                <w:sz w:val="22"/>
                <w:szCs w:val="22"/>
                <w:highlight w:val="none"/>
                <w14:textFill>
                  <w14:solidFill>
                    <w14:schemeClr w14:val="tx1"/>
                  </w14:solidFill>
                </w14:textFill>
              </w:rPr>
            </w:pPr>
          </w:p>
          <w:p>
            <w:pPr>
              <w:widowControl/>
              <w:spacing w:line="0" w:lineRule="atLeast"/>
              <w:jc w:val="center"/>
              <w:rPr>
                <w:color w:val="000000" w:themeColor="text1"/>
                <w:kern w:val="0"/>
                <w:sz w:val="22"/>
                <w:szCs w:val="22"/>
                <w:highlight w:val="none"/>
                <w14:textFill>
                  <w14:solidFill>
                    <w14:schemeClr w14:val="tx1"/>
                  </w14:solidFill>
                </w14:textFill>
              </w:rPr>
            </w:pPr>
          </w:p>
          <w:p>
            <w:pPr>
              <w:widowControl/>
              <w:spacing w:line="0" w:lineRule="atLeast"/>
              <w:jc w:val="center"/>
              <w:rPr>
                <w:color w:val="000000" w:themeColor="text1"/>
                <w:kern w:val="0"/>
                <w:sz w:val="22"/>
                <w:szCs w:val="22"/>
                <w:highlight w:val="none"/>
                <w14:textFill>
                  <w14:solidFill>
                    <w14:schemeClr w14:val="tx1"/>
                  </w14:solidFill>
                </w14:textFill>
              </w:rPr>
            </w:pP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764" w:type="dxa"/>
            <w:vMerge w:val="restart"/>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2353" w:type="dxa"/>
            <w:shd w:val="clear" w:color="auto"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2353" w:type="dxa"/>
            <w:shd w:val="clear" w:color="auto"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2353" w:type="dxa"/>
            <w:shd w:val="clear" w:color="auto"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auto"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p>
          <w:p>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764" w:type="dxa"/>
            <w:vMerge w:val="restart"/>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2353" w:type="dxa"/>
            <w:shd w:val="clear" w:color="auto"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764"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764" w:type="dxa"/>
            <w:vMerge w:val="restart"/>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2353" w:type="dxa"/>
            <w:shd w:val="clear" w:color="auto" w:fill="FFFFFF"/>
            <w:vAlign w:val="center"/>
          </w:tcPr>
          <w:p>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5198" w:type="dxa"/>
            <w:shd w:val="clear" w:color="auto"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FFFFFF"/>
            <w:vAlign w:val="center"/>
          </w:tcPr>
          <w:p>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2353"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5198" w:type="dxa"/>
            <w:shd w:val="clear" w:color="000000" w:fill="FFFFFF"/>
            <w:vAlign w:val="center"/>
          </w:tcPr>
          <w:p>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bl>
    <w:p>
      <w:pPr>
        <w:rPr>
          <w:color w:val="000000" w:themeColor="text1"/>
          <w:highlight w:val="none"/>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仿宋_GB2312"/>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7397B77"/>
    <w:rsid w:val="10E77613"/>
    <w:rsid w:val="112C2732"/>
    <w:rsid w:val="11A0728D"/>
    <w:rsid w:val="13471461"/>
    <w:rsid w:val="13B90F01"/>
    <w:rsid w:val="15A62093"/>
    <w:rsid w:val="181066D2"/>
    <w:rsid w:val="1C671E73"/>
    <w:rsid w:val="1EF9465E"/>
    <w:rsid w:val="21586F99"/>
    <w:rsid w:val="2A06253E"/>
    <w:rsid w:val="2B334730"/>
    <w:rsid w:val="2FB56378"/>
    <w:rsid w:val="337553AC"/>
    <w:rsid w:val="345A26F2"/>
    <w:rsid w:val="34750CDE"/>
    <w:rsid w:val="34EE0537"/>
    <w:rsid w:val="38CA40DD"/>
    <w:rsid w:val="395F2B56"/>
    <w:rsid w:val="39B81954"/>
    <w:rsid w:val="3A261EB5"/>
    <w:rsid w:val="3B9D52DD"/>
    <w:rsid w:val="3BECE841"/>
    <w:rsid w:val="3D9C2824"/>
    <w:rsid w:val="3FF7797D"/>
    <w:rsid w:val="441B2960"/>
    <w:rsid w:val="451310B5"/>
    <w:rsid w:val="5B90309C"/>
    <w:rsid w:val="5BFF6039"/>
    <w:rsid w:val="5C2322A7"/>
    <w:rsid w:val="5D76A616"/>
    <w:rsid w:val="5D7F20B9"/>
    <w:rsid w:val="5DAC7D0E"/>
    <w:rsid w:val="5E5F1000"/>
    <w:rsid w:val="5F6C401A"/>
    <w:rsid w:val="5F98B5AF"/>
    <w:rsid w:val="5FFE8511"/>
    <w:rsid w:val="5FFEACE2"/>
    <w:rsid w:val="608A7A7E"/>
    <w:rsid w:val="62485B15"/>
    <w:rsid w:val="63D0156C"/>
    <w:rsid w:val="643EE26D"/>
    <w:rsid w:val="68BA4EDF"/>
    <w:rsid w:val="691318F3"/>
    <w:rsid w:val="6D572E2F"/>
    <w:rsid w:val="6F5C41AC"/>
    <w:rsid w:val="6FAF6C78"/>
    <w:rsid w:val="7317C656"/>
    <w:rsid w:val="734ED73F"/>
    <w:rsid w:val="77FD8BE9"/>
    <w:rsid w:val="793C0810"/>
    <w:rsid w:val="79A9BD3F"/>
    <w:rsid w:val="7BFFFDD0"/>
    <w:rsid w:val="7C336E5F"/>
    <w:rsid w:val="7D7A5F86"/>
    <w:rsid w:val="7DE03890"/>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9281</Words>
  <Characters>9741</Characters>
  <Lines>58</Lines>
  <Paragraphs>16</Paragraphs>
  <TotalTime>3</TotalTime>
  <ScaleCrop>false</ScaleCrop>
  <LinksUpToDate>false</LinksUpToDate>
  <CharactersWithSpaces>9761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海怪小仙</cp:lastModifiedBy>
  <dcterms:modified xsi:type="dcterms:W3CDTF">2024-12-13T08:09:45Z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AB06D472DEFF42DE94A38D6610D00406_13</vt:lpwstr>
  </property>
</Properties>
</file>