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bookmarkStart w:id="49" w:name="_GoBack"/>
      <w:bookmarkEnd w:id="49"/>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奇台县吉布库镇中心卫生院</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640" w:firstLineChars="200"/>
        <w:rPr>
          <w:rFonts w:ascii="仿宋_GB2312" w:eastAsia="仿宋_GB2312"/>
          <w:sz w:val="32"/>
          <w:szCs w:val="32"/>
        </w:rPr>
      </w:pPr>
      <w:r>
        <w:rPr>
          <w:rFonts w:hint="eastAsia" w:ascii="仿宋_GB2312" w:eastAsia="仿宋_GB2312"/>
          <w:sz w:val="32"/>
          <w:szCs w:val="32"/>
        </w:rPr>
        <w:t>奇台县吉布库镇中心卫生院主要职能：以公共卫生服务为主，综合提供预防、保健和基本医疗等服务。加强农村疾病预防控制，做好传染病、地方病防治和疫情等农村</w:t>
      </w:r>
      <w:r>
        <w:rPr>
          <w:rFonts w:hint="eastAsia" w:ascii="仿宋_GB2312" w:eastAsia="仿宋_GB2312"/>
          <w:sz w:val="32"/>
          <w:szCs w:val="32"/>
          <w:lang w:eastAsia="zh-CN"/>
        </w:rPr>
        <w:t>突发公共卫生事件</w:t>
      </w:r>
      <w:r>
        <w:rPr>
          <w:rFonts w:hint="eastAsia" w:ascii="仿宋_GB2312" w:eastAsia="仿宋_GB2312"/>
          <w:sz w:val="32"/>
          <w:szCs w:val="32"/>
        </w:rPr>
        <w:t>报告工作，认真执行儿童计划免疫。积极开展慢性非传染性疾病的防治工作。做好农村孕产妇和儿童保健工作，提高住院分娩率，改善儿童营养状况。积极做好新型农村合作医疗的服务、计划生育技术指导、康复等工作。开展爱国卫生运动，普及疾病预防和卫生保健知识，指导群众改善居住、饮食、饮水和环境卫生条件，引导和帮助农民建立良好的卫生习惯。</w:t>
      </w:r>
    </w:p>
    <w:p>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hint="eastAsia" w:ascii="仿宋_GB2312" w:hAnsi="仿宋_GB2312" w:eastAsia="仿宋_GB2312" w:cs="仿宋_GB2312"/>
          <w:b/>
          <w:sz w:val="32"/>
          <w:szCs w:val="32"/>
        </w:rPr>
      </w:pPr>
      <w:r>
        <w:rPr>
          <w:rFonts w:hint="eastAsia" w:ascii="仿宋_GB2312" w:eastAsia="仿宋_GB2312"/>
          <w:sz w:val="32"/>
          <w:szCs w:val="32"/>
        </w:rPr>
        <w:t>奇台县吉布库镇中心卫生院2023年度，实有人数</w:t>
      </w:r>
      <w:r>
        <w:rPr>
          <w:rFonts w:hint="eastAsia" w:ascii="仿宋_GB2312" w:eastAsia="仿宋_GB2312"/>
          <w:sz w:val="32"/>
          <w:szCs w:val="32"/>
          <w:lang w:val="zh-CN"/>
        </w:rPr>
        <w:t>33</w:t>
      </w:r>
      <w:r>
        <w:rPr>
          <w:rFonts w:hint="eastAsia" w:ascii="仿宋_GB2312" w:eastAsia="仿宋_GB2312"/>
          <w:sz w:val="32"/>
          <w:szCs w:val="32"/>
        </w:rPr>
        <w:t>人，其中：在职人员</w:t>
      </w:r>
      <w:r>
        <w:rPr>
          <w:rFonts w:hint="eastAsia" w:ascii="仿宋_GB2312" w:eastAsia="仿宋_GB2312"/>
          <w:sz w:val="32"/>
          <w:szCs w:val="32"/>
          <w:lang w:val="zh-CN"/>
        </w:rPr>
        <w:t>25</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8</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7</w:t>
      </w:r>
      <w:r>
        <w:rPr>
          <w:rFonts w:hint="eastAsia" w:ascii="仿宋_GB2312" w:hAnsi="黑体" w:eastAsia="仿宋_GB2312" w:cs="宋体"/>
          <w:bCs/>
          <w:kern w:val="0"/>
          <w:sz w:val="32"/>
          <w:szCs w:val="32"/>
        </w:rPr>
        <w:t>个处室，分别是：</w:t>
      </w:r>
      <w:r>
        <w:rPr>
          <w:rFonts w:hint="eastAsia" w:ascii="仿宋_GB2312" w:eastAsia="仿宋_GB2312" w:cs="仿宋_GB2312"/>
          <w:kern w:val="0"/>
          <w:sz w:val="32"/>
          <w:szCs w:val="32"/>
        </w:rPr>
        <w:t>预防保健科、公卫科、财务科、行政办、院办、药房、护理办</w:t>
      </w:r>
      <w:r>
        <w:rPr>
          <w:rFonts w:hint="eastAsia" w:ascii="仿宋_GB2312" w:hAnsi="宋体" w:eastAsia="仿宋_GB2312" w:cs="宋体"/>
          <w:kern w:val="0"/>
          <w:sz w:val="32"/>
          <w:szCs w:val="32"/>
        </w:rPr>
        <w:t>。</w:t>
      </w:r>
    </w:p>
    <w:p>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2023年度收入总计711.24万元，其中：本年收入合计711.24万元，使用非财政拨款结余0.00万元，年初结转和结余0.00万元。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2023年度支出总计711.24万元，其中：本年支出合计711.24万元，结余分配0.00万元，年末结转和结余0.00万元。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减少53.66万元</w:t>
      </w:r>
      <w:r>
        <w:rPr>
          <w:rFonts w:hint="eastAsia" w:ascii="仿宋_GB2312" w:eastAsia="仿宋_GB2312"/>
          <w:sz w:val="32"/>
          <w:szCs w:val="32"/>
        </w:rPr>
        <w:t>，下降7.02%，主要原因是：</w:t>
      </w:r>
      <w:r>
        <w:rPr>
          <w:rFonts w:hint="eastAsia" w:ascii="仿宋_GB2312" w:hAnsi="仿宋_GB2312" w:eastAsia="仿宋_GB2312" w:cs="仿宋_GB2312"/>
          <w:sz w:val="32"/>
          <w:szCs w:val="32"/>
          <w:lang w:val="zh-CN"/>
        </w:rPr>
        <w:t>单位本年自治区财政全民体检服务补助项目资金减少、自治区补助资金基本公共卫生服务项目资金减少</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本年收入711.24万元，其中：财政拨款收入</w:t>
      </w:r>
      <w:r>
        <w:rPr>
          <w:rFonts w:hint="eastAsia" w:ascii="仿宋_GB2312" w:eastAsia="仿宋_GB2312"/>
          <w:sz w:val="32"/>
          <w:szCs w:val="32"/>
          <w:lang w:val="zh-CN"/>
        </w:rPr>
        <w:t>653.80</w:t>
      </w:r>
      <w:r>
        <w:rPr>
          <w:rFonts w:hint="eastAsia" w:ascii="仿宋_GB2312" w:eastAsia="仿宋_GB2312"/>
          <w:sz w:val="32"/>
          <w:szCs w:val="32"/>
        </w:rPr>
        <w:t>万元，占</w:t>
      </w:r>
      <w:r>
        <w:rPr>
          <w:rFonts w:hint="eastAsia" w:ascii="仿宋_GB2312" w:eastAsia="仿宋_GB2312"/>
          <w:sz w:val="32"/>
          <w:szCs w:val="32"/>
          <w:lang w:val="zh-CN"/>
        </w:rPr>
        <w:t>91.92%</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40.04</w:t>
      </w:r>
      <w:r>
        <w:rPr>
          <w:rFonts w:hint="eastAsia" w:ascii="仿宋_GB2312" w:eastAsia="仿宋_GB2312"/>
          <w:sz w:val="32"/>
          <w:szCs w:val="32"/>
        </w:rPr>
        <w:t>万元，占</w:t>
      </w:r>
      <w:r>
        <w:rPr>
          <w:rFonts w:hint="eastAsia" w:ascii="仿宋_GB2312" w:eastAsia="仿宋_GB2312"/>
          <w:sz w:val="32"/>
          <w:szCs w:val="32"/>
          <w:lang w:val="zh-CN"/>
        </w:rPr>
        <w:t>5.63%</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17.39</w:t>
      </w:r>
      <w:r>
        <w:rPr>
          <w:rFonts w:hint="eastAsia" w:ascii="仿宋_GB2312" w:eastAsia="仿宋_GB2312"/>
          <w:sz w:val="32"/>
          <w:szCs w:val="32"/>
        </w:rPr>
        <w:t>万元，占</w:t>
      </w:r>
      <w:r>
        <w:rPr>
          <w:rFonts w:hint="eastAsia" w:ascii="仿宋_GB2312" w:eastAsia="仿宋_GB2312"/>
          <w:sz w:val="32"/>
          <w:szCs w:val="32"/>
          <w:lang w:val="zh-CN"/>
        </w:rPr>
        <w:t>2.45%</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本年支出711.24万元，其中：基本支出479.58万元，占67.43%；项目支出231.66万元，占32.57%；上缴上级支出0.00万元，占0.00%；经营支出0.00万元，占0.00%；对附属单位补助支出0.00万元，占0.00%。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653.80</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653.80</w:t>
      </w:r>
      <w:r>
        <w:rPr>
          <w:rFonts w:hint="eastAsia" w:ascii="仿宋_GB2312" w:eastAsia="仿宋_GB2312"/>
          <w:sz w:val="32"/>
          <w:szCs w:val="32"/>
        </w:rPr>
        <w:t>万元。财政拨款支出总计</w:t>
      </w:r>
      <w:r>
        <w:rPr>
          <w:rFonts w:hint="eastAsia" w:ascii="仿宋_GB2312" w:eastAsia="仿宋_GB2312"/>
          <w:sz w:val="32"/>
          <w:szCs w:val="32"/>
          <w:lang w:val="zh-CN"/>
        </w:rPr>
        <w:t>653.80</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653.80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减少92.97万元</w:t>
      </w:r>
      <w:r>
        <w:rPr>
          <w:rFonts w:hint="eastAsia" w:ascii="仿宋_GB2312" w:eastAsia="仿宋_GB2312"/>
          <w:sz w:val="32"/>
          <w:szCs w:val="32"/>
        </w:rPr>
        <w:t>，下降12.45%,主要原因是：</w:t>
      </w:r>
      <w:r>
        <w:rPr>
          <w:rFonts w:hint="eastAsia" w:ascii="仿宋_GB2312" w:hAnsi="仿宋_GB2312" w:eastAsia="仿宋_GB2312" w:cs="仿宋_GB2312"/>
          <w:sz w:val="32"/>
          <w:szCs w:val="32"/>
          <w:lang w:val="zh-CN"/>
        </w:rPr>
        <w:t>单位本年自治区财政全民体检服务补助项目资金减少、自治区补助资金基本公共卫生服务项目资金减少</w:t>
      </w:r>
      <w:r>
        <w:rPr>
          <w:rFonts w:hint="eastAsia" w:ascii="仿宋_GB2312" w:eastAsia="仿宋_GB2312"/>
          <w:sz w:val="32"/>
          <w:szCs w:val="32"/>
        </w:rPr>
        <w:t>。与年初预算相比，年初预算数</w:t>
      </w:r>
      <w:r>
        <w:rPr>
          <w:rFonts w:hint="eastAsia" w:ascii="仿宋_GB2312" w:eastAsia="仿宋_GB2312"/>
          <w:sz w:val="32"/>
          <w:szCs w:val="32"/>
          <w:lang w:val="zh-CN"/>
        </w:rPr>
        <w:t>501.56</w:t>
      </w:r>
      <w:r>
        <w:rPr>
          <w:rFonts w:hint="eastAsia" w:ascii="仿宋_GB2312" w:eastAsia="仿宋_GB2312"/>
          <w:sz w:val="32"/>
          <w:szCs w:val="32"/>
        </w:rPr>
        <w:t>万元，决算数</w:t>
      </w:r>
      <w:r>
        <w:rPr>
          <w:rFonts w:hint="eastAsia" w:ascii="仿宋_GB2312" w:eastAsia="仿宋_GB2312"/>
          <w:sz w:val="32"/>
          <w:szCs w:val="32"/>
          <w:lang w:val="zh-CN"/>
        </w:rPr>
        <w:t>653.80</w:t>
      </w:r>
      <w:r>
        <w:rPr>
          <w:rFonts w:hint="eastAsia" w:ascii="仿宋_GB2312" w:eastAsia="仿宋_GB2312"/>
          <w:sz w:val="32"/>
          <w:szCs w:val="32"/>
        </w:rPr>
        <w:t>万元，预决算差异率30.35%，主要原因是：年中追加</w:t>
      </w:r>
      <w:r>
        <w:rPr>
          <w:rFonts w:hint="eastAsia" w:ascii="仿宋_GB2312" w:hAnsi="仿宋_GB2312" w:eastAsia="仿宋_GB2312" w:cs="仿宋_GB2312"/>
          <w:sz w:val="32"/>
          <w:szCs w:val="32"/>
          <w:lang w:val="zh-CN"/>
        </w:rPr>
        <w:t>中央财政基本药物补助项目资金、基本卫生服务中央财政补助项目资金</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2023年度一般公共预算财政拨款支出638.80万元，占本年支出合计的</w:t>
      </w:r>
      <w:r>
        <w:rPr>
          <w:rFonts w:hint="eastAsia" w:ascii="仿宋_GB2312" w:eastAsia="仿宋_GB2312"/>
          <w:sz w:val="32"/>
          <w:szCs w:val="32"/>
          <w:lang w:val="zh-CN"/>
        </w:rPr>
        <w:t>89.81%</w:t>
      </w:r>
      <w:r>
        <w:rPr>
          <w:rFonts w:hint="eastAsia" w:ascii="仿宋_GB2312" w:eastAsia="仿宋_GB2312"/>
          <w:sz w:val="32"/>
          <w:szCs w:val="32"/>
        </w:rPr>
        <w:t>。与上年相比，</w:t>
      </w:r>
      <w:r>
        <w:rPr>
          <w:rFonts w:hint="eastAsia" w:ascii="仿宋_GB2312" w:eastAsia="仿宋_GB2312"/>
          <w:sz w:val="32"/>
          <w:szCs w:val="32"/>
          <w:lang w:val="zh-CN"/>
        </w:rPr>
        <w:t>减少107.97万元</w:t>
      </w:r>
      <w:r>
        <w:rPr>
          <w:rFonts w:hint="eastAsia" w:ascii="仿宋_GB2312" w:eastAsia="仿宋_GB2312"/>
          <w:sz w:val="32"/>
          <w:szCs w:val="32"/>
        </w:rPr>
        <w:t>，下降14.46%,主要原因是：</w:t>
      </w:r>
      <w:r>
        <w:rPr>
          <w:rFonts w:hint="eastAsia" w:ascii="仿宋_GB2312" w:hAnsi="仿宋_GB2312" w:eastAsia="仿宋_GB2312" w:cs="仿宋_GB2312"/>
          <w:sz w:val="32"/>
          <w:szCs w:val="32"/>
          <w:lang w:val="zh-CN"/>
        </w:rPr>
        <w:t>单位本年自治区财政全民体检服务补助项目资金减少、自治区补助资金基本公共卫生服务项目资金减少</w:t>
      </w:r>
      <w:r>
        <w:rPr>
          <w:rFonts w:hint="eastAsia" w:ascii="仿宋_GB2312" w:eastAsia="仿宋_GB2312"/>
          <w:sz w:val="32"/>
          <w:szCs w:val="32"/>
        </w:rPr>
        <w:t>。与年初预算相比，年初预算数</w:t>
      </w:r>
      <w:r>
        <w:rPr>
          <w:rFonts w:hint="eastAsia" w:ascii="仿宋_GB2312" w:eastAsia="仿宋_GB2312"/>
          <w:sz w:val="32"/>
          <w:szCs w:val="32"/>
          <w:lang w:val="zh-CN"/>
        </w:rPr>
        <w:t>501.56</w:t>
      </w:r>
      <w:r>
        <w:rPr>
          <w:rFonts w:hint="eastAsia" w:ascii="仿宋_GB2312" w:eastAsia="仿宋_GB2312"/>
          <w:sz w:val="32"/>
          <w:szCs w:val="32"/>
        </w:rPr>
        <w:t>万元，决算数</w:t>
      </w:r>
      <w:r>
        <w:rPr>
          <w:rFonts w:hint="eastAsia" w:ascii="仿宋_GB2312" w:eastAsia="仿宋_GB2312"/>
          <w:sz w:val="32"/>
          <w:szCs w:val="32"/>
          <w:lang w:val="zh-CN"/>
        </w:rPr>
        <w:t>638.80</w:t>
      </w:r>
      <w:r>
        <w:rPr>
          <w:rFonts w:hint="eastAsia" w:ascii="仿宋_GB2312" w:eastAsia="仿宋_GB2312"/>
          <w:sz w:val="32"/>
          <w:szCs w:val="32"/>
        </w:rPr>
        <w:t>万元，预决算差异率</w:t>
      </w:r>
      <w:r>
        <w:rPr>
          <w:rFonts w:hint="eastAsia" w:ascii="仿宋_GB2312" w:eastAsia="仿宋_GB2312"/>
          <w:sz w:val="32"/>
          <w:szCs w:val="32"/>
          <w:lang w:val="zh-CN"/>
        </w:rPr>
        <w:t>27.36%</w:t>
      </w:r>
      <w:r>
        <w:rPr>
          <w:rFonts w:hint="eastAsia" w:ascii="仿宋_GB2312" w:eastAsia="仿宋_GB2312"/>
          <w:sz w:val="32"/>
          <w:szCs w:val="32"/>
        </w:rPr>
        <w:t>，主要原因是：年中追加</w:t>
      </w:r>
      <w:r>
        <w:rPr>
          <w:rFonts w:hint="eastAsia" w:ascii="仿宋_GB2312" w:hAnsi="仿宋_GB2312" w:eastAsia="仿宋_GB2312" w:cs="仿宋_GB2312"/>
          <w:sz w:val="32"/>
          <w:szCs w:val="32"/>
          <w:lang w:val="zh-CN"/>
        </w:rPr>
        <w:t>中央财政基本药物补助项目资金、基本卫生服务中央财政补助项目资金</w:t>
      </w:r>
      <w:r>
        <w:rPr>
          <w:rFonts w:hint="eastAsia" w:ascii="仿宋_GB2312" w:eastAsia="仿宋_GB2312"/>
          <w:sz w:val="32"/>
          <w:szCs w:val="32"/>
        </w:rPr>
        <w:t>。</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1.社会保障和就业支出（类）</w:t>
      </w:r>
      <w:r>
        <w:rPr>
          <w:rFonts w:hint="eastAsia" w:ascii="仿宋_GB2312" w:eastAsia="仿宋_GB2312"/>
          <w:kern w:val="2"/>
          <w:sz w:val="32"/>
          <w:szCs w:val="32"/>
          <w:lang w:val="zh-CN"/>
        </w:rPr>
        <w:t>45.43</w:t>
      </w:r>
      <w:r>
        <w:rPr>
          <w:rFonts w:ascii="仿宋_GB2312" w:eastAsia="仿宋_GB2312"/>
          <w:kern w:val="2"/>
          <w:sz w:val="32"/>
          <w:szCs w:val="32"/>
          <w:lang w:val="zh-CN"/>
        </w:rPr>
        <w:t>万元，占</w:t>
      </w:r>
      <w:r>
        <w:rPr>
          <w:rFonts w:hint="eastAsia" w:ascii="仿宋_GB2312" w:eastAsia="仿宋_GB2312"/>
          <w:kern w:val="2"/>
          <w:sz w:val="32"/>
          <w:szCs w:val="32"/>
          <w:lang w:val="zh-CN"/>
        </w:rPr>
        <w:t>7.11%</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560.46</w:t>
      </w:r>
      <w:r>
        <w:rPr>
          <w:rFonts w:ascii="仿宋_GB2312" w:eastAsia="仿宋_GB2312"/>
          <w:kern w:val="2"/>
          <w:sz w:val="32"/>
          <w:szCs w:val="32"/>
          <w:lang w:val="zh-CN"/>
        </w:rPr>
        <w:t>万元，占</w:t>
      </w:r>
      <w:r>
        <w:rPr>
          <w:rFonts w:hint="eastAsia" w:ascii="仿宋_GB2312" w:eastAsia="仿宋_GB2312"/>
          <w:kern w:val="2"/>
          <w:sz w:val="32"/>
          <w:szCs w:val="32"/>
          <w:lang w:val="zh-CN"/>
        </w:rPr>
        <w:t>87.74%</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3</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32.91</w:t>
      </w:r>
      <w:r>
        <w:rPr>
          <w:rFonts w:ascii="仿宋_GB2312" w:eastAsia="仿宋_GB2312"/>
          <w:kern w:val="2"/>
          <w:sz w:val="32"/>
          <w:szCs w:val="32"/>
          <w:lang w:val="zh-CN"/>
        </w:rPr>
        <w:t>万元，占</w:t>
      </w:r>
      <w:r>
        <w:rPr>
          <w:rFonts w:hint="eastAsia" w:ascii="仿宋_GB2312" w:eastAsia="仿宋_GB2312"/>
          <w:kern w:val="2"/>
          <w:sz w:val="32"/>
          <w:szCs w:val="32"/>
          <w:lang w:val="zh-CN"/>
        </w:rPr>
        <w:t>5.15%。</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1.卫生健康支出（类）行政事业单位医疗（款）其他行政事业单位医疗支出（项）:支出决算数为0.22万元，比上年决算减少0.06万元，下降21.43%，主要原因是：</w:t>
      </w:r>
      <w:r>
        <w:rPr>
          <w:rFonts w:hint="eastAsia" w:ascii="仿宋_GB2312" w:hAnsi="仿宋_GB2312" w:eastAsia="仿宋_GB2312" w:cs="仿宋_GB2312"/>
          <w:sz w:val="32"/>
          <w:szCs w:val="32"/>
          <w:lang w:val="zh-CN"/>
        </w:rPr>
        <w:t>单位本年职工医疗缴费较上年减少。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2.卫生健康支出（类）行政事业单位医疗（款）事业单位医疗（项）:支出决算数为20.95万元，比上年决算减少6.26万元，下降23.01%，主要原因是：</w:t>
      </w:r>
      <w:r>
        <w:rPr>
          <w:rFonts w:hint="eastAsia" w:ascii="仿宋_GB2312" w:hAnsi="仿宋_GB2312" w:eastAsia="仿宋_GB2312" w:cs="仿宋_GB2312"/>
          <w:sz w:val="32"/>
          <w:szCs w:val="32"/>
          <w:lang w:val="zh-CN"/>
        </w:rPr>
        <w:t>单位本年事业医疗缴费基数下调，相应医疗缴费减少。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3.卫生健康支出（类）基层医疗卫生机构（款）其他基层医疗卫生机构支出（项）:支出决算数为49.06万元，比上年决算增加41.07万元，增长514.02%，主要原因是：</w:t>
      </w:r>
      <w:r>
        <w:rPr>
          <w:rFonts w:hint="eastAsia" w:ascii="仿宋_GB2312" w:hAnsi="仿宋_GB2312" w:eastAsia="仿宋_GB2312" w:cs="仿宋_GB2312"/>
          <w:sz w:val="32"/>
          <w:szCs w:val="32"/>
          <w:lang w:val="zh-CN"/>
        </w:rPr>
        <w:t>单位本年中央财政基本药物补助项目资金增加。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4.卫生健康支出（类）公共卫生（款）其他公共卫生支出（项）:支出决算数为36.62万元，比上年决算减少52.48万元，下降58.90%，主要原因是：</w:t>
      </w:r>
      <w:r>
        <w:rPr>
          <w:rFonts w:hint="eastAsia" w:ascii="仿宋_GB2312" w:hAnsi="仿宋_GB2312" w:eastAsia="仿宋_GB2312" w:cs="仿宋_GB2312"/>
          <w:sz w:val="32"/>
          <w:szCs w:val="32"/>
          <w:lang w:val="zh-CN"/>
        </w:rPr>
        <w:t>单位本年自治区财政全民体检服务补助项目资金减少。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5.卫生健康支出（类）基层医疗卫生机构（款）乡镇卫生院（项）:支出决算数为322.63万元，比上年决算减少74.13万元，下降18.68%，主要原因是：</w:t>
      </w:r>
      <w:r>
        <w:rPr>
          <w:rFonts w:hint="eastAsia" w:ascii="仿宋_GB2312" w:hAnsi="仿宋_GB2312" w:eastAsia="仿宋_GB2312" w:cs="仿宋_GB2312"/>
          <w:sz w:val="32"/>
          <w:szCs w:val="32"/>
          <w:lang w:val="zh-CN"/>
        </w:rPr>
        <w:t>单位本年人员减少，相应人员工资、津贴补贴、奖金等人员经费减少。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6.住房保障支出（类）住房改革支出（款）住房公积金（项）:支出决算数为32.91万元，比上年决算减少4.39万元，下降11.77%，主要原因是：</w:t>
      </w:r>
      <w:r>
        <w:rPr>
          <w:rFonts w:hint="eastAsia" w:ascii="仿宋_GB2312" w:hAnsi="仿宋_GB2312" w:eastAsia="仿宋_GB2312" w:cs="仿宋_GB2312"/>
          <w:sz w:val="32"/>
          <w:szCs w:val="32"/>
          <w:lang w:val="zh-CN"/>
        </w:rPr>
        <w:t>单位本年公积金缴费基数下调，相应人员公积金缴费减少。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7.社会保障和就业支出（类）行政事业单位养老支出（款）事业单位离退休（项）:支出决算数为3.53万元，比上年决算增加3.53万元，增长100%，主要原因是：单位本年退休人员交通补助、取暖费</w:t>
      </w:r>
      <w:r>
        <w:rPr>
          <w:rFonts w:hint="eastAsia" w:ascii="仿宋_GB2312" w:hAnsi="仿宋_GB2312" w:eastAsia="仿宋_GB2312" w:cs="仿宋_GB2312"/>
          <w:sz w:val="32"/>
          <w:szCs w:val="32"/>
          <w:lang w:val="zh-CN"/>
        </w:rPr>
        <w:t>较上年增加。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8.卫生健康支出（类）公共卫生（款）基本公共卫生服务（项）:支出决算数为128.70万元，比上年决算增加45.85万元，增长55.34%，主要原因是：</w:t>
      </w:r>
      <w:r>
        <w:rPr>
          <w:rFonts w:hint="eastAsia" w:ascii="仿宋_GB2312" w:hAnsi="仿宋_GB2312" w:eastAsia="仿宋_GB2312" w:cs="仿宋_GB2312"/>
          <w:sz w:val="32"/>
          <w:szCs w:val="32"/>
          <w:lang w:val="zh-CN"/>
        </w:rPr>
        <w:t>单位本年基本卫生服务中央财政补助项目资金增加。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9.卫生健康支出（类）公共卫生（款）重大公共卫生服务（项）:支出决算数为2.05万元，比上年决算增加1.99万元，增长3,316.67%，主要原因是：</w:t>
      </w:r>
      <w:r>
        <w:rPr>
          <w:rFonts w:hint="eastAsia" w:ascii="仿宋_GB2312" w:hAnsi="仿宋_GB2312" w:eastAsia="仿宋_GB2312" w:cs="仿宋_GB2312"/>
          <w:sz w:val="32"/>
          <w:szCs w:val="32"/>
          <w:lang w:val="zh-CN"/>
        </w:rPr>
        <w:t>单位本年中央重大传染病补助项目资金增加。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10.卫生健康支出（类）计划生育事务（款）计划生育服务（项）:支出决算数为0.24万元，比上年决算减少0.30万元，下降55.56%，主要原因是：</w:t>
      </w:r>
      <w:r>
        <w:rPr>
          <w:rFonts w:hint="eastAsia" w:ascii="仿宋_GB2312" w:hAnsi="仿宋_GB2312" w:eastAsia="仿宋_GB2312" w:cs="仿宋_GB2312"/>
          <w:sz w:val="32"/>
          <w:szCs w:val="32"/>
          <w:lang w:val="zh-CN"/>
        </w:rPr>
        <w:t>单位本年自治区补助资金基本公共卫生服务项目资金减少。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11.社会保障和就业支出（类）行政事业单位养老支出（款）机关事业单位基本养老保险缴费支出（项）:支出决算数为41.89万元，比上年决算减少2.26万元，下降5.12%，主要原因是：</w:t>
      </w:r>
      <w:r>
        <w:rPr>
          <w:rFonts w:hint="eastAsia" w:ascii="仿宋_GB2312" w:hAnsi="仿宋_GB2312" w:eastAsia="仿宋_GB2312" w:cs="仿宋_GB2312"/>
          <w:sz w:val="32"/>
          <w:szCs w:val="32"/>
          <w:lang w:val="zh-CN"/>
        </w:rPr>
        <w:t>单位本年社保缴费基数下调，相应人员养老保险缴费减少。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12.社会保障和就业支出（类）行政事业单位养老支出（款）机关事业单位职业年金缴费支出（项）:支出决算数为0.00万元，比上年决算减少4.13万元，下降100%，主要原因是：</w:t>
      </w:r>
      <w:r>
        <w:rPr>
          <w:rFonts w:hint="eastAsia" w:ascii="仿宋_GB2312" w:hAnsi="仿宋_GB2312" w:eastAsia="仿宋_GB2312" w:cs="仿宋_GB2312"/>
          <w:sz w:val="32"/>
          <w:szCs w:val="32"/>
          <w:lang w:val="zh-CN"/>
        </w:rPr>
        <w:t>单位本年无人员退休，未发生一次性职业年金缴费支出。</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13.卫生健康支出（类）公共卫生（款）突发公共卫生事件应急处理（项）:支出决算数为0.00万元，比上年决算减少56.41万元，下降100%，主要原因是：</w:t>
      </w:r>
      <w:r>
        <w:rPr>
          <w:rFonts w:hint="eastAsia" w:ascii="仿宋_GB2312" w:hAnsi="仿宋_GB2312" w:eastAsia="仿宋_GB2312" w:cs="仿宋_GB2312"/>
          <w:sz w:val="32"/>
          <w:szCs w:val="32"/>
          <w:lang w:val="zh-CN"/>
        </w:rPr>
        <w:t>单位本年减少防疫支出。</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rPr>
        <w:t>2023年度一般公共预算财政拨款基本支出422.14万元，其中：人员经费422.14万元，包括：基本工资、津贴补贴、奖金、机关事业单位基本养老保险缴费、职工基本医疗保险缴费、住房公积金、其他工资福</w:t>
      </w:r>
      <w:r>
        <w:rPr>
          <w:rFonts w:hint="eastAsia" w:ascii="仿宋_GB2312" w:eastAsia="仿宋_GB2312"/>
          <w:sz w:val="32"/>
          <w:szCs w:val="32"/>
          <w:lang w:val="zh-CN"/>
        </w:rPr>
        <w:t>利支出、退休费、奖励金。</w:t>
      </w:r>
    </w:p>
    <w:p>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lang w:val="zh-CN"/>
        </w:rPr>
        <w:t>公用经费0.00万元，单位无公用经费。</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lang w:val="zh-CN"/>
        </w:rPr>
        <w:t>单位本年无此项经费</w:t>
      </w:r>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lang w:val="zh-CN"/>
        </w:rPr>
        <w:t>单位本年无此项经费</w:t>
      </w:r>
      <w:r>
        <w:rPr>
          <w:rFonts w:hint="eastAsia" w:ascii="仿宋_GB2312" w:eastAsia="仿宋_GB2312"/>
          <w:sz w:val="32"/>
          <w:szCs w:val="32"/>
          <w:lang w:val="zh-CN"/>
        </w:rPr>
        <w:t>；公务用车购置及运行维护费支出0.00万元，占0.00%，比上年增加0.00万元，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lang w:val="zh-CN"/>
        </w:rPr>
        <w:t>单位本年无此项经费</w:t>
      </w:r>
      <w:r>
        <w:rPr>
          <w:rFonts w:hint="eastAsia" w:ascii="仿宋_GB2312" w:eastAsia="仿宋_GB2312"/>
          <w:sz w:val="32"/>
          <w:szCs w:val="32"/>
          <w:lang w:val="zh-CN"/>
        </w:rPr>
        <w:t>；公务接待费支出0.00万元，占0.00%，比上年增加0.00万元，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lang w:val="zh-CN"/>
        </w:rPr>
        <w:t>单位本年无此项经费</w:t>
      </w:r>
      <w:r>
        <w:rPr>
          <w:rFonts w:hint="eastAsia" w:ascii="仿宋_GB2312" w:eastAsia="仿宋_GB2312"/>
          <w:sz w:val="32"/>
          <w:szCs w:val="32"/>
          <w:lang w:val="zh-CN"/>
        </w:rPr>
        <w:t>。</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w:t>
      </w:r>
      <w:r>
        <w:rPr>
          <w:rFonts w:hint="eastAsia" w:ascii="仿宋_GB2312" w:hAnsi="仿宋_GB2312" w:eastAsia="仿宋_GB2312" w:cs="仿宋_GB2312"/>
          <w:sz w:val="32"/>
          <w:szCs w:val="32"/>
          <w:lang w:val="zh-CN"/>
        </w:rPr>
        <w:t>单位本年无此项经费</w:t>
      </w:r>
      <w:r>
        <w:rPr>
          <w:rFonts w:hint="eastAsia" w:ascii="仿宋_GB2312" w:eastAsia="仿宋_GB2312"/>
          <w:sz w:val="32"/>
          <w:szCs w:val="32"/>
          <w:lang w:val="zh-CN"/>
        </w:rPr>
        <w:t>。单位全年安排的因公出国（境）团组0个，因公出国（境）0人次。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w:t>
      </w:r>
      <w:r>
        <w:rPr>
          <w:rFonts w:hint="eastAsia" w:ascii="仿宋_GB2312" w:hAnsi="仿宋_GB2312" w:eastAsia="仿宋_GB2312" w:cs="仿宋_GB2312"/>
          <w:sz w:val="32"/>
          <w:szCs w:val="32"/>
          <w:lang w:val="zh-CN"/>
        </w:rPr>
        <w:t>单位本年无此项经费</w:t>
      </w:r>
      <w:r>
        <w:rPr>
          <w:rFonts w:hint="eastAsia" w:ascii="仿宋_GB2312" w:eastAsia="仿宋_GB2312"/>
          <w:sz w:val="32"/>
          <w:szCs w:val="32"/>
          <w:lang w:val="zh-CN"/>
        </w:rPr>
        <w:t>。公务用车购置数0辆，公务用车保有量0辆。国有资产占用情况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3辆，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原因是：差异车辆为一般业务用车3辆，车辆费用未使用财政拨款公务用车运行维护费支付。</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w:t>
      </w:r>
      <w:r>
        <w:rPr>
          <w:rFonts w:hint="eastAsia" w:ascii="仿宋_GB2312" w:hAnsi="仿宋_GB2312" w:eastAsia="仿宋_GB2312" w:cs="仿宋_GB2312"/>
          <w:sz w:val="32"/>
          <w:szCs w:val="32"/>
          <w:lang w:val="zh-CN"/>
        </w:rPr>
        <w:t>单位本年无此项经费</w:t>
      </w:r>
      <w:r>
        <w:rPr>
          <w:rFonts w:hint="eastAsia" w:ascii="仿宋_GB2312" w:eastAsia="仿宋_GB2312"/>
          <w:sz w:val="32"/>
          <w:szCs w:val="32"/>
          <w:lang w:val="zh-CN"/>
        </w:rPr>
        <w:t>。单位全年安排的国内公务接待0批次，0人次。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lang w:val="zh-CN"/>
        </w:rPr>
        <w:t>单位本年无此项经费</w:t>
      </w:r>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w:t>
      </w:r>
      <w:r>
        <w:rPr>
          <w:rFonts w:hint="eastAsia" w:ascii="仿宋_GB2312" w:hAnsi="仿宋_GB2312" w:eastAsia="仿宋_GB2312" w:cs="仿宋_GB2312"/>
          <w:sz w:val="32"/>
          <w:szCs w:val="32"/>
          <w:lang w:val="zh-CN"/>
        </w:rPr>
        <w:t>单位本年无此项经费</w:t>
      </w:r>
      <w:r>
        <w:rPr>
          <w:rFonts w:hint="eastAsia" w:ascii="仿宋_GB2312" w:eastAsia="仿宋_GB2312"/>
          <w:sz w:val="32"/>
          <w:szCs w:val="32"/>
          <w:lang w:val="zh-CN"/>
        </w:rPr>
        <w:t>；公务用车购置费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lang w:val="zh-CN"/>
        </w:rPr>
        <w:t>单位本年无此项经费</w:t>
      </w:r>
      <w:r>
        <w:rPr>
          <w:rFonts w:hint="eastAsia" w:ascii="仿宋_GB2312" w:eastAsia="仿宋_GB2312"/>
          <w:sz w:val="32"/>
          <w:szCs w:val="32"/>
          <w:lang w:val="zh-CN"/>
        </w:rPr>
        <w:t>；公务用车运行费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lang w:val="zh-CN"/>
        </w:rPr>
        <w:t>单位本年无此项经费</w:t>
      </w:r>
      <w:r>
        <w:rPr>
          <w:rFonts w:hint="eastAsia" w:ascii="仿宋_GB2312" w:eastAsia="仿宋_GB2312"/>
          <w:sz w:val="32"/>
          <w:szCs w:val="32"/>
          <w:lang w:val="zh-CN"/>
        </w:rPr>
        <w:t>；公务接待费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lang w:val="zh-CN"/>
        </w:rPr>
        <w:t>单位本年无此项经费</w:t>
      </w:r>
      <w:r>
        <w:rPr>
          <w:rFonts w:hint="eastAsia" w:ascii="仿宋_GB2312" w:eastAsia="仿宋_GB2312"/>
          <w:sz w:val="32"/>
          <w:szCs w:val="32"/>
          <w:lang w:val="zh-CN"/>
        </w:rPr>
        <w:t>。</w:t>
      </w:r>
    </w:p>
    <w:p>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2023年度政府性基金预算</w:t>
      </w:r>
      <w:r>
        <w:rPr>
          <w:rFonts w:hint="eastAsia" w:ascii="仿宋_GB2312" w:hAnsi="仿宋_GB2312" w:eastAsia="仿宋_GB2312" w:cs="仿宋_GB2312"/>
          <w:sz w:val="32"/>
          <w:szCs w:val="32"/>
        </w:rPr>
        <w:t>财政拨款</w:t>
      </w:r>
      <w:r>
        <w:rPr>
          <w:rFonts w:hint="eastAsia" w:ascii="仿宋_GB2312" w:hAnsi="仿宋_GB2312" w:eastAsia="仿宋_GB2312" w:cs="仿宋_GB2312"/>
          <w:sz w:val="32"/>
          <w:szCs w:val="32"/>
          <w:lang w:val="zh-CN"/>
        </w:rPr>
        <w:t>收入</w:t>
      </w:r>
      <w:r>
        <w:rPr>
          <w:rFonts w:hint="eastAsia" w:ascii="仿宋_GB2312" w:hAnsi="仿宋_GB2312" w:eastAsia="仿宋_GB2312" w:cs="仿宋_GB2312"/>
          <w:sz w:val="32"/>
          <w:szCs w:val="32"/>
        </w:rPr>
        <w:t>总计15.00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其中：年初结转和结余0.00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本年收入15.00</w:t>
      </w:r>
      <w:r>
        <w:rPr>
          <w:rFonts w:hint="eastAsia" w:ascii="仿宋_GB2312" w:hAnsi="仿宋_GB2312" w:eastAsia="仿宋_GB2312" w:cs="仿宋_GB2312"/>
          <w:sz w:val="32"/>
          <w:szCs w:val="32"/>
          <w:lang w:val="zh-CN"/>
        </w:rPr>
        <w:t>万元。政府性基金预算财政拨款支出</w:t>
      </w:r>
      <w:r>
        <w:rPr>
          <w:rFonts w:hint="eastAsia" w:ascii="仿宋_GB2312" w:hAnsi="仿宋_GB2312" w:eastAsia="仿宋_GB2312" w:cs="仿宋_GB2312"/>
          <w:sz w:val="32"/>
          <w:szCs w:val="32"/>
        </w:rPr>
        <w:t>总计15.00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其中：年末结转和结余0.00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本年支出15.00</w:t>
      </w:r>
      <w:r>
        <w:rPr>
          <w:rFonts w:hint="eastAsia" w:ascii="仿宋_GB2312" w:hAnsi="仿宋_GB2312" w:eastAsia="仿宋_GB2312" w:cs="仿宋_GB2312"/>
          <w:sz w:val="32"/>
          <w:szCs w:val="32"/>
          <w:lang w:val="zh-CN"/>
        </w:rPr>
        <w:t>万元。</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政府性基金预算财政拨款</w:t>
      </w:r>
      <w:r>
        <w:rPr>
          <w:rFonts w:hint="eastAsia" w:ascii="仿宋_GB2312" w:hAnsi="仿宋_GB2312" w:eastAsia="仿宋_GB2312" w:cs="仿宋_GB2312"/>
          <w:sz w:val="32"/>
          <w:szCs w:val="32"/>
        </w:rPr>
        <w:t>收入支出</w:t>
      </w:r>
      <w:r>
        <w:rPr>
          <w:rFonts w:hint="eastAsia" w:ascii="仿宋_GB2312" w:hAnsi="仿宋_GB2312" w:eastAsia="仿宋_GB2312" w:cs="仿宋_GB2312"/>
          <w:sz w:val="32"/>
          <w:szCs w:val="32"/>
          <w:lang w:val="zh-CN"/>
        </w:rPr>
        <w:t>与上年相比，增加15.00万元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增长100.00%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主要原因是：单位本年自治区补助资金基本卫生服务项目资金增加。与年初预算相比</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年初预算数</w:t>
      </w:r>
      <w:r>
        <w:rPr>
          <w:rFonts w:hint="eastAsia" w:ascii="仿宋_GB2312" w:hAnsi="仿宋_GB2312" w:eastAsia="仿宋_GB2312" w:cs="仿宋_GB2312"/>
          <w:sz w:val="32"/>
          <w:szCs w:val="32"/>
        </w:rPr>
        <w:t>0.00</w:t>
      </w:r>
      <w:r>
        <w:rPr>
          <w:rFonts w:hint="eastAsia" w:ascii="仿宋_GB2312" w:hAnsi="仿宋_GB2312" w:eastAsia="仿宋_GB2312" w:cs="仿宋_GB2312"/>
          <w:sz w:val="32"/>
          <w:szCs w:val="32"/>
          <w:lang w:val="zh-CN"/>
        </w:rPr>
        <w:t>万元，决算数</w:t>
      </w:r>
      <w:r>
        <w:rPr>
          <w:rFonts w:hint="eastAsia" w:ascii="仿宋_GB2312" w:hAnsi="仿宋_GB2312" w:eastAsia="仿宋_GB2312" w:cs="仿宋_GB2312"/>
          <w:sz w:val="32"/>
          <w:szCs w:val="32"/>
        </w:rPr>
        <w:t>15.00</w:t>
      </w:r>
      <w:r>
        <w:rPr>
          <w:rFonts w:hint="eastAsia" w:ascii="仿宋_GB2312" w:hAnsi="仿宋_GB2312" w:eastAsia="仿宋_GB2312" w:cs="仿宋_GB2312"/>
          <w:sz w:val="32"/>
          <w:szCs w:val="32"/>
          <w:lang w:val="zh-CN"/>
        </w:rPr>
        <w:t>万元，预决算差异率100.00%，主要原因是：年中追加自治区补助资金基本卫生服务项目资金。</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政府性基金预算财政拨款支出15.00万元。</w:t>
      </w:r>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1.其他支出（类）彩票公益金安排的支出（款）用于其他社会公益事业的彩票公益金支出（项）:支出决算数为15.00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，比上年决算</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zh-CN"/>
        </w:rPr>
        <w:t>15.00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增长</w:t>
      </w:r>
      <w:r>
        <w:rPr>
          <w:rFonts w:hint="eastAsia" w:ascii="仿宋_GB2312" w:hAnsi="仿宋_GB2312" w:eastAsia="仿宋_GB2312" w:cs="仿宋_GB2312"/>
          <w:sz w:val="32"/>
          <w:szCs w:val="32"/>
          <w:lang w:val="zh-CN"/>
        </w:rPr>
        <w:t>100%，主要原因是：单位本年自治区补助资金基本卫生服务项目资金增加。</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奇台县吉布库镇中心卫生院（事业单位）公用经费支出0.00万元，</w:t>
      </w:r>
      <w:r>
        <w:rPr>
          <w:rFonts w:hint="eastAsia" w:ascii="仿宋_GB2312" w:hAnsi="仿宋_GB2312" w:eastAsia="仿宋_GB2312" w:cs="仿宋_GB2312"/>
          <w:sz w:val="32"/>
          <w:szCs w:val="32"/>
          <w:lang w:val="zh-CN"/>
        </w:rPr>
        <w:t>比上年减少7.88万元，下降100.00%，主要原因是：单位本年财政未安排公用经费支出，单位用医疗收入安排公用经费。</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2023年度政府采购支出总额29.58万元，其中：政府采购货物支出10.62万元、政府采购工程支出7.12万元、政府采购服务支出11.84万元。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授予中小企业合同金额29.07万元，占政府采购支出总额的98.28%，其中：授予小微企业合同金额25.40万元，占政府采购支出总额的85.87%</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440.60</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屋1,383.49平方米，价值143.57万元。车辆3辆，价值52.44万元，其中：副部（省）级及以上领导用车0辆、主要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用车0辆、机要通信用车0辆、应急保障用车0辆、执法执勤用车0辆、特种专业技术用车3辆、离退休干部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用车0辆、其他用车0辆，其他用车主要是：单位无其他车辆；单价100万元（含）以上设备（不含车辆）0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711.24</w:t>
      </w:r>
      <w:r>
        <w:rPr>
          <w:rFonts w:hint="eastAsia" w:ascii="仿宋_GB2312" w:eastAsia="仿宋_GB2312"/>
          <w:sz w:val="32"/>
          <w:szCs w:val="32"/>
        </w:rPr>
        <w:t>万元，实际执行总额</w:t>
      </w:r>
      <w:r>
        <w:rPr>
          <w:rFonts w:ascii="仿宋_GB2312" w:eastAsia="仿宋_GB2312"/>
          <w:sz w:val="32"/>
          <w:szCs w:val="32"/>
        </w:rPr>
        <w:t>711.24</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0个，全年预算数0.00万元，全年执行数0.00万元。预算绩效管理取得的成效：一是提高了资金使用的合理性和效率，确保了资金能够更好地支持卫生院的各项工作，为居民提供更优质的医疗服务；二是增强了员工的绩效意识，促使各部门更加注重工作质量和效果，推动了卫生院整体服务水平的提升。发现的问题及原因：一是部分绩效指标设置不够科学，难以准确衡量工作成效，原因在于对工作目标和重点的把握不够精准；二是绩效评价结果的应用不够充分，未能充分发挥其对工作改进的指导作用，主要是因为缺乏有效的反馈和沟通机制。下一步改进措施：一是进一步优化绩效指标体系，使其更具针对性和可操作性，能够准确反映工作实际情况；二是加强绩效评价结果的应用，建立健全反馈和沟通机制，及时将评价结果反馈给相关部门和人员，推动工作改进和提升。具体项目自评情况附绩效自评表及自评报告。</w:t>
      </w:r>
      <w:bookmarkStart w:id="30" w:name="_Hlk174962300"/>
    </w:p>
    <w:p>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51" w:type="dxa"/>
        <w:tblInd w:w="-601" w:type="dxa"/>
        <w:tblLayout w:type="fixed"/>
        <w:tblCellMar>
          <w:top w:w="0" w:type="dxa"/>
          <w:left w:w="108" w:type="dxa"/>
          <w:bottom w:w="0" w:type="dxa"/>
          <w:right w:w="108" w:type="dxa"/>
        </w:tblCellMar>
      </w:tblPr>
      <w:tblGrid>
        <w:gridCol w:w="993"/>
        <w:gridCol w:w="1417"/>
        <w:gridCol w:w="1418"/>
        <w:gridCol w:w="1276"/>
        <w:gridCol w:w="1842"/>
        <w:gridCol w:w="993"/>
        <w:gridCol w:w="992"/>
        <w:gridCol w:w="720"/>
      </w:tblGrid>
      <w:tr>
        <w:tblPrEx>
          <w:tblLayout w:type="fixed"/>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ascii="宋体" w:hAnsi="宋体"/>
                <w:sz w:val="18"/>
              </w:rPr>
              <w:t>奇台县吉布库镇中心卫生院</w:t>
            </w:r>
          </w:p>
        </w:tc>
      </w:tr>
      <w:tr>
        <w:tblPrEx>
          <w:tblLayout w:type="fixed"/>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tblPrEx>
          <w:tblLayout w:type="fixed"/>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r>
      <w:tr>
        <w:tblPrEx>
          <w:tblLayout w:type="fixed"/>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r>
      <w:tr>
        <w:tblPrEx>
          <w:tblLayout w:type="fixed"/>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r>
      <w:tr>
        <w:tblPrEx>
          <w:tblLayout w:type="fixed"/>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501.56</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653.80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653.80</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45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81.00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57.44</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57.44</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582.56</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711.24</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711.24</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r>
      <w:tr>
        <w:tblPrEx>
          <w:tblLayout w:type="fixed"/>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1.基本公共卫生工作：居民健康档案：2023年规范化电子建档率达到85%以上，抽查电子健康档案合格率达到90%以上；老年人健康管理：做好辖区内65岁及以上老年人人口数统计，制定本年度体检计划，老年人健康管理率达到67%以上，体检表完整率85%以上（包括老年人生活自理能力评估表，老年人中医体质辨识表）；慢性病患者健康管理：每年4次随访，提高高血压患者健康管理率达到65%以上，2型糖尿病患者健康管理率达到65%以上；0-36个月儿童和65岁及以上老年人中医药健康管理：结合儿童健康体检和预防接种做好辖区内0-36个月儿童的中医饮食调养和起居调摄指导，传授穴位推拿等，老年人中医药健康管理率和0-36个儿童中医药健康管理率要达到90%以上；高血压达标相关工作：积极配合上级机构，及时完成奇台县人民医院安排的工作，做好高血压患者健康管理服务，在各村村医的协助下完成定期监测血压以及药物指导，及时发现问题，及时转院等；2.全民体检工作：2023年应检人数为目标，加强村卫生室以及村委会的协助，在规定时间内及时完成目标人数，同时做好群众工作，及时发现问题，及时追踪，做到让居民满意，放心；签订《乡镇卫生院与村卫生室承担基本公共卫生服务协议》，每村卫生室承担的基本公共卫生项目确保50%以上；严重精神障碍患者报告患病率达4‰，在册患者管理率100%，规范管理率达80%，规范服药率达60%，面访率达≥80%，体检率≥90%。4.村卫生室管理：2023年初与村卫生室村医签订目标管理责任书。制定考核目标，督促指导各村卫生室认真做好公共卫生、计划免疫、妇幼及卫生院各项工作，执行统一管理。认真贯彻卫生方针政策、医疗法规，工作尽职尽责，做好宣传教育工作，全心全意为群众服务。</w:t>
            </w:r>
          </w:p>
        </w:tc>
        <w:tc>
          <w:tcPr>
            <w:tcW w:w="4547"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截止2023年12月底，基本公共卫生服务人口数完成9410人，完成率99.58%，全民体检人数5036人，完成率为90.04%基本公共卫生服务项目完成14项，完成率100%，乡村医生培训完成12次，完成率100%.</w:t>
            </w:r>
          </w:p>
        </w:tc>
      </w:tr>
      <w:tr>
        <w:tblPrEx>
          <w:tblLayout w:type="fixed"/>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tblPrEx>
          <w:tblLayout w:type="fixed"/>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基本公共卫生服务人口数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&gt;=9450人</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新疆维吾尔自治区卫生健康委员会基层医疗卫生医疗机构管理信息系统</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22</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9410人</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21.91</w:t>
            </w: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全民体检人数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&gt;=5593人</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奇台县2023年全民健康目标人数统计表</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23</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5036人</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20.71</w:t>
            </w: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乡村医生培训次数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&gt;=12次</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2023年工作计划</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12次</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w:t>
            </w: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基本公共卫生服务项目数量</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&gt;=14项</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奇台县基本公共卫生服务项目经费测算标准</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24</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14项</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24</w:t>
            </w:r>
          </w:p>
        </w:tc>
      </w:tr>
      <w:bookmarkEnd w:id="30"/>
    </w:tbl>
    <w:p>
      <w:pPr>
        <w:jc w:val="left"/>
        <w:rPr>
          <w:rFonts w:ascii="仿宋_GB2312" w:eastAsia="仿宋_GB2312"/>
          <w:sz w:val="32"/>
          <w:szCs w:val="32"/>
        </w:rPr>
      </w:pPr>
    </w:p>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pPr>
        <w:jc w:val="center"/>
        <w:outlineLvl w:val="0"/>
        <w:rPr>
          <w:rFonts w:hint="eastAsia" w:ascii="黑体" w:hAnsi="黑体" w:eastAsia="黑体"/>
          <w:sz w:val="32"/>
          <w:szCs w:val="32"/>
        </w:rPr>
      </w:pPr>
      <w:bookmarkStart w:id="31" w:name="_Toc24143"/>
      <w:bookmarkStart w:id="32"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3" w:name="_Toc2183"/>
      <w:bookmarkStart w:id="34" w:name="_Toc6062"/>
      <w:r>
        <w:rPr>
          <w:rFonts w:hint="eastAsia" w:ascii="黑体" w:hAnsi="黑体" w:eastAsia="仿宋_GB2312" w:cs="宋体"/>
          <w:bCs/>
          <w:kern w:val="0"/>
          <w:sz w:val="32"/>
          <w:szCs w:val="32"/>
        </w:rPr>
        <w:t>一、《收入支出决算总表》</w:t>
      </w:r>
      <w:bookmarkEnd w:id="33"/>
      <w:bookmarkEnd w:id="34"/>
    </w:p>
    <w:p>
      <w:pPr>
        <w:ind w:firstLine="640" w:firstLineChars="200"/>
        <w:outlineLvl w:val="1"/>
        <w:rPr>
          <w:rFonts w:hint="eastAsia" w:ascii="黑体" w:hAnsi="黑体" w:eastAsia="仿宋_GB2312" w:cs="宋体"/>
          <w:bCs/>
          <w:kern w:val="0"/>
          <w:sz w:val="32"/>
          <w:szCs w:val="32"/>
        </w:rPr>
      </w:pPr>
      <w:bookmarkStart w:id="35" w:name="_Toc30364"/>
      <w:bookmarkStart w:id="36" w:name="_Toc24532"/>
      <w:r>
        <w:rPr>
          <w:rFonts w:hint="eastAsia" w:ascii="黑体" w:hAnsi="黑体" w:eastAsia="仿宋_GB2312" w:cs="宋体"/>
          <w:bCs/>
          <w:kern w:val="0"/>
          <w:sz w:val="32"/>
          <w:szCs w:val="32"/>
        </w:rPr>
        <w:t>二、《收入决算表》</w:t>
      </w:r>
      <w:bookmarkEnd w:id="35"/>
      <w:bookmarkEnd w:id="36"/>
    </w:p>
    <w:p>
      <w:pPr>
        <w:ind w:firstLine="640" w:firstLineChars="200"/>
        <w:outlineLvl w:val="1"/>
        <w:rPr>
          <w:rFonts w:hint="eastAsia" w:ascii="黑体" w:hAnsi="黑体" w:eastAsia="仿宋_GB2312" w:cs="宋体"/>
          <w:bCs/>
          <w:kern w:val="0"/>
          <w:sz w:val="32"/>
          <w:szCs w:val="32"/>
        </w:rPr>
      </w:pPr>
      <w:bookmarkStart w:id="37" w:name="_Toc32434"/>
      <w:bookmarkStart w:id="38" w:name="_Toc21304"/>
      <w:r>
        <w:rPr>
          <w:rFonts w:hint="eastAsia" w:ascii="黑体" w:hAnsi="黑体" w:eastAsia="仿宋_GB2312" w:cs="宋体"/>
          <w:bCs/>
          <w:kern w:val="0"/>
          <w:sz w:val="32"/>
          <w:szCs w:val="32"/>
        </w:rPr>
        <w:t>三、《支出决算表》</w:t>
      </w:r>
      <w:bookmarkEnd w:id="37"/>
      <w:bookmarkEnd w:id="38"/>
    </w:p>
    <w:p>
      <w:pPr>
        <w:ind w:firstLine="640" w:firstLineChars="200"/>
        <w:outlineLvl w:val="1"/>
        <w:rPr>
          <w:rFonts w:hint="eastAsia" w:ascii="黑体" w:hAnsi="黑体" w:eastAsia="仿宋_GB2312" w:cs="宋体"/>
          <w:bCs/>
          <w:kern w:val="0"/>
          <w:sz w:val="32"/>
          <w:szCs w:val="32"/>
        </w:rPr>
      </w:pPr>
      <w:bookmarkStart w:id="39" w:name="_Toc28786"/>
      <w:bookmarkStart w:id="40" w:name="_Toc14238"/>
      <w:r>
        <w:rPr>
          <w:rFonts w:hint="eastAsia" w:ascii="黑体" w:hAnsi="黑体" w:eastAsia="仿宋_GB2312" w:cs="宋体"/>
          <w:bCs/>
          <w:kern w:val="0"/>
          <w:sz w:val="32"/>
          <w:szCs w:val="32"/>
        </w:rPr>
        <w:t>四、《财政拨款收入支出决算总表》</w:t>
      </w:r>
      <w:bookmarkEnd w:id="39"/>
      <w:bookmarkEnd w:id="40"/>
    </w:p>
    <w:p>
      <w:pPr>
        <w:ind w:firstLine="640" w:firstLineChars="200"/>
        <w:outlineLvl w:val="1"/>
        <w:rPr>
          <w:rFonts w:hint="eastAsia" w:ascii="黑体" w:hAnsi="黑体" w:eastAsia="仿宋_GB2312" w:cs="宋体"/>
          <w:bCs/>
          <w:kern w:val="0"/>
          <w:sz w:val="32"/>
          <w:szCs w:val="32"/>
        </w:rPr>
      </w:pPr>
      <w:bookmarkStart w:id="41" w:name="_Toc14869"/>
      <w:bookmarkStart w:id="42" w:name="_Toc10347"/>
      <w:r>
        <w:rPr>
          <w:rFonts w:hint="eastAsia" w:ascii="黑体" w:hAnsi="黑体" w:eastAsia="仿宋_GB2312" w:cs="宋体"/>
          <w:bCs/>
          <w:kern w:val="0"/>
          <w:sz w:val="32"/>
          <w:szCs w:val="32"/>
        </w:rPr>
        <w:t>五、《一般公共预算财政拨款支出决算表》</w:t>
      </w:r>
      <w:bookmarkEnd w:id="41"/>
      <w:bookmarkEnd w:id="42"/>
    </w:p>
    <w:p>
      <w:pPr>
        <w:ind w:firstLine="640" w:firstLineChars="200"/>
        <w:outlineLvl w:val="1"/>
        <w:rPr>
          <w:rFonts w:hint="eastAsia" w:ascii="黑体" w:hAnsi="黑体" w:eastAsia="仿宋_GB2312" w:cs="宋体"/>
          <w:bCs/>
          <w:kern w:val="0"/>
          <w:sz w:val="32"/>
          <w:szCs w:val="32"/>
        </w:rPr>
      </w:pPr>
      <w:bookmarkStart w:id="43" w:name="_Toc8884"/>
      <w:bookmarkStart w:id="44" w:name="_Toc5626"/>
      <w:r>
        <w:rPr>
          <w:rFonts w:hint="eastAsia" w:ascii="黑体" w:hAnsi="黑体" w:eastAsia="仿宋_GB2312" w:cs="宋体"/>
          <w:bCs/>
          <w:kern w:val="0"/>
          <w:sz w:val="32"/>
          <w:szCs w:val="32"/>
        </w:rPr>
        <w:t>六、《一般公共预算财政拨款基本支出决算表》</w:t>
      </w:r>
      <w:bookmarkEnd w:id="43"/>
      <w:bookmarkEnd w:id="44"/>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29106"/>
      <w:bookmarkStart w:id="46" w:name="_Toc32663"/>
      <w:r>
        <w:rPr>
          <w:rFonts w:hint="eastAsia" w:ascii="黑体" w:hAnsi="黑体" w:eastAsia="仿宋_GB2312" w:cs="宋体"/>
          <w:bCs/>
          <w:kern w:val="0"/>
          <w:sz w:val="32"/>
          <w:szCs w:val="32"/>
        </w:rPr>
        <w:t>《财政拨款“三公”经费支出决算表》</w:t>
      </w:r>
      <w:bookmarkEnd w:id="45"/>
      <w:bookmarkEnd w:id="46"/>
    </w:p>
    <w:p>
      <w:pPr>
        <w:ind w:firstLine="640" w:firstLineChars="200"/>
        <w:outlineLvl w:val="1"/>
        <w:rPr>
          <w:rFonts w:hint="eastAsia" w:ascii="黑体" w:hAnsi="黑体" w:eastAsia="仿宋_GB2312" w:cs="宋体"/>
          <w:bCs/>
          <w:kern w:val="0"/>
          <w:sz w:val="32"/>
          <w:szCs w:val="32"/>
        </w:rPr>
      </w:pPr>
      <w:bookmarkStart w:id="47" w:name="_Toc7643"/>
      <w:bookmarkStart w:id="48" w:name="_Toc5453"/>
      <w:r>
        <w:rPr>
          <w:rFonts w:hint="eastAsia" w:ascii="黑体" w:hAnsi="黑体" w:eastAsia="仿宋_GB2312" w:cs="宋体"/>
          <w:bCs/>
          <w:kern w:val="0"/>
          <w:sz w:val="32"/>
          <w:szCs w:val="32"/>
        </w:rPr>
        <w:t>八、《政府性基金预算财政拨款收入支出决算表》</w:t>
      </w:r>
      <w:bookmarkEnd w:id="47"/>
      <w:bookmarkEnd w:id="48"/>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06562A"/>
    <w:rsid w:val="0006562A"/>
    <w:rsid w:val="00072266"/>
    <w:rsid w:val="001A63BF"/>
    <w:rsid w:val="00213C59"/>
    <w:rsid w:val="003007F5"/>
    <w:rsid w:val="00305A43"/>
    <w:rsid w:val="003210CE"/>
    <w:rsid w:val="003C5008"/>
    <w:rsid w:val="00474EC6"/>
    <w:rsid w:val="004F0680"/>
    <w:rsid w:val="00551E9D"/>
    <w:rsid w:val="007C7E10"/>
    <w:rsid w:val="008E5FFC"/>
    <w:rsid w:val="00B70D59"/>
    <w:rsid w:val="00B84664"/>
    <w:rsid w:val="00DA043E"/>
    <w:rsid w:val="00EE6E0D"/>
    <w:rsid w:val="00F52A8D"/>
    <w:rsid w:val="00FC2D91"/>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233578"/>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1367</Words>
  <Characters>7798</Characters>
  <Lines>64</Lines>
  <Paragraphs>18</Paragraphs>
  <TotalTime>33</TotalTime>
  <ScaleCrop>false</ScaleCrop>
  <LinksUpToDate>false</LinksUpToDate>
  <CharactersWithSpaces>9147</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2025-02-06T05:02:10Z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