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奇台县乔仁哈萨克族乡卫生院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奇台县乔仁哈萨克族乡卫生院是经奇台县人民政府批准设立的股级单位。</w:t>
      </w:r>
    </w:p>
    <w:p>
      <w:pPr>
        <w:ind w:firstLine="640" w:firstLineChars="200"/>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奇台县乔仁哈萨克族乡卫生院2023年度，实有人数</w:t>
      </w:r>
      <w:r>
        <w:rPr>
          <w:rFonts w:hint="eastAsia" w:ascii="仿宋_GB2312" w:eastAsia="仿宋_GB2312"/>
          <w:sz w:val="32"/>
          <w:szCs w:val="32"/>
          <w:lang w:val="zh-CN"/>
        </w:rPr>
        <w:t>29</w:t>
      </w:r>
      <w:r>
        <w:rPr>
          <w:rFonts w:hint="eastAsia" w:ascii="仿宋_GB2312" w:eastAsia="仿宋_GB2312"/>
          <w:sz w:val="32"/>
          <w:szCs w:val="32"/>
        </w:rPr>
        <w:t>人，其中：在职人员</w:t>
      </w:r>
      <w:r>
        <w:rPr>
          <w:rFonts w:hint="eastAsia" w:ascii="仿宋_GB2312" w:eastAsia="仿宋_GB2312"/>
          <w:sz w:val="32"/>
          <w:szCs w:val="32"/>
          <w:lang w:val="zh-CN"/>
        </w:rPr>
        <w:t>23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eastAsia="仿宋_GB2312"/>
          <w:kern w:val="0"/>
          <w:sz w:val="32"/>
        </w:rPr>
        <w:t>预防保健科、公卫科、财务科、行政办、院办、药房、护理办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2023年度收入总计515.12万元，其中：本年收入合计515.12万元，使用非财政拨款结余0.00万元，年初结转和结余0.00万元。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2023年度支出总计515.12万元，其中：本年支出合计515.12万元，结余分配0.00万元，年末结转和结余0.00万元。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减少9.35万元</w:t>
      </w:r>
      <w:r>
        <w:rPr>
          <w:rFonts w:hint="eastAsia" w:ascii="仿宋_GB2312" w:eastAsia="仿宋_GB2312"/>
          <w:sz w:val="32"/>
          <w:szCs w:val="32"/>
        </w:rPr>
        <w:t>，下降1.78%，主要原因是：</w:t>
      </w:r>
      <w:r>
        <w:rPr>
          <w:rFonts w:hint="eastAsia" w:ascii="仿宋_GB2312" w:hAnsi="仿宋_GB2312" w:eastAsia="仿宋_GB2312" w:cs="仿宋_GB2312"/>
          <w:sz w:val="32"/>
          <w:szCs w:val="32"/>
          <w:lang w:val="zh-CN"/>
        </w:rPr>
        <w:t>单位本年基本公共卫生服务中央财政补助项目资金减少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本年收入515.12万元，其中：财政拨款收入</w:t>
      </w:r>
      <w:r>
        <w:rPr>
          <w:rFonts w:hint="eastAsia" w:ascii="仿宋_GB2312" w:eastAsia="仿宋_GB2312"/>
          <w:sz w:val="32"/>
          <w:szCs w:val="32"/>
          <w:lang w:val="zh-CN"/>
        </w:rPr>
        <w:t>455.95</w:t>
      </w:r>
      <w:r>
        <w:rPr>
          <w:rFonts w:hint="eastAsia" w:ascii="仿宋_GB2312" w:eastAsia="仿宋_GB2312"/>
          <w:sz w:val="32"/>
          <w:szCs w:val="32"/>
        </w:rPr>
        <w:t>万元，占</w:t>
      </w:r>
      <w:r>
        <w:rPr>
          <w:rFonts w:hint="eastAsia" w:ascii="仿宋_GB2312" w:eastAsia="仿宋_GB2312"/>
          <w:sz w:val="32"/>
          <w:szCs w:val="32"/>
          <w:lang w:val="zh-CN"/>
        </w:rPr>
        <w:t>88.51%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55.61</w:t>
      </w:r>
      <w:r>
        <w:rPr>
          <w:rFonts w:hint="eastAsia" w:ascii="仿宋_GB2312" w:eastAsia="仿宋_GB2312"/>
          <w:sz w:val="32"/>
          <w:szCs w:val="32"/>
        </w:rPr>
        <w:t>万元，占</w:t>
      </w:r>
      <w:r>
        <w:rPr>
          <w:rFonts w:hint="eastAsia" w:ascii="仿宋_GB2312" w:eastAsia="仿宋_GB2312"/>
          <w:sz w:val="32"/>
          <w:szCs w:val="32"/>
          <w:lang w:val="zh-CN"/>
        </w:rPr>
        <w:t>10.80%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3.56</w:t>
      </w:r>
      <w:r>
        <w:rPr>
          <w:rFonts w:hint="eastAsia" w:ascii="仿宋_GB2312" w:eastAsia="仿宋_GB2312"/>
          <w:sz w:val="32"/>
          <w:szCs w:val="32"/>
        </w:rPr>
        <w:t>万元，占</w:t>
      </w:r>
      <w:r>
        <w:rPr>
          <w:rFonts w:hint="eastAsia" w:ascii="仿宋_GB2312" w:eastAsia="仿宋_GB2312"/>
          <w:sz w:val="32"/>
          <w:szCs w:val="32"/>
          <w:lang w:val="zh-CN"/>
        </w:rPr>
        <w:t>0.69%</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本年支出515.12万元，其中：基本支出408.40万元，占79.28%；项目支出106.72万元，占20.72%；上缴上级支出0.00万元，占0.00%；经营支出0.00万元，占0.00%；对附属单位补助支出0.00万元，占0.00%。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455.95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455.95</w:t>
      </w:r>
      <w:r>
        <w:rPr>
          <w:rFonts w:hint="eastAsia" w:ascii="仿宋_GB2312" w:eastAsia="仿宋_GB2312"/>
          <w:sz w:val="32"/>
          <w:szCs w:val="32"/>
        </w:rPr>
        <w:t>万元。财政拨款支出总计</w:t>
      </w:r>
      <w:r>
        <w:rPr>
          <w:rFonts w:hint="eastAsia" w:ascii="仿宋_GB2312" w:eastAsia="仿宋_GB2312"/>
          <w:sz w:val="32"/>
          <w:szCs w:val="32"/>
          <w:lang w:val="zh-CN"/>
        </w:rPr>
        <w:t>455.95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455.95</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减少48.97万元</w:t>
      </w:r>
      <w:r>
        <w:rPr>
          <w:rFonts w:hint="eastAsia" w:ascii="仿宋_GB2312" w:eastAsia="仿宋_GB2312"/>
          <w:sz w:val="32"/>
          <w:szCs w:val="32"/>
        </w:rPr>
        <w:t>，下降9.70%,主要原因是：</w:t>
      </w:r>
      <w:r>
        <w:rPr>
          <w:rFonts w:hint="eastAsia" w:ascii="仿宋_GB2312" w:hAnsi="仿宋_GB2312" w:eastAsia="仿宋_GB2312" w:cs="仿宋_GB2312"/>
          <w:sz w:val="32"/>
          <w:szCs w:val="32"/>
          <w:lang w:val="zh-CN"/>
        </w:rPr>
        <w:t>单位本年基本公共卫生服务中央财政补助项目资金减少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339.57</w:t>
      </w:r>
      <w:r>
        <w:rPr>
          <w:rFonts w:hint="eastAsia" w:ascii="仿宋_GB2312" w:eastAsia="仿宋_GB2312"/>
          <w:sz w:val="32"/>
          <w:szCs w:val="32"/>
        </w:rPr>
        <w:t>万元，决算数</w:t>
      </w:r>
      <w:r>
        <w:rPr>
          <w:rFonts w:hint="eastAsia" w:ascii="仿宋_GB2312" w:eastAsia="仿宋_GB2312"/>
          <w:sz w:val="32"/>
          <w:szCs w:val="32"/>
          <w:lang w:val="zh-CN"/>
        </w:rPr>
        <w:t>455.95</w:t>
      </w:r>
      <w:r>
        <w:rPr>
          <w:rFonts w:hint="eastAsia" w:ascii="仿宋_GB2312" w:eastAsia="仿宋_GB2312"/>
          <w:sz w:val="32"/>
          <w:szCs w:val="32"/>
        </w:rPr>
        <w:t>万元，预决算差异率34.27%，主要原因是：</w:t>
      </w:r>
      <w:r>
        <w:rPr>
          <w:rFonts w:hint="eastAsia" w:ascii="仿宋_GB2312" w:hAnsi="仿宋_GB2312" w:eastAsia="仿宋_GB2312" w:cs="仿宋_GB2312"/>
          <w:sz w:val="32"/>
          <w:szCs w:val="32"/>
          <w:lang w:val="zh-CN"/>
        </w:rPr>
        <w:t>年中追加中央财政医疗服务与保障能力提升（医疗卫生机构能力建设）补助项目资金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2023年度一般公共预算财政拨款支出454.33万元，占本年支出合计的</w:t>
      </w:r>
      <w:r>
        <w:rPr>
          <w:rFonts w:hint="eastAsia" w:ascii="仿宋_GB2312" w:eastAsia="仿宋_GB2312"/>
          <w:sz w:val="32"/>
          <w:szCs w:val="32"/>
          <w:lang w:val="zh-CN"/>
        </w:rPr>
        <w:t>88.20%</w:t>
      </w:r>
      <w:r>
        <w:rPr>
          <w:rFonts w:hint="eastAsia" w:ascii="仿宋_GB2312" w:eastAsia="仿宋_GB2312"/>
          <w:sz w:val="32"/>
          <w:szCs w:val="32"/>
        </w:rPr>
        <w:t>。与上年相比，</w:t>
      </w:r>
      <w:r>
        <w:rPr>
          <w:rFonts w:hint="eastAsia" w:ascii="仿宋_GB2312" w:eastAsia="仿宋_GB2312"/>
          <w:sz w:val="32"/>
          <w:szCs w:val="32"/>
          <w:lang w:val="zh-CN"/>
        </w:rPr>
        <w:t>减少50.59万元</w:t>
      </w:r>
      <w:r>
        <w:rPr>
          <w:rFonts w:hint="eastAsia" w:ascii="仿宋_GB2312" w:eastAsia="仿宋_GB2312"/>
          <w:sz w:val="32"/>
          <w:szCs w:val="32"/>
        </w:rPr>
        <w:t>，下降10.02%,主要原因是：</w:t>
      </w:r>
      <w:r>
        <w:rPr>
          <w:rFonts w:hint="eastAsia" w:ascii="仿宋_GB2312" w:hAnsi="仿宋_GB2312" w:eastAsia="仿宋_GB2312" w:cs="仿宋_GB2312"/>
          <w:sz w:val="32"/>
          <w:szCs w:val="32"/>
          <w:lang w:val="zh-CN"/>
        </w:rPr>
        <w:t>单位本年基本公共卫生服务中央财政补助项目资金减少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339.57</w:t>
      </w:r>
      <w:r>
        <w:rPr>
          <w:rFonts w:hint="eastAsia" w:ascii="仿宋_GB2312" w:eastAsia="仿宋_GB2312"/>
          <w:sz w:val="32"/>
          <w:szCs w:val="32"/>
        </w:rPr>
        <w:t>万元，决算数</w:t>
      </w:r>
      <w:r>
        <w:rPr>
          <w:rFonts w:hint="eastAsia" w:ascii="仿宋_GB2312" w:eastAsia="仿宋_GB2312"/>
          <w:sz w:val="32"/>
          <w:szCs w:val="32"/>
          <w:lang w:val="zh-CN"/>
        </w:rPr>
        <w:t>454.33</w:t>
      </w:r>
      <w:r>
        <w:rPr>
          <w:rFonts w:hint="eastAsia" w:ascii="仿宋_GB2312" w:eastAsia="仿宋_GB2312"/>
          <w:sz w:val="32"/>
          <w:szCs w:val="32"/>
        </w:rPr>
        <w:t>万元，预决算差异率</w:t>
      </w:r>
      <w:r>
        <w:rPr>
          <w:rFonts w:hint="eastAsia" w:ascii="仿宋_GB2312" w:eastAsia="仿宋_GB2312"/>
          <w:sz w:val="32"/>
          <w:szCs w:val="32"/>
          <w:lang w:val="zh-CN"/>
        </w:rPr>
        <w:t>33.80%</w:t>
      </w:r>
      <w:r>
        <w:rPr>
          <w:rFonts w:hint="eastAsia" w:ascii="仿宋_GB2312" w:eastAsia="仿宋_GB2312"/>
          <w:sz w:val="32"/>
          <w:szCs w:val="32"/>
        </w:rPr>
        <w:t>，主要原因是：</w:t>
      </w:r>
      <w:r>
        <w:rPr>
          <w:rFonts w:hint="eastAsia" w:ascii="仿宋_GB2312" w:hAnsi="仿宋_GB2312" w:eastAsia="仿宋_GB2312" w:cs="仿宋_GB2312"/>
          <w:sz w:val="32"/>
          <w:szCs w:val="32"/>
          <w:lang w:val="zh-CN"/>
        </w:rPr>
        <w:t>年中追加中央财政医疗服务与保障能力提升（医疗卫生机构能力建设）补助项目资金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44.82</w:t>
      </w:r>
      <w:r>
        <w:rPr>
          <w:rFonts w:ascii="仿宋_GB2312" w:eastAsia="仿宋_GB2312"/>
          <w:kern w:val="2"/>
          <w:sz w:val="32"/>
          <w:szCs w:val="32"/>
          <w:lang w:val="zh-CN"/>
        </w:rPr>
        <w:t>万元，占</w:t>
      </w:r>
      <w:r>
        <w:rPr>
          <w:rFonts w:hint="eastAsia" w:ascii="仿宋_GB2312" w:eastAsia="仿宋_GB2312"/>
          <w:kern w:val="2"/>
          <w:sz w:val="32"/>
          <w:szCs w:val="32"/>
          <w:lang w:val="zh-CN"/>
        </w:rPr>
        <w:t>9.87%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382.67</w:t>
      </w:r>
      <w:r>
        <w:rPr>
          <w:rFonts w:ascii="仿宋_GB2312" w:eastAsia="仿宋_GB2312"/>
          <w:kern w:val="2"/>
          <w:sz w:val="32"/>
          <w:szCs w:val="32"/>
          <w:lang w:val="zh-CN"/>
        </w:rPr>
        <w:t>万元，占</w:t>
      </w:r>
      <w:r>
        <w:rPr>
          <w:rFonts w:hint="eastAsia" w:ascii="仿宋_GB2312" w:eastAsia="仿宋_GB2312"/>
          <w:kern w:val="2"/>
          <w:sz w:val="32"/>
          <w:szCs w:val="32"/>
          <w:lang w:val="zh-CN"/>
        </w:rPr>
        <w:t>84.23%</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26.84</w:t>
      </w:r>
      <w:r>
        <w:rPr>
          <w:rFonts w:ascii="仿宋_GB2312" w:eastAsia="仿宋_GB2312"/>
          <w:kern w:val="2"/>
          <w:sz w:val="32"/>
          <w:szCs w:val="32"/>
          <w:lang w:val="zh-CN"/>
        </w:rPr>
        <w:t>万元，占</w:t>
      </w:r>
      <w:r>
        <w:rPr>
          <w:rFonts w:hint="eastAsia" w:ascii="仿宋_GB2312" w:eastAsia="仿宋_GB2312"/>
          <w:kern w:val="2"/>
          <w:sz w:val="32"/>
          <w:szCs w:val="32"/>
          <w:lang w:val="zh-CN"/>
        </w:rPr>
        <w:t>5.91%。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1.卫生健康支出（类）行政事业单位医疗（款）其他行政事业单位医疗支出（项）:支出决算数为0.18万元，比上年决算减少0.62万元，下降77.50%，主要原因是：</w:t>
      </w:r>
      <w:r>
        <w:rPr>
          <w:rFonts w:hint="eastAsia" w:ascii="仿宋_GB2312" w:hAnsi="仿宋_GB2312" w:eastAsia="仿宋_GB2312" w:cs="仿宋_GB2312"/>
          <w:sz w:val="32"/>
          <w:szCs w:val="32"/>
          <w:lang w:val="zh-CN"/>
        </w:rPr>
        <w:t>单位本年职工医疗缴费较上年减少。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2.卫生健康支出（类）行政事业单位医疗（款）事业单位医疗（项）:支出决算数为19.81万元，比上年决算减少1.26万元，下降5.98%，主要原因是：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3.卫生健康支出（类）基层医疗卫生机构（款）其他基层医疗卫生机构支出（项）:支出决算数为60.68万元，比上年决算增加49.67万元，增长451.14%，主要原因是：</w:t>
      </w:r>
      <w:r>
        <w:rPr>
          <w:rFonts w:hint="eastAsia" w:ascii="仿宋_GB2312" w:hAnsi="仿宋_GB2312" w:eastAsia="仿宋_GB2312" w:cs="仿宋_GB2312"/>
          <w:sz w:val="32"/>
          <w:szCs w:val="32"/>
          <w:lang w:val="zh-CN"/>
        </w:rPr>
        <w:t>单位本年中央财政基本药物补助项目资金增加。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4.卫生健康支出（类）公共卫生（款）其他公共卫生支出（项）:支出决算数为10.84万元，比上年决算增加7.10万元，增长189.84%，主要原因是：</w:t>
      </w:r>
      <w:r>
        <w:rPr>
          <w:rFonts w:hint="eastAsia" w:ascii="仿宋_GB2312" w:hAnsi="仿宋_GB2312" w:eastAsia="仿宋_GB2312" w:cs="仿宋_GB2312"/>
          <w:sz w:val="32"/>
          <w:szCs w:val="32"/>
          <w:lang w:val="zh-CN"/>
        </w:rPr>
        <w:t>单位本年中央财政医疗服务与保障能力提升（医疗卫生机构能力建设）补助项目资金增加。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5.卫生健康支出（类）基层医疗卫生机构（款）乡镇卫生院（项）:支出决算数为257.57万元，比上年决算减少47.24万元，下降15.50%，主要原因是：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6.住房保障支出（类）住房改革支出（款）住房公积金（项）:支出决算数为26.84万元，比上年决算增加0.54万元，增长2.05%，主要原因是：</w:t>
      </w:r>
      <w:r>
        <w:rPr>
          <w:rFonts w:hint="eastAsia" w:ascii="仿宋_GB2312" w:hAnsi="仿宋_GB2312" w:eastAsia="仿宋_GB2312" w:cs="仿宋_GB2312"/>
          <w:sz w:val="32"/>
          <w:szCs w:val="32"/>
          <w:lang w:val="zh-CN"/>
        </w:rPr>
        <w:t>单位本年公积金缴费基数上调，相应人员公积金缴费增加。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7.社会保障和就业支出（类）抚恤（款）死亡抚恤（项）:支出决算数为8.15万元，比上年决算增加8.15万元，增长100%，主要原因是：单位本年</w:t>
      </w:r>
      <w:r>
        <w:rPr>
          <w:rFonts w:hint="eastAsia" w:ascii="仿宋_GB2312" w:hAnsi="仿宋_GB2312" w:eastAsia="仿宋_GB2312" w:cs="仿宋_GB2312"/>
          <w:sz w:val="32"/>
          <w:szCs w:val="32"/>
          <w:lang w:val="zh-CN"/>
        </w:rPr>
        <w:t>人员丧葬费、抚恤金较上年增加。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8.社会保障和就业支出（类）行政事业单位养老支出（款）事业单位离退休（项）:支出决算数为3.12万元，比上年决算增加3.12万元，增长100%，主要原因是：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9.卫生健康支出（类）公共卫生（款）基本公共卫生服务（项）:支出决算数为32.93万元，比上年决算减少15.07万元，下降31.40%，主要原因是：</w:t>
      </w:r>
      <w:r>
        <w:rPr>
          <w:rFonts w:hint="eastAsia" w:ascii="仿宋_GB2312" w:hAnsi="仿宋_GB2312" w:eastAsia="仿宋_GB2312" w:cs="仿宋_GB2312"/>
          <w:sz w:val="32"/>
          <w:szCs w:val="32"/>
          <w:lang w:val="zh-CN"/>
        </w:rPr>
        <w:t>单位本年基本公共卫生服务中央财政补助项目资金减少。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10.卫生健康支出（类）公共卫生（款）重大公共卫生服务（项）:支出决算数为0.60万元，比上年决算增加0.60万元，增长100%，主要原因是：</w:t>
      </w:r>
      <w:r>
        <w:rPr>
          <w:rFonts w:hint="eastAsia" w:ascii="仿宋_GB2312" w:hAnsi="仿宋_GB2312" w:eastAsia="仿宋_GB2312" w:cs="仿宋_GB2312"/>
          <w:sz w:val="32"/>
          <w:szCs w:val="32"/>
          <w:lang w:val="zh-CN"/>
        </w:rPr>
        <w:t>单位本年中央重大传染病补助项目资金增加。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11.卫生健康支出（类）计划生育事务（款）计划生育服务（项）:支出决算数为0.05万元，比上年决算减少0.16万元，下降76.19%，主要原因是：</w:t>
      </w:r>
      <w:r>
        <w:rPr>
          <w:rFonts w:hint="eastAsia" w:ascii="仿宋_GB2312" w:hAnsi="仿宋_GB2312" w:eastAsia="仿宋_GB2312" w:cs="仿宋_GB2312"/>
          <w:sz w:val="32"/>
          <w:szCs w:val="32"/>
          <w:lang w:val="zh-CN"/>
        </w:rPr>
        <w:t>单位本年自治区计划生育服务补助项目资金减少。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12.社会保障和就业支出（类）行政事业单位养老支出（款）机关事业单位基本养老保险缴费支出（项）:支出决算数为33.56万元，比上年决算增加1.37万元，增长4.26%，主要原因是：</w:t>
      </w:r>
      <w:r>
        <w:rPr>
          <w:rFonts w:hint="eastAsia" w:ascii="仿宋_GB2312" w:hAnsi="仿宋_GB2312" w:eastAsia="仿宋_GB2312" w:cs="仿宋_GB2312"/>
          <w:sz w:val="32"/>
          <w:szCs w:val="32"/>
          <w:lang w:val="zh-CN"/>
        </w:rPr>
        <w:t>单位本年社保缴费基数上调，相应人员养老保险缴费增加。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13.卫生健康支出（类）公共卫生（款）突发公共卫生事件应急处理（项）:支出决算数为0.00万元，比上年决算减少56.78万元，下降100%，主要原因是：</w:t>
      </w:r>
      <w:r>
        <w:rPr>
          <w:rFonts w:hint="eastAsia" w:ascii="仿宋_GB2312" w:hAnsi="仿宋_GB2312" w:eastAsia="仿宋_GB2312" w:cs="仿宋_GB2312"/>
          <w:sz w:val="32"/>
          <w:szCs w:val="32"/>
          <w:lang w:val="zh-CN"/>
        </w:rPr>
        <w:t>单位本年减少防疫经费。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349.23万元，其中：人员经费349.23万元，包括：基本工资、津贴补贴、奖金、机关事业单位基本养老保险缴费、职工基本医疗保险缴费、公务员医疗补助缴费、其他社会保障缴费、住房公积金、退休费、抚恤金、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w:t>
      </w:r>
      <w:r>
        <w:rPr>
          <w:rFonts w:hint="eastAsia" w:ascii="仿宋_GB2312" w:eastAsia="仿宋_GB2312"/>
          <w:sz w:val="32"/>
          <w:szCs w:val="32"/>
          <w:lang w:val="zh-CN"/>
        </w:rPr>
        <w:t>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总计1.61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本年收入1.61</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总计1.61</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本年支出1.61</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与上年相比，增加1.61万元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主要原因是：单位本年自治区补助资金基本公共卫生服务项目资金增加。与年初预算相比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1.61</w:t>
      </w:r>
      <w:r>
        <w:rPr>
          <w:rFonts w:hint="eastAsia" w:ascii="仿宋_GB2312" w:hAnsi="仿宋_GB2312" w:eastAsia="仿宋_GB2312" w:cs="仿宋_GB2312"/>
          <w:sz w:val="32"/>
          <w:szCs w:val="32"/>
          <w:lang w:val="zh-CN"/>
        </w:rPr>
        <w:t>万元，预决算差异率100.00%，主要原因是：年中追加自治区补助资金基本公共卫生服务项目资金。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政府性基金预算财政拨款支出1.61万元。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1.61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100%，主要原因是：单位本年自治区补助资金基本公共卫生服务项目资金增加。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奇台县乔仁哈萨克族乡卫生院（事业单位）公用经费支出0.00万元，</w:t>
      </w:r>
      <w:r>
        <w:rPr>
          <w:rFonts w:hint="eastAsia" w:ascii="仿宋_GB2312" w:hAnsi="仿宋_GB2312" w:eastAsia="仿宋_GB2312" w:cs="仿宋_GB2312"/>
          <w:sz w:val="32"/>
          <w:szCs w:val="32"/>
          <w:lang w:val="zh-CN"/>
        </w:rPr>
        <w:t>比上年减少4.07万元，下降100.00%，主要原因是：单位本年财政未安排公用经费支出，单位用医疗收入安排公用经费。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2023年度政府采购支出总额13.12万元，其中：政府采购货物支出9.95万元、政府采购工程支出0.00万元、政府采购服务支出3.16万元。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授予中小企业合同金额11.58万元，占政府采购支出总额的88.26%，其中：授予小微企业合同金额10.27万元，占政府采购支出总额的78.28%</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298.26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屋1,251.60平方米，价值85.83万元。车辆3辆，价值49.89万元，其中：副部（省）级及以上领导用车0辆、主要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用车0辆、机要通信用车0辆、应急保障用车0辆、执法执勤用车0辆、特种专业技术用车2辆、离退休干部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用车0辆、其他用车1辆，其他用车主要是：救护车；单价100万元（含）以上设备（不含车辆）0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w:t>
      </w:r>
      <w:r>
        <w:rPr>
          <w:rFonts w:hint="eastAsia" w:ascii="仿宋_GB2312" w:hAnsi="仿宋_GB2312" w:eastAsia="仿宋_GB2312" w:cs="仿宋_GB2312"/>
          <w:kern w:val="0"/>
          <w:sz w:val="32"/>
          <w:szCs w:val="32"/>
        </w:rPr>
        <w:t>总额</w:t>
      </w:r>
      <w:r>
        <w:rPr>
          <w:rFonts w:ascii="仿宋_GB2312" w:hAnsi="仿宋_GB2312" w:eastAsia="仿宋_GB2312" w:cs="仿宋_GB2312"/>
          <w:kern w:val="0"/>
          <w:sz w:val="32"/>
          <w:szCs w:val="32"/>
        </w:rPr>
        <w:t>515.12</w:t>
      </w:r>
      <w:r>
        <w:rPr>
          <w:rFonts w:hint="eastAsia" w:ascii="仿宋_GB2312" w:hAnsi="仿宋_GB2312" w:eastAsia="仿宋_GB2312" w:cs="仿宋_GB2312"/>
          <w:kern w:val="0"/>
          <w:sz w:val="32"/>
          <w:szCs w:val="32"/>
        </w:rPr>
        <w:t>万元，实际执行总额</w:t>
      </w:r>
      <w:r>
        <w:rPr>
          <w:rFonts w:ascii="仿宋_GB2312" w:hAnsi="仿宋_GB2312" w:eastAsia="仿宋_GB2312" w:cs="仿宋_GB2312"/>
          <w:kern w:val="0"/>
          <w:sz w:val="32"/>
          <w:szCs w:val="32"/>
        </w:rPr>
        <w:t>515.12</w:t>
      </w:r>
      <w:r>
        <w:rPr>
          <w:rFonts w:hint="eastAsia" w:ascii="仿宋_GB2312" w:hAnsi="仿宋_GB2312" w:eastAsia="仿宋_GB2312" w:cs="仿宋_GB2312"/>
          <w:kern w:val="0"/>
          <w:sz w:val="32"/>
          <w:szCs w:val="32"/>
        </w:rPr>
        <w:t>万元；预算绩效评价项目0个，全年预算数</w:t>
      </w:r>
      <w:r>
        <w:rPr>
          <w:rFonts w:hint="eastAsia" w:ascii="仿宋_GB2312" w:eastAsia="仿宋_GB2312"/>
          <w:sz w:val="32"/>
          <w:szCs w:val="32"/>
        </w:rPr>
        <w:t>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奇台县乔仁哈萨克族乡卫生院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339.56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455.95</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455.95</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44.70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59.17</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59.17</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384.26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515.12</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515.12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截止2023年12月底，本单位完成保障基本公共卫生服务人口数全年2932人，全民体检人数全年1298人，基本公共卫生服务项目数量全年14项，乡村医生培训次数全年4次。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&gt;=3890人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2932人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16.58</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&gt;=1868人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1298人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15.98</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2023年工作计划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bookmarkEnd w:id="30"/>
    </w:tbl>
    <w:p>
      <w:pPr>
        <w:jc w:val="left"/>
        <w:rPr>
          <w:rFonts w:hint="eastAsia" w:ascii="仿宋_GB2312" w:hAnsi="仿宋_GB2312" w:eastAsia="仿宋_GB2312" w:cs="仿宋_GB2312"/>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593DCF"/>
    <w:rsid w:val="0009337B"/>
    <w:rsid w:val="000C1648"/>
    <w:rsid w:val="00213C59"/>
    <w:rsid w:val="003208F5"/>
    <w:rsid w:val="003210CE"/>
    <w:rsid w:val="00363443"/>
    <w:rsid w:val="00374929"/>
    <w:rsid w:val="00593DCF"/>
    <w:rsid w:val="006767AD"/>
    <w:rsid w:val="008D46D9"/>
    <w:rsid w:val="00962531"/>
    <w:rsid w:val="009F34CD"/>
    <w:rsid w:val="00AC5316"/>
    <w:rsid w:val="00B70D59"/>
    <w:rsid w:val="00C7793D"/>
    <w:rsid w:val="00CB01CF"/>
    <w:rsid w:val="00CE3CB6"/>
    <w:rsid w:val="00D55EB4"/>
    <w:rsid w:val="00DF6E68"/>
    <w:rsid w:val="00E34717"/>
    <w:rsid w:val="00ED5C2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AB594B"/>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CE7B6C"/>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1286</Words>
  <Characters>7332</Characters>
  <Lines>61</Lines>
  <Paragraphs>17</Paragraphs>
  <TotalTime>31</TotalTime>
  <ScaleCrop>false</ScaleCrop>
  <LinksUpToDate>false</LinksUpToDate>
  <CharactersWithSpaces>8601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2025-02-06T05:00:05Z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