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9" w:name="_GoBack"/>
      <w:bookmarkEnd w:id="49"/>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奇台县西北湾镇卫生院2023年度部门决算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rPr>
          <w:rFonts w:hint="eastAsia" w:ascii="黑体" w:hAnsi="黑体" w:eastAsia="黑体" w:cs="宋体"/>
          <w:bCs/>
          <w:kern w:val="0"/>
          <w:sz w:val="32"/>
          <w:szCs w:val="32"/>
        </w:rPr>
      </w:pPr>
      <w:r>
        <w:rPr>
          <w:rFonts w:hint="eastAsia" w:ascii="仿宋_GB2312" w:eastAsia="仿宋_GB2312"/>
          <w:sz w:val="32"/>
          <w:szCs w:val="32"/>
        </w:rPr>
        <w:t>奇台县西北湾镇卫生院</w:t>
      </w:r>
      <w:r>
        <w:rPr>
          <w:rFonts w:hint="eastAsia" w:ascii="仿宋_GB2312" w:eastAsia="仿宋_GB2312"/>
          <w:kern w:val="0"/>
          <w:sz w:val="32"/>
        </w:rPr>
        <w:t>是经奇台县人民政府批准设立的股级单位。</w:t>
      </w:r>
    </w:p>
    <w:p>
      <w:pPr>
        <w:ind w:firstLine="640" w:firstLineChars="200"/>
        <w:rPr>
          <w:rFonts w:hint="eastAsia" w:ascii="黑体" w:hAnsi="黑体" w:eastAsia="黑体" w:cs="宋体"/>
          <w:bCs/>
          <w:kern w:val="0"/>
          <w:sz w:val="32"/>
          <w:szCs w:val="32"/>
        </w:rPr>
      </w:pPr>
      <w:r>
        <w:rPr>
          <w:rFonts w:hint="eastAsia" w:ascii="仿宋_GB2312" w:eastAsia="仿宋_GB2312"/>
          <w:kern w:val="36"/>
          <w:sz w:val="32"/>
        </w:rPr>
        <w:t>以公共卫生服务为主，综合提供预防、保健和基本医疗等服务。加强农村疾病预防控制，做好传染病、地方病防治和疫情等农村</w:t>
      </w:r>
      <w:r>
        <w:rPr>
          <w:rFonts w:hint="eastAsia" w:ascii="仿宋_GB2312" w:eastAsia="仿宋_GB2312"/>
          <w:kern w:val="36"/>
          <w:sz w:val="32"/>
          <w:lang w:eastAsia="zh-CN"/>
        </w:rPr>
        <w:t>突发公共卫生事件</w:t>
      </w:r>
      <w:r>
        <w:rPr>
          <w:rFonts w:hint="eastAsia" w:ascii="仿宋_GB2312" w:eastAsia="仿宋_GB2312"/>
          <w:kern w:val="36"/>
          <w:sz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r>
        <w:rPr>
          <w:rFonts w:hint="eastAsia" w:ascii="仿宋_GB2312" w:eastAsia="仿宋_GB2312"/>
          <w:sz w:val="32"/>
          <w:szCs w:val="32"/>
        </w:rPr>
        <w:t>。</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奇台县西北湾镇卫生院2023年度，实有人数</w:t>
      </w:r>
      <w:r>
        <w:rPr>
          <w:rFonts w:hint="eastAsia" w:ascii="仿宋_GB2312" w:eastAsia="仿宋_GB2312"/>
          <w:sz w:val="32"/>
          <w:szCs w:val="32"/>
          <w:lang w:val="zh-CN"/>
        </w:rPr>
        <w:t>62</w:t>
      </w:r>
      <w:r>
        <w:rPr>
          <w:rFonts w:hint="eastAsia" w:ascii="仿宋_GB2312" w:eastAsia="仿宋_GB2312"/>
          <w:sz w:val="32"/>
          <w:szCs w:val="32"/>
        </w:rPr>
        <w:t>人，其中：在职人员</w:t>
      </w:r>
      <w:r>
        <w:rPr>
          <w:rFonts w:hint="eastAsia" w:ascii="仿宋_GB2312" w:eastAsia="仿宋_GB2312"/>
          <w:sz w:val="32"/>
          <w:szCs w:val="32"/>
          <w:lang w:val="zh-CN"/>
        </w:rPr>
        <w:t>29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33</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w:t>
      </w:r>
      <w:r>
        <w:rPr>
          <w:rFonts w:hint="eastAsia" w:ascii="仿宋_GB2312" w:eastAsia="仿宋_GB2312"/>
          <w:kern w:val="0"/>
          <w:sz w:val="32"/>
        </w:rPr>
        <w:t>预防保健科、公卫科、财务科、行政办、院办、药房、护理办</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2023年度收入总计748.06万元，其中：本年收入合计748.06万元，使用非财政拨款结余0.00万元，年初结转和结余0.00万元。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2023年度支出总计748.06万元，其中：本年支出合计748.06万元，结余分配0.00万元，年末结转和结余0.00万元。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减少24.34万元</w:t>
      </w:r>
      <w:r>
        <w:rPr>
          <w:rFonts w:hint="eastAsia" w:ascii="仿宋_GB2312" w:eastAsia="仿宋_GB2312"/>
          <w:sz w:val="32"/>
          <w:szCs w:val="32"/>
        </w:rPr>
        <w:t>，下降3.15%，主要原因是：</w:t>
      </w:r>
      <w:r>
        <w:rPr>
          <w:rFonts w:hint="eastAsia" w:ascii="仿宋_GB2312" w:hAnsi="仿宋_GB2312" w:eastAsia="仿宋_GB2312" w:cs="仿宋_GB2312"/>
          <w:sz w:val="32"/>
          <w:szCs w:val="32"/>
          <w:lang w:val="zh-CN"/>
        </w:rPr>
        <w:t>单位本年基本卫生服务中央财政补助项目资金减少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本年收入748.06万元，其中：财政拨款收入</w:t>
      </w:r>
      <w:r>
        <w:rPr>
          <w:rFonts w:hint="eastAsia" w:ascii="仿宋_GB2312" w:eastAsia="仿宋_GB2312"/>
          <w:sz w:val="32"/>
          <w:szCs w:val="32"/>
          <w:lang w:val="zh-CN"/>
        </w:rPr>
        <w:t>683.27</w:t>
      </w:r>
      <w:r>
        <w:rPr>
          <w:rFonts w:hint="eastAsia" w:ascii="仿宋_GB2312" w:eastAsia="仿宋_GB2312"/>
          <w:sz w:val="32"/>
          <w:szCs w:val="32"/>
        </w:rPr>
        <w:t>万元，占</w:t>
      </w:r>
      <w:r>
        <w:rPr>
          <w:rFonts w:hint="eastAsia" w:ascii="仿宋_GB2312" w:eastAsia="仿宋_GB2312"/>
          <w:sz w:val="32"/>
          <w:szCs w:val="32"/>
          <w:lang w:val="zh-CN"/>
        </w:rPr>
        <w:t>91.34%</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38.97</w:t>
      </w:r>
      <w:r>
        <w:rPr>
          <w:rFonts w:hint="eastAsia" w:ascii="仿宋_GB2312" w:eastAsia="仿宋_GB2312"/>
          <w:sz w:val="32"/>
          <w:szCs w:val="32"/>
        </w:rPr>
        <w:t>万元，占</w:t>
      </w:r>
      <w:r>
        <w:rPr>
          <w:rFonts w:hint="eastAsia" w:ascii="仿宋_GB2312" w:eastAsia="仿宋_GB2312"/>
          <w:sz w:val="32"/>
          <w:szCs w:val="32"/>
          <w:lang w:val="zh-CN"/>
        </w:rPr>
        <w:t>5.21%</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25.82</w:t>
      </w:r>
      <w:r>
        <w:rPr>
          <w:rFonts w:hint="eastAsia" w:ascii="仿宋_GB2312" w:eastAsia="仿宋_GB2312"/>
          <w:sz w:val="32"/>
          <w:szCs w:val="32"/>
        </w:rPr>
        <w:t>万元，占</w:t>
      </w:r>
      <w:r>
        <w:rPr>
          <w:rFonts w:hint="eastAsia" w:ascii="仿宋_GB2312" w:eastAsia="仿宋_GB2312"/>
          <w:sz w:val="32"/>
          <w:szCs w:val="32"/>
          <w:lang w:val="zh-CN"/>
        </w:rPr>
        <w:t>3.45%</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本年支出748.06万元，其中：基本支出510.51万元，占68.24%；项目支出237.55万元，占31.76%；上缴上级支出0.00万元，占0.00%；经营支出0.00万元，占0.00%；对附属单位补助支出0.00万元，占0.00%。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683.27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683.27</w:t>
      </w:r>
      <w:r>
        <w:rPr>
          <w:rFonts w:hint="eastAsia" w:ascii="仿宋_GB2312" w:eastAsia="仿宋_GB2312"/>
          <w:sz w:val="32"/>
          <w:szCs w:val="32"/>
        </w:rPr>
        <w:t>万元。财政拨款支出总计</w:t>
      </w:r>
      <w:r>
        <w:rPr>
          <w:rFonts w:hint="eastAsia" w:ascii="仿宋_GB2312" w:eastAsia="仿宋_GB2312"/>
          <w:sz w:val="32"/>
          <w:szCs w:val="32"/>
          <w:lang w:val="zh-CN"/>
        </w:rPr>
        <w:t>683.27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683.27</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减少68.15万元</w:t>
      </w:r>
      <w:r>
        <w:rPr>
          <w:rFonts w:hint="eastAsia" w:ascii="仿宋_GB2312" w:eastAsia="仿宋_GB2312"/>
          <w:sz w:val="32"/>
          <w:szCs w:val="32"/>
        </w:rPr>
        <w:t>，下降9.07%,主要原因是：</w:t>
      </w:r>
      <w:r>
        <w:rPr>
          <w:rFonts w:hint="eastAsia" w:ascii="仿宋_GB2312" w:hAnsi="仿宋_GB2312" w:eastAsia="仿宋_GB2312" w:cs="仿宋_GB2312"/>
          <w:sz w:val="32"/>
          <w:szCs w:val="32"/>
          <w:lang w:val="zh-CN"/>
        </w:rPr>
        <w:t>单位本年基本卫生服务中央财政补助项目资金减少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366.98</w:t>
      </w:r>
      <w:r>
        <w:rPr>
          <w:rFonts w:hint="eastAsia" w:ascii="仿宋_GB2312" w:eastAsia="仿宋_GB2312"/>
          <w:sz w:val="32"/>
          <w:szCs w:val="32"/>
        </w:rPr>
        <w:t>万元，决算数</w:t>
      </w:r>
      <w:r>
        <w:rPr>
          <w:rFonts w:hint="eastAsia" w:ascii="仿宋_GB2312" w:eastAsia="仿宋_GB2312"/>
          <w:sz w:val="32"/>
          <w:szCs w:val="32"/>
          <w:lang w:val="zh-CN"/>
        </w:rPr>
        <w:t>683.27</w:t>
      </w:r>
      <w:r>
        <w:rPr>
          <w:rFonts w:hint="eastAsia" w:ascii="仿宋_GB2312" w:eastAsia="仿宋_GB2312"/>
          <w:sz w:val="32"/>
          <w:szCs w:val="32"/>
        </w:rPr>
        <w:t>万元，预决算差异率86.19%，主要原因是：年中追加</w:t>
      </w:r>
      <w:r>
        <w:rPr>
          <w:rFonts w:hint="eastAsia" w:ascii="仿宋_GB2312" w:hAnsi="仿宋_GB2312" w:eastAsia="仿宋_GB2312" w:cs="仿宋_GB2312"/>
          <w:sz w:val="32"/>
          <w:szCs w:val="32"/>
          <w:lang w:val="zh-CN"/>
        </w:rPr>
        <w:t>中央财政基本药物补助项目资金、自治区财政全民体检服务补助项目资金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2023年度一般公共预算财政拨款支出665.55万元，占本年支出合计的</w:t>
      </w:r>
      <w:r>
        <w:rPr>
          <w:rFonts w:hint="eastAsia" w:ascii="仿宋_GB2312" w:eastAsia="仿宋_GB2312"/>
          <w:sz w:val="32"/>
          <w:szCs w:val="32"/>
          <w:lang w:val="zh-CN"/>
        </w:rPr>
        <w:t>88.97%</w:t>
      </w:r>
      <w:r>
        <w:rPr>
          <w:rFonts w:hint="eastAsia" w:ascii="仿宋_GB2312" w:eastAsia="仿宋_GB2312"/>
          <w:sz w:val="32"/>
          <w:szCs w:val="32"/>
        </w:rPr>
        <w:t>。与上年相比，</w:t>
      </w:r>
      <w:r>
        <w:rPr>
          <w:rFonts w:hint="eastAsia" w:ascii="仿宋_GB2312" w:eastAsia="仿宋_GB2312"/>
          <w:sz w:val="32"/>
          <w:szCs w:val="32"/>
          <w:lang w:val="zh-CN"/>
        </w:rPr>
        <w:t>减少85.87万元</w:t>
      </w:r>
      <w:r>
        <w:rPr>
          <w:rFonts w:hint="eastAsia" w:ascii="仿宋_GB2312" w:eastAsia="仿宋_GB2312"/>
          <w:sz w:val="32"/>
          <w:szCs w:val="32"/>
        </w:rPr>
        <w:t>，下降11.43%,主要原因是：</w:t>
      </w:r>
      <w:r>
        <w:rPr>
          <w:rFonts w:hint="eastAsia" w:ascii="仿宋_GB2312" w:hAnsi="仿宋_GB2312" w:eastAsia="仿宋_GB2312" w:cs="仿宋_GB2312"/>
          <w:sz w:val="32"/>
          <w:szCs w:val="32"/>
          <w:lang w:val="zh-CN"/>
        </w:rPr>
        <w:t>单位本年基本卫生服务中央财政补助项目资金减少</w:t>
      </w:r>
      <w:r>
        <w:rPr>
          <w:rFonts w:hint="eastAsia" w:ascii="仿宋_GB2312" w:eastAsia="仿宋_GB2312"/>
          <w:sz w:val="32"/>
          <w:szCs w:val="32"/>
        </w:rPr>
        <w:t>。与年初预算相比，年初预算数</w:t>
      </w:r>
      <w:r>
        <w:rPr>
          <w:rFonts w:hint="eastAsia" w:ascii="仿宋_GB2312" w:eastAsia="仿宋_GB2312"/>
          <w:sz w:val="32"/>
          <w:szCs w:val="32"/>
          <w:lang w:val="zh-CN"/>
        </w:rPr>
        <w:t>366.98</w:t>
      </w:r>
      <w:r>
        <w:rPr>
          <w:rFonts w:hint="eastAsia" w:ascii="仿宋_GB2312" w:eastAsia="仿宋_GB2312"/>
          <w:sz w:val="32"/>
          <w:szCs w:val="32"/>
        </w:rPr>
        <w:t>万元，决算数</w:t>
      </w:r>
      <w:r>
        <w:rPr>
          <w:rFonts w:hint="eastAsia" w:ascii="仿宋_GB2312" w:eastAsia="仿宋_GB2312"/>
          <w:sz w:val="32"/>
          <w:szCs w:val="32"/>
          <w:lang w:val="zh-CN"/>
        </w:rPr>
        <w:t>665.55</w:t>
      </w:r>
      <w:r>
        <w:rPr>
          <w:rFonts w:hint="eastAsia" w:ascii="仿宋_GB2312" w:eastAsia="仿宋_GB2312"/>
          <w:sz w:val="32"/>
          <w:szCs w:val="32"/>
        </w:rPr>
        <w:t>万元，预决算差异率</w:t>
      </w:r>
      <w:r>
        <w:rPr>
          <w:rFonts w:hint="eastAsia" w:ascii="仿宋_GB2312" w:eastAsia="仿宋_GB2312"/>
          <w:sz w:val="32"/>
          <w:szCs w:val="32"/>
          <w:lang w:val="zh-CN"/>
        </w:rPr>
        <w:t>81.36%</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中央财政基本药物补助项目资金、自治区财政全民体检服务补助项目资金</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67.30</w:t>
      </w:r>
      <w:r>
        <w:rPr>
          <w:rFonts w:ascii="仿宋_GB2312" w:eastAsia="仿宋_GB2312"/>
          <w:kern w:val="2"/>
          <w:sz w:val="32"/>
          <w:szCs w:val="32"/>
          <w:lang w:val="zh-CN"/>
        </w:rPr>
        <w:t>万元，占</w:t>
      </w:r>
      <w:r>
        <w:rPr>
          <w:rFonts w:hint="eastAsia" w:ascii="仿宋_GB2312" w:eastAsia="仿宋_GB2312"/>
          <w:kern w:val="2"/>
          <w:sz w:val="32"/>
          <w:szCs w:val="32"/>
          <w:lang w:val="zh-CN"/>
        </w:rPr>
        <w:t>10.11%</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565.35</w:t>
      </w:r>
      <w:r>
        <w:rPr>
          <w:rFonts w:ascii="仿宋_GB2312" w:eastAsia="仿宋_GB2312"/>
          <w:kern w:val="2"/>
          <w:sz w:val="32"/>
          <w:szCs w:val="32"/>
          <w:lang w:val="zh-CN"/>
        </w:rPr>
        <w:t>万元，占</w:t>
      </w:r>
      <w:r>
        <w:rPr>
          <w:rFonts w:hint="eastAsia" w:ascii="仿宋_GB2312" w:eastAsia="仿宋_GB2312"/>
          <w:kern w:val="2"/>
          <w:sz w:val="32"/>
          <w:szCs w:val="32"/>
          <w:lang w:val="zh-CN"/>
        </w:rPr>
        <w:t>84.94%</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32.90</w:t>
      </w:r>
      <w:r>
        <w:rPr>
          <w:rFonts w:ascii="仿宋_GB2312" w:eastAsia="仿宋_GB2312"/>
          <w:kern w:val="2"/>
          <w:sz w:val="32"/>
          <w:szCs w:val="32"/>
          <w:lang w:val="zh-CN"/>
        </w:rPr>
        <w:t>万元，占</w:t>
      </w:r>
      <w:r>
        <w:rPr>
          <w:rFonts w:hint="eastAsia" w:ascii="仿宋_GB2312" w:eastAsia="仿宋_GB2312"/>
          <w:kern w:val="2"/>
          <w:sz w:val="32"/>
          <w:szCs w:val="32"/>
          <w:lang w:val="zh-CN"/>
        </w:rPr>
        <w:t>4.94%。</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1.卫生健康支出（类）行政事业单位医疗（款）其他行政事业单位医疗支出（项）:支出决算数为0.35万元，比上年决算增加0.04万元，增长12.90%，主要原因是：</w:t>
      </w:r>
      <w:r>
        <w:rPr>
          <w:rFonts w:hint="eastAsia" w:ascii="仿宋_GB2312" w:hAnsi="仿宋_GB2312" w:eastAsia="仿宋_GB2312" w:cs="仿宋_GB2312"/>
          <w:sz w:val="32"/>
          <w:szCs w:val="32"/>
          <w:lang w:val="zh-CN"/>
        </w:rPr>
        <w:t>单位本年职工医疗缴费较上年增加。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2.卫生健康支出（类）行政事业单位医疗（款）事业单位医疗（项）:支出决算数为22.44万元，比上年决算减少8.12万元，下降26.57%，主要原因是：</w:t>
      </w:r>
      <w:r>
        <w:rPr>
          <w:rFonts w:hint="eastAsia" w:ascii="仿宋_GB2312" w:hAnsi="仿宋_GB2312" w:eastAsia="仿宋_GB2312" w:cs="仿宋_GB2312"/>
          <w:sz w:val="32"/>
          <w:szCs w:val="32"/>
          <w:lang w:val="zh-CN"/>
        </w:rPr>
        <w:t>单位本年事业医疗缴费基数下调，相应医疗缴费减少。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3.卫生健康支出（类）基层医疗卫生机构（款）其他基层医疗卫生机构支出（项）:支出决算数为32.03万元，比上年决算增加22.41万元，增长232.95%，主要原因是：</w:t>
      </w:r>
      <w:r>
        <w:rPr>
          <w:rFonts w:hint="eastAsia" w:ascii="仿宋_GB2312" w:hAnsi="仿宋_GB2312" w:eastAsia="仿宋_GB2312" w:cs="仿宋_GB2312"/>
          <w:sz w:val="32"/>
          <w:szCs w:val="32"/>
          <w:lang w:val="zh-CN"/>
        </w:rPr>
        <w:t>单位本年中央财政基本药物补助项目资金增加。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4.卫生健康支出（类）公共卫生（款）其他公共卫生支出（项）:支出决算数为56.05万元，比上年决算增加38.81万元，增长225.12%，主要原因是：</w:t>
      </w:r>
      <w:r>
        <w:rPr>
          <w:rFonts w:hint="eastAsia" w:ascii="仿宋_GB2312" w:hAnsi="仿宋_GB2312" w:eastAsia="仿宋_GB2312" w:cs="仿宋_GB2312"/>
          <w:sz w:val="32"/>
          <w:szCs w:val="32"/>
          <w:lang w:val="zh-CN"/>
        </w:rPr>
        <w:t>单位本年自治区财政全民体检服务补助项目资金增加。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5.卫生健康支出（类）基层医疗卫生机构（款）乡镇卫生院（项）:支出决算数为322.74万元，比上年决算减少24.20万元，下降6.98%，主要原因是：</w:t>
      </w:r>
      <w:r>
        <w:rPr>
          <w:rFonts w:hint="eastAsia" w:ascii="仿宋_GB2312" w:hAnsi="仿宋_GB2312" w:eastAsia="仿宋_GB2312" w:cs="仿宋_GB2312"/>
          <w:sz w:val="32"/>
          <w:szCs w:val="32"/>
          <w:lang w:val="zh-CN"/>
        </w:rPr>
        <w:t>单位本年人员绩效工资较上年减少。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6.住房保障支出（类）住房改革支出（款）住房公积金（项）:支出决算数为32.90万元，比上年决算增加10.33万元，增长45.77%，主要原因是：</w:t>
      </w:r>
      <w:r>
        <w:rPr>
          <w:rFonts w:hint="eastAsia" w:ascii="仿宋_GB2312" w:hAnsi="仿宋_GB2312" w:eastAsia="仿宋_GB2312" w:cs="仿宋_GB2312"/>
          <w:sz w:val="32"/>
          <w:szCs w:val="32"/>
          <w:lang w:val="zh-CN"/>
        </w:rPr>
        <w:t>单位本年公积金缴费基数上调，相应人员公积金缴费增加。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7.社会保障和就业支出（类）行政事业单位养老支出（款）事业单位离退休（项）:支出决算数为14.79万元，比上年决算增加14.79万元，增长100%，主要原因是：</w:t>
      </w:r>
      <w:r>
        <w:rPr>
          <w:rFonts w:hint="eastAsia" w:ascii="仿宋_GB2312" w:hAnsi="仿宋_GB2312" w:eastAsia="仿宋_GB2312" w:cs="仿宋_GB2312"/>
          <w:sz w:val="32"/>
          <w:szCs w:val="32"/>
          <w:lang w:val="zh-CN"/>
        </w:rPr>
        <w:t>单位本年退休人员交通补助、取暖费增加。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8.卫生健康支出（类）公共卫生（款）基本公共卫生服务（项）:支出决算数为127.65万元，比上年决算减少106.33万元，下降45.44%，主要原因是：</w:t>
      </w:r>
      <w:r>
        <w:rPr>
          <w:rFonts w:hint="eastAsia" w:ascii="仿宋_GB2312" w:hAnsi="仿宋_GB2312" w:eastAsia="仿宋_GB2312" w:cs="仿宋_GB2312"/>
          <w:sz w:val="32"/>
          <w:szCs w:val="32"/>
          <w:lang w:val="zh-CN"/>
        </w:rPr>
        <w:t>单位本年基本卫生服务中央财政补助项目资金减少。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9.社会保障和就业支出（类）行政事业单位养老支出（款）机关事业单位职业年金缴费支出（项）:支出决算数为11.62万元，比上年决算增加1.30万元，增长12.60%，主要原因是：</w:t>
      </w:r>
      <w:r>
        <w:rPr>
          <w:rFonts w:hint="eastAsia" w:ascii="仿宋_GB2312" w:hAnsi="仿宋_GB2312" w:eastAsia="仿宋_GB2312" w:cs="仿宋_GB2312"/>
          <w:sz w:val="32"/>
          <w:szCs w:val="32"/>
          <w:lang w:val="zh-CN"/>
        </w:rPr>
        <w:t>单位本年补缴以前年度职业年金费用。</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10.卫生健康支出（类）公共卫生（款）重大公共卫生服务（项）:支出决算数为3.57万元，比上年决算增加3.57万元，增长100%，主要原因是：</w:t>
      </w:r>
      <w:r>
        <w:rPr>
          <w:rFonts w:hint="eastAsia" w:ascii="仿宋_GB2312" w:hAnsi="仿宋_GB2312" w:eastAsia="仿宋_GB2312" w:cs="仿宋_GB2312"/>
          <w:sz w:val="32"/>
          <w:szCs w:val="32"/>
          <w:lang w:val="zh-CN"/>
        </w:rPr>
        <w:t>单位本年自治区财政全民体检服务补助项目资金增加。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11.卫生健康支出（类）计划生育事务（款）计划生育服务（项）:支出决算数为0.53万元，比上年决算增加0.00万元，增长0.00%，主要原因是：</w:t>
      </w:r>
      <w:r>
        <w:rPr>
          <w:rFonts w:hint="eastAsia" w:ascii="仿宋_GB2312" w:hAnsi="仿宋_GB2312" w:eastAsia="仿宋_GB2312" w:cs="仿宋_GB2312"/>
          <w:sz w:val="32"/>
          <w:szCs w:val="32"/>
          <w:lang w:val="zh-CN"/>
        </w:rPr>
        <w:t>与上年对比无差异。</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12.社会保障和就业支出（类）行政事业单位养老支出（款）机关事业单位基本养老保险缴费支出（项）:支出决算数为40.88万元，比上年决算增加11.06万元，增长37.09%，主要原因是：</w:t>
      </w:r>
      <w:r>
        <w:rPr>
          <w:rFonts w:hint="eastAsia" w:ascii="仿宋_GB2312" w:hAnsi="仿宋_GB2312" w:eastAsia="仿宋_GB2312" w:cs="仿宋_GB2312"/>
          <w:sz w:val="32"/>
          <w:szCs w:val="32"/>
          <w:lang w:val="zh-CN"/>
        </w:rPr>
        <w:t>单位本年社保缴费基数上调，相应人员养老保险缴费增加。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13.卫生健康支出（类）公共卫生（款）突发公共卫生事件应急处理（项）:支出决算数为0.00万元，比上年决算减少49.53万元，下降100%，主要原因是：</w:t>
      </w:r>
      <w:r>
        <w:rPr>
          <w:rFonts w:hint="eastAsia" w:ascii="仿宋_GB2312" w:hAnsi="仿宋_GB2312" w:eastAsia="仿宋_GB2312" w:cs="仿宋_GB2312"/>
          <w:sz w:val="32"/>
          <w:szCs w:val="32"/>
          <w:lang w:val="zh-CN"/>
        </w:rPr>
        <w:t>单位本年减少防疫支出。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445.72万元，其中：人员经费445.72万元，包括：基本工资、津贴补贴、奖金、绩效工资、机关事业单位基本养老保险缴费、职业年金缴费、职工基本医疗保险缴费、其他社会保障缴费、住房公积金、退休费、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原因是：差异车辆为一般业务用车3辆，车辆费用未使用财政拨款公务用车运行维护费支付。</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总计17.72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本年收入17.72</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总计17.72</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本年支出17.72</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与上年相比，增加17.72万元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主要原因是：单位本年自治区补助资金基本卫生服务项目经费增加。与年初预算相比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17.72</w:t>
      </w:r>
      <w:r>
        <w:rPr>
          <w:rFonts w:hint="eastAsia" w:ascii="仿宋_GB2312" w:hAnsi="仿宋_GB2312" w:eastAsia="仿宋_GB2312" w:cs="仿宋_GB2312"/>
          <w:sz w:val="32"/>
          <w:szCs w:val="32"/>
          <w:lang w:val="zh-CN"/>
        </w:rPr>
        <w:t>万元，预决算差异率100.00%，主要原因是：年中追加自治区补助资金基本卫生服务项目经费。</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政府性基金预算财政拨款支出17.72万元。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1.其他支出（类）彩票公益金安排的支出（款）用于其他社会公益事业的彩票公益金支出（项）:支出决算数为17.72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17.72</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100%，主要原因是：单位本年自治区补助资金基本卫生服务项目经费增加。</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奇台县西北湾镇卫生院（事业单位）公用经费支出0.00万元，</w:t>
      </w:r>
      <w:r>
        <w:rPr>
          <w:rFonts w:hint="eastAsia" w:ascii="仿宋_GB2312" w:hAnsi="仿宋_GB2312" w:eastAsia="仿宋_GB2312" w:cs="仿宋_GB2312"/>
          <w:sz w:val="32"/>
          <w:szCs w:val="32"/>
          <w:lang w:val="zh-CN"/>
        </w:rPr>
        <w:t>比上年减少17.47万元，下降100.00%，主要原因是：单位本年财政未安排公用经费支出，单位用医疗收入安排公用经费。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2023年度政府采购支出总额24.26万元，其中：政府采购货物支出12.32万元、政府采购工程支出2.11万元、政府采购服务支出9.83万元。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授予中小企业合同金额21.66万元，占政府采购支出总额的89.28%，其中：授予小微企业合同金额20.64万元，占政府采购支出总额的85.08%</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390.70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屋1,398.80平方米，价值105.51万元。车辆3辆，价值44.92万元，其中：副部（省）级及以上领导用车0辆、主要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用车0辆、机要通信用车0辆、应急保障用车0辆、执法执勤用车0辆、特种专业技术用车1辆、离退休干部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用车0辆、其他用车2辆，其他用车主要是：救护车、单位业务用车；单价100万元（含）以上设备（不含车辆）0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748.06</w:t>
      </w:r>
      <w:r>
        <w:rPr>
          <w:rFonts w:hint="eastAsia" w:ascii="仿宋_GB2312" w:eastAsia="仿宋_GB2312"/>
          <w:sz w:val="32"/>
          <w:szCs w:val="32"/>
        </w:rPr>
        <w:t>万元，实际执行总额</w:t>
      </w:r>
      <w:r>
        <w:rPr>
          <w:rFonts w:ascii="仿宋_GB2312" w:eastAsia="仿宋_GB2312"/>
          <w:sz w:val="32"/>
          <w:szCs w:val="32"/>
        </w:rPr>
        <w:t>748.06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奇台县西北湾镇卫生院</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366.98</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683.26</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683.26</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52.73</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64.80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64.80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419.71</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748.06</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748.06</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截止2023年12月底，本单位完成全民体检人数8567人，家庭医生签约人数7210人，基本公共卫生服务项目数量全年14项，乡村医生培训次数全年4次。</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家庭医生预约人数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&gt;=7502人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冠新系统提供</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8483人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&gt;=8567人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2023年度全民健康体检统计表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8567人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西北湾卫生院2023年基本公共卫生服务项目实施方案</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bookmarkEnd w:id="30"/>
    </w:tbl>
    <w:p>
      <w:pPr>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4561B0"/>
    <w:rsid w:val="00101180"/>
    <w:rsid w:val="00144716"/>
    <w:rsid w:val="001A4DC2"/>
    <w:rsid w:val="00213C59"/>
    <w:rsid w:val="003210CE"/>
    <w:rsid w:val="004561B0"/>
    <w:rsid w:val="00456CDB"/>
    <w:rsid w:val="004B2911"/>
    <w:rsid w:val="005E4F2F"/>
    <w:rsid w:val="0068311A"/>
    <w:rsid w:val="006921B2"/>
    <w:rsid w:val="0081106C"/>
    <w:rsid w:val="00876AF9"/>
    <w:rsid w:val="008B7BFE"/>
    <w:rsid w:val="009242F6"/>
    <w:rsid w:val="00A53679"/>
    <w:rsid w:val="00B0176D"/>
    <w:rsid w:val="00B70D59"/>
    <w:rsid w:val="00C84EBF"/>
    <w:rsid w:val="00EE0D64"/>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2E7BD2"/>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5D617E"/>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1276</Words>
  <Characters>7278</Characters>
  <Lines>60</Lines>
  <Paragraphs>17</Paragraphs>
  <TotalTime>26</TotalTime>
  <ScaleCrop>false</ScaleCrop>
  <LinksUpToDate>false</LinksUpToDate>
  <CharactersWithSpaces>8537</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2025-02-06T05:07:57Z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