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354BDD" w14:textId="77777777" w:rsidR="00F13F75" w:rsidRDefault="00F13F75">
      <w:pPr>
        <w:rPr>
          <w:rFonts w:ascii="黑体" w:eastAsia="黑体" w:hAnsi="黑体" w:hint="eastAsia"/>
          <w:sz w:val="32"/>
          <w:szCs w:val="32"/>
        </w:rPr>
      </w:pPr>
    </w:p>
    <w:p w14:paraId="5BAC0B4A" w14:textId="77777777" w:rsidR="00F13F75" w:rsidRDefault="00F13F75">
      <w:pPr>
        <w:jc w:val="center"/>
        <w:rPr>
          <w:rFonts w:ascii="方正小标宋_GBK" w:eastAsia="方正小标宋_GBK" w:hAnsi="宋体" w:hint="eastAsia"/>
          <w:sz w:val="44"/>
          <w:szCs w:val="44"/>
        </w:rPr>
      </w:pPr>
    </w:p>
    <w:p w14:paraId="36B67AF6" w14:textId="137C4175" w:rsidR="00F13F75" w:rsidRDefault="00000000" w:rsidP="00E905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奇台县军粮供应站2023年度部门决算</w:t>
      </w:r>
    </w:p>
    <w:p w14:paraId="1198089C" w14:textId="77777777" w:rsidR="00F13F7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08F08F7" w14:textId="77777777" w:rsidR="00F13F7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A57995C" w14:textId="77777777" w:rsidR="00F13F7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DA35003" w14:textId="77777777" w:rsidR="00F13F7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13F75">
          <w:rPr>
            <w:rFonts w:ascii="仿宋_GB2312" w:eastAsia="仿宋_GB2312" w:hAnsi="仿宋_GB2312" w:cs="仿宋_GB2312" w:hint="eastAsia"/>
            <w:b/>
            <w:bCs/>
            <w:sz w:val="32"/>
            <w:szCs w:val="32"/>
          </w:rPr>
          <w:t>第一部分 单位概况</w:t>
        </w:r>
      </w:hyperlink>
    </w:p>
    <w:p w14:paraId="2D416B04"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1B34FE5"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70CDD0F" w14:textId="77777777" w:rsidR="00F13F75" w:rsidRDefault="00F13F7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3894C42"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53F6894"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C9BBF20"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DFFDB6E"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B91FCA0"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A957504"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2B71410"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4897C16"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96A1C68" w14:textId="77777777" w:rsidR="00F13F75" w:rsidRDefault="00F13F7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6D06F0A"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540A162" w14:textId="77777777" w:rsidR="00F13F75" w:rsidRDefault="00F13F7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B7C02C5" w14:textId="77777777" w:rsidR="00F13F75" w:rsidRDefault="00F13F7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F83150F" w14:textId="77777777" w:rsidR="00F13F75" w:rsidRDefault="00F13F7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CBC3F4"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2949E0" w14:textId="77777777" w:rsidR="00F13F7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103CEF2" w14:textId="77777777" w:rsidR="00F13F75" w:rsidRDefault="00F13F7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A26F912" w14:textId="77777777" w:rsidR="00F13F75" w:rsidRDefault="00F13F7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42E1B9A"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E5CAA6"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59C04C4"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D6FB177"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0F7E90B"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1B3F10F"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33B0C8" w14:textId="77777777" w:rsidR="00F13F75" w:rsidRDefault="00F13F7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D11AFE9" w14:textId="77777777" w:rsidR="00F13F75" w:rsidRDefault="00F13F7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A9673E1" w14:textId="77777777" w:rsidR="00F13F7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8E870DA" w14:textId="77777777" w:rsidR="00F13F75" w:rsidRDefault="00000000">
      <w:r>
        <w:rPr>
          <w:rFonts w:ascii="仿宋_GB2312" w:eastAsia="仿宋_GB2312" w:hAnsi="仿宋_GB2312" w:cs="仿宋_GB2312" w:hint="eastAsia"/>
          <w:sz w:val="32"/>
          <w:szCs w:val="32"/>
        </w:rPr>
        <w:fldChar w:fldCharType="end"/>
      </w:r>
    </w:p>
    <w:p w14:paraId="683E4D89" w14:textId="77777777" w:rsidR="00F13F75" w:rsidRDefault="00000000">
      <w:pPr>
        <w:rPr>
          <w:rFonts w:ascii="仿宋_GB2312" w:eastAsia="仿宋_GB2312"/>
          <w:sz w:val="32"/>
          <w:szCs w:val="32"/>
        </w:rPr>
      </w:pPr>
      <w:r>
        <w:rPr>
          <w:rFonts w:ascii="仿宋_GB2312" w:eastAsia="仿宋_GB2312" w:hint="eastAsia"/>
          <w:sz w:val="32"/>
          <w:szCs w:val="32"/>
        </w:rPr>
        <w:br w:type="page"/>
      </w:r>
    </w:p>
    <w:p w14:paraId="393161A7" w14:textId="77777777" w:rsidR="00F13F75"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67C1830" w14:textId="77777777" w:rsidR="00F13F75"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1B8BF14"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昌吉州奇台县军粮供应站主要职能：负责军粮供应的政策、制度和办法并监督执行；负责军粮供应战备应急保障预案并组织实施；负责军粮供应网络和信息系统的规划、建设、使用和管理。</w:t>
      </w:r>
    </w:p>
    <w:p w14:paraId="378753B5"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承办上级业务主管部门下达的工作任务。</w:t>
      </w:r>
    </w:p>
    <w:p w14:paraId="5DA320BE" w14:textId="77777777" w:rsidR="00F13F7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62BF8A2" w14:textId="77777777" w:rsidR="00F13F7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奇台县军粮供应站2023年度，实有人数</w:t>
      </w:r>
      <w:r>
        <w:rPr>
          <w:rFonts w:ascii="仿宋_GB2312" w:eastAsia="仿宋_GB2312" w:hint="eastAsia"/>
          <w:sz w:val="32"/>
          <w:szCs w:val="32"/>
          <w:lang w:val="zh-CN"/>
        </w:rPr>
        <w:t>6</w:t>
      </w:r>
      <w:r>
        <w:rPr>
          <w:rFonts w:ascii="仿宋_GB2312" w:eastAsia="仿宋_GB2312" w:hint="eastAsia"/>
          <w:sz w:val="32"/>
          <w:szCs w:val="32"/>
        </w:rPr>
        <w:t>人，其中：在职人员</w:t>
      </w:r>
      <w:r>
        <w:rPr>
          <w:rFonts w:ascii="仿宋_GB2312" w:eastAsia="仿宋_GB2312" w:hint="eastAsia"/>
          <w:sz w:val="32"/>
          <w:szCs w:val="32"/>
          <w:lang w:val="zh-CN"/>
        </w:rPr>
        <w:t>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6FEE2FFF" w14:textId="77777777" w:rsidR="00F13F75" w:rsidRDefault="00000000">
      <w:pPr>
        <w:ind w:firstLineChars="200" w:firstLine="640"/>
        <w:rPr>
          <w:rFonts w:ascii="仿宋_GB2312" w:eastAsia="仿宋_GB2312" w:hAnsi="宋体" w:cs="宋体" w:hint="eastAsia"/>
          <w:kern w:val="0"/>
          <w:sz w:val="32"/>
          <w:szCs w:val="32"/>
        </w:rPr>
        <w:sectPr w:rsidR="00F13F7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1FB43EFA" w14:textId="77777777" w:rsidR="00F13F7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E0C1AD" w14:textId="77777777" w:rsidR="00F13F7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29730748"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2023年度收入总计44.11万元，其中：本年收入合计44.11万元，使用非财政拨款结余0.00万元，年初结转和结余0.00万元。</w:t>
      </w:r>
    </w:p>
    <w:p w14:paraId="3CEB0B2E"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2023年度支出总计44.11万元，其中：本年支出合计44.11万元，结余分配0.00万元，年末结转和结余0.00万元。</w:t>
      </w:r>
    </w:p>
    <w:p w14:paraId="2018BC21" w14:textId="5038A2A2"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减少8.86万元</w:t>
      </w:r>
      <w:r>
        <w:rPr>
          <w:rFonts w:ascii="仿宋_GB2312" w:eastAsia="仿宋_GB2312" w:hint="eastAsia"/>
          <w:sz w:val="32"/>
          <w:szCs w:val="32"/>
        </w:rPr>
        <w:t>，下降16.73%，主要原因是：</w:t>
      </w:r>
      <w:r w:rsidR="00313BBE">
        <w:rPr>
          <w:rFonts w:ascii="仿宋_GB2312" w:eastAsia="仿宋_GB2312" w:hint="eastAsia"/>
          <w:sz w:val="32"/>
          <w:szCs w:val="32"/>
        </w:rPr>
        <w:t>单位</w:t>
      </w:r>
      <w:r w:rsidR="006832E2">
        <w:rPr>
          <w:rFonts w:ascii="仿宋_GB2312" w:eastAsia="仿宋_GB2312" w:hint="eastAsia"/>
          <w:sz w:val="32"/>
          <w:szCs w:val="32"/>
        </w:rPr>
        <w:t>新进</w:t>
      </w:r>
      <w:r w:rsidR="00313BBE">
        <w:rPr>
          <w:rFonts w:ascii="仿宋_GB2312" w:eastAsia="仿宋_GB2312" w:hint="eastAsia"/>
          <w:sz w:val="32"/>
          <w:szCs w:val="32"/>
        </w:rPr>
        <w:t>人员</w:t>
      </w:r>
      <w:r w:rsidR="006832E2">
        <w:rPr>
          <w:rFonts w:ascii="仿宋_GB2312" w:eastAsia="仿宋_GB2312" w:hint="eastAsia"/>
          <w:sz w:val="32"/>
          <w:szCs w:val="32"/>
        </w:rPr>
        <w:t>比调出人员职级低，人员职级变动</w:t>
      </w:r>
      <w:r w:rsidR="00313BBE">
        <w:rPr>
          <w:rFonts w:ascii="仿宋_GB2312" w:eastAsia="仿宋_GB2312" w:hint="eastAsia"/>
          <w:sz w:val="32"/>
          <w:szCs w:val="32"/>
        </w:rPr>
        <w:t>，本年人员工资、津补贴等人员经费较上年减少</w:t>
      </w:r>
      <w:r>
        <w:rPr>
          <w:rFonts w:ascii="仿宋_GB2312" w:eastAsia="仿宋_GB2312" w:hint="eastAsia"/>
          <w:sz w:val="32"/>
          <w:szCs w:val="32"/>
        </w:rPr>
        <w:t>。</w:t>
      </w:r>
    </w:p>
    <w:p w14:paraId="6FF5FE59" w14:textId="77777777" w:rsidR="00F13F75"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B2B9DA8"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本年收入44.11万元，其中：财政拨款收入</w:t>
      </w:r>
      <w:r>
        <w:rPr>
          <w:rFonts w:ascii="仿宋_GB2312" w:eastAsia="仿宋_GB2312" w:hint="eastAsia"/>
          <w:sz w:val="32"/>
          <w:szCs w:val="32"/>
          <w:lang w:val="zh-CN"/>
        </w:rPr>
        <w:t>44.11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34C23A6" w14:textId="77777777" w:rsidR="00F13F7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B008D8A" w14:textId="77777777" w:rsidR="00F13F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本年支出44.11万元，其中：基本支出44.11万元，占100.00%；项目支出0.00万元，占0.00%；上缴上级支出0.00万元，占0.00%；经营支出0.00万元，占0.00%；对附属单位补助支出0.00万元，占0.00%。</w:t>
      </w:r>
    </w:p>
    <w:p w14:paraId="5F42D919" w14:textId="77777777" w:rsidR="00F13F75"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28F7890"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44.11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44.11</w:t>
      </w:r>
      <w:r>
        <w:rPr>
          <w:rFonts w:ascii="仿宋_GB2312" w:eastAsia="仿宋_GB2312" w:hint="eastAsia"/>
          <w:sz w:val="32"/>
          <w:szCs w:val="32"/>
        </w:rPr>
        <w:t>万元。财政拨款支出总计</w:t>
      </w:r>
      <w:r>
        <w:rPr>
          <w:rFonts w:ascii="仿宋_GB2312" w:eastAsia="仿宋_GB2312" w:hint="eastAsia"/>
          <w:sz w:val="32"/>
          <w:szCs w:val="32"/>
          <w:lang w:val="zh-CN"/>
        </w:rPr>
        <w:t>44.11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44.11</w:t>
      </w:r>
      <w:r>
        <w:rPr>
          <w:rFonts w:ascii="仿宋_GB2312" w:eastAsia="仿宋_GB2312" w:hint="eastAsia"/>
          <w:sz w:val="32"/>
          <w:szCs w:val="32"/>
        </w:rPr>
        <w:t>万元。</w:t>
      </w:r>
    </w:p>
    <w:p w14:paraId="7510F60A" w14:textId="3631F79E"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减少8.86万元</w:t>
      </w:r>
      <w:r>
        <w:rPr>
          <w:rFonts w:ascii="仿宋_GB2312" w:eastAsia="仿宋_GB2312" w:hint="eastAsia"/>
          <w:sz w:val="32"/>
          <w:szCs w:val="32"/>
        </w:rPr>
        <w:t>，下降16.73%,主要原因是：</w:t>
      </w:r>
      <w:r w:rsidR="006832E2">
        <w:rPr>
          <w:rFonts w:ascii="仿宋_GB2312" w:eastAsia="仿宋_GB2312" w:hint="eastAsia"/>
          <w:sz w:val="32"/>
          <w:szCs w:val="32"/>
        </w:rPr>
        <w:t>单位新进人员比调出人员职级低，人员职级变动，本年人员工资、津补贴等人员经费较上年减少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33.49</w:t>
      </w:r>
      <w:r>
        <w:rPr>
          <w:rFonts w:ascii="仿宋_GB2312" w:eastAsia="仿宋_GB2312" w:hint="eastAsia"/>
          <w:sz w:val="32"/>
          <w:szCs w:val="32"/>
        </w:rPr>
        <w:t>万元，决算数</w:t>
      </w:r>
      <w:r>
        <w:rPr>
          <w:rFonts w:ascii="仿宋_GB2312" w:eastAsia="仿宋_GB2312" w:hint="eastAsia"/>
          <w:sz w:val="32"/>
          <w:szCs w:val="32"/>
          <w:lang w:val="zh-CN"/>
        </w:rPr>
        <w:t>44.11</w:t>
      </w:r>
      <w:r>
        <w:rPr>
          <w:rFonts w:ascii="仿宋_GB2312" w:eastAsia="仿宋_GB2312" w:hint="eastAsia"/>
          <w:sz w:val="32"/>
          <w:szCs w:val="32"/>
        </w:rPr>
        <w:t>万元，预决算差异率31.71%，主要原因是：</w:t>
      </w:r>
      <w:r w:rsidR="00313BBE">
        <w:rPr>
          <w:rFonts w:ascii="仿宋_GB2312" w:eastAsia="仿宋_GB2312" w:hint="eastAsia"/>
          <w:sz w:val="32"/>
          <w:szCs w:val="32"/>
        </w:rPr>
        <w:t>年中追加人员基本工资、奖金等人员经费</w:t>
      </w:r>
      <w:r>
        <w:rPr>
          <w:rFonts w:ascii="仿宋_GB2312" w:eastAsia="仿宋_GB2312" w:hint="eastAsia"/>
          <w:sz w:val="32"/>
          <w:szCs w:val="32"/>
        </w:rPr>
        <w:t>。</w:t>
      </w:r>
    </w:p>
    <w:p w14:paraId="26BBD3A6" w14:textId="77777777" w:rsidR="00F13F7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EB33E15" w14:textId="77777777" w:rsidR="00F13F7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D6156A4" w14:textId="18D91F6D" w:rsidR="00F13F7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2023年度一般公共预算财政拨款支出44.11万元，占本年支出合计的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减少8.86万元</w:t>
      </w:r>
      <w:r>
        <w:rPr>
          <w:rFonts w:ascii="仿宋_GB2312" w:eastAsia="仿宋_GB2312" w:hint="eastAsia"/>
          <w:sz w:val="32"/>
          <w:szCs w:val="32"/>
        </w:rPr>
        <w:t>，下降16.73%,主要原因是：</w:t>
      </w:r>
      <w:r w:rsidR="006832E2">
        <w:rPr>
          <w:rFonts w:ascii="仿宋_GB2312" w:eastAsia="仿宋_GB2312" w:hint="eastAsia"/>
          <w:sz w:val="32"/>
          <w:szCs w:val="32"/>
        </w:rPr>
        <w:t>单位新进人员比调出人员职级低，人员职级变动，本年人员工资、津补贴等人员经费较上年减少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33.49</w:t>
      </w:r>
      <w:r>
        <w:rPr>
          <w:rFonts w:ascii="仿宋_GB2312" w:eastAsia="仿宋_GB2312" w:hint="eastAsia"/>
          <w:sz w:val="32"/>
          <w:szCs w:val="32"/>
        </w:rPr>
        <w:t>万元，决算数</w:t>
      </w:r>
      <w:r>
        <w:rPr>
          <w:rFonts w:ascii="仿宋_GB2312" w:eastAsia="仿宋_GB2312" w:hint="eastAsia"/>
          <w:sz w:val="32"/>
          <w:szCs w:val="32"/>
          <w:lang w:val="zh-CN"/>
        </w:rPr>
        <w:t>44.11</w:t>
      </w:r>
      <w:r>
        <w:rPr>
          <w:rFonts w:ascii="仿宋_GB2312" w:eastAsia="仿宋_GB2312" w:hint="eastAsia"/>
          <w:sz w:val="32"/>
          <w:szCs w:val="32"/>
        </w:rPr>
        <w:t>万元，预决算差异率</w:t>
      </w:r>
      <w:r>
        <w:rPr>
          <w:rFonts w:ascii="仿宋_GB2312" w:eastAsia="仿宋_GB2312" w:hint="eastAsia"/>
          <w:sz w:val="32"/>
          <w:szCs w:val="32"/>
          <w:lang w:val="zh-CN"/>
        </w:rPr>
        <w:t>31.71%</w:t>
      </w:r>
      <w:r>
        <w:rPr>
          <w:rFonts w:ascii="仿宋_GB2312" w:eastAsia="仿宋_GB2312" w:hint="eastAsia"/>
          <w:sz w:val="32"/>
          <w:szCs w:val="32"/>
        </w:rPr>
        <w:t>，主要原因是：</w:t>
      </w:r>
      <w:r w:rsidR="00313BBE">
        <w:rPr>
          <w:rFonts w:ascii="仿宋_GB2312" w:eastAsia="仿宋_GB2312" w:hint="eastAsia"/>
          <w:sz w:val="32"/>
          <w:szCs w:val="32"/>
        </w:rPr>
        <w:t>年中追加人员基本工资、奖金等人员经费</w:t>
      </w:r>
      <w:r>
        <w:rPr>
          <w:rFonts w:ascii="仿宋_GB2312" w:eastAsia="仿宋_GB2312" w:hint="eastAsia"/>
          <w:sz w:val="32"/>
          <w:szCs w:val="32"/>
        </w:rPr>
        <w:t>。</w:t>
      </w:r>
    </w:p>
    <w:p w14:paraId="6A458F18" w14:textId="77777777" w:rsidR="00F13F7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98F6A6F" w14:textId="77777777" w:rsidR="00F13F7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5.18</w:t>
      </w:r>
      <w:r>
        <w:rPr>
          <w:rFonts w:ascii="仿宋_GB2312" w:eastAsia="仿宋_GB2312"/>
          <w:kern w:val="2"/>
          <w:sz w:val="32"/>
          <w:szCs w:val="32"/>
          <w:lang w:val="zh-CN"/>
        </w:rPr>
        <w:t>万元，占</w:t>
      </w:r>
      <w:r>
        <w:rPr>
          <w:rFonts w:ascii="仿宋_GB2312" w:eastAsia="仿宋_GB2312" w:hint="eastAsia"/>
          <w:kern w:val="2"/>
          <w:sz w:val="32"/>
          <w:szCs w:val="32"/>
          <w:lang w:val="zh-CN"/>
        </w:rPr>
        <w:t>11.74%</w:t>
      </w:r>
      <w:r>
        <w:rPr>
          <w:rFonts w:ascii="仿宋_GB2312" w:eastAsia="仿宋_GB2312"/>
          <w:kern w:val="2"/>
          <w:sz w:val="32"/>
          <w:szCs w:val="32"/>
          <w:lang w:val="zh-CN"/>
        </w:rPr>
        <w:t>；</w:t>
      </w:r>
    </w:p>
    <w:p w14:paraId="5DF2C837" w14:textId="77777777" w:rsidR="00F13F7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2.45</w:t>
      </w:r>
      <w:r>
        <w:rPr>
          <w:rFonts w:ascii="仿宋_GB2312" w:eastAsia="仿宋_GB2312"/>
          <w:kern w:val="2"/>
          <w:sz w:val="32"/>
          <w:szCs w:val="32"/>
          <w:lang w:val="zh-CN"/>
        </w:rPr>
        <w:t>万元，占</w:t>
      </w:r>
      <w:r>
        <w:rPr>
          <w:rFonts w:ascii="仿宋_GB2312" w:eastAsia="仿宋_GB2312" w:hint="eastAsia"/>
          <w:kern w:val="2"/>
          <w:sz w:val="32"/>
          <w:szCs w:val="32"/>
          <w:lang w:val="zh-CN"/>
        </w:rPr>
        <w:t>5.55%</w:t>
      </w:r>
      <w:r>
        <w:rPr>
          <w:rFonts w:ascii="仿宋_GB2312" w:eastAsia="仿宋_GB2312"/>
          <w:kern w:val="2"/>
          <w:sz w:val="32"/>
          <w:szCs w:val="32"/>
          <w:lang w:val="zh-CN"/>
        </w:rPr>
        <w:t>；</w:t>
      </w:r>
    </w:p>
    <w:p w14:paraId="45F7C00B" w14:textId="77777777" w:rsidR="00F13F7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3.66</w:t>
      </w:r>
      <w:r>
        <w:rPr>
          <w:rFonts w:ascii="仿宋_GB2312" w:eastAsia="仿宋_GB2312"/>
          <w:kern w:val="2"/>
          <w:sz w:val="32"/>
          <w:szCs w:val="32"/>
          <w:lang w:val="zh-CN"/>
        </w:rPr>
        <w:t>万元，占</w:t>
      </w:r>
      <w:r>
        <w:rPr>
          <w:rFonts w:ascii="仿宋_GB2312" w:eastAsia="仿宋_GB2312" w:hint="eastAsia"/>
          <w:kern w:val="2"/>
          <w:sz w:val="32"/>
          <w:szCs w:val="32"/>
          <w:lang w:val="zh-CN"/>
        </w:rPr>
        <w:t>8.30%</w:t>
      </w:r>
      <w:r>
        <w:rPr>
          <w:rFonts w:ascii="仿宋_GB2312" w:eastAsia="仿宋_GB2312"/>
          <w:kern w:val="2"/>
          <w:sz w:val="32"/>
          <w:szCs w:val="32"/>
          <w:lang w:val="zh-CN"/>
        </w:rPr>
        <w:t>；</w:t>
      </w:r>
    </w:p>
    <w:p w14:paraId="4C8F4C93" w14:textId="77777777" w:rsidR="00F13F7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.粮油物资储备支出（类）</w:t>
      </w:r>
      <w:r>
        <w:rPr>
          <w:rFonts w:ascii="仿宋_GB2312" w:eastAsia="仿宋_GB2312" w:hint="eastAsia"/>
          <w:kern w:val="2"/>
          <w:sz w:val="32"/>
          <w:szCs w:val="32"/>
          <w:lang w:val="zh-CN"/>
        </w:rPr>
        <w:t>32.82</w:t>
      </w:r>
      <w:r>
        <w:rPr>
          <w:rFonts w:ascii="仿宋_GB2312" w:eastAsia="仿宋_GB2312"/>
          <w:kern w:val="2"/>
          <w:sz w:val="32"/>
          <w:szCs w:val="32"/>
          <w:lang w:val="zh-CN"/>
        </w:rPr>
        <w:t>万元，占</w:t>
      </w:r>
      <w:r>
        <w:rPr>
          <w:rFonts w:ascii="仿宋_GB2312" w:eastAsia="仿宋_GB2312" w:hint="eastAsia"/>
          <w:kern w:val="2"/>
          <w:sz w:val="32"/>
          <w:szCs w:val="32"/>
          <w:lang w:val="zh-CN"/>
        </w:rPr>
        <w:t>74.40%。</w:t>
      </w:r>
    </w:p>
    <w:p w14:paraId="3079706E" w14:textId="77777777" w:rsidR="00F13F7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DDAFB4F" w14:textId="64BE4787"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1.卫生健康支出（类）行政事业单位医疗（款）其他行政事业单位医疗支出（项）:支出决算数为0.04万元，比上年决算减少0.43万元，下降91.49%，主要原因是：</w:t>
      </w:r>
      <w:r w:rsidR="006832E2">
        <w:rPr>
          <w:rFonts w:ascii="仿宋_GB2312" w:eastAsia="仿宋_GB2312" w:hint="eastAsia"/>
          <w:sz w:val="32"/>
          <w:szCs w:val="32"/>
        </w:rPr>
        <w:t>单位人员大病医疗补助缴费较上年减少</w:t>
      </w:r>
      <w:r>
        <w:rPr>
          <w:rFonts w:ascii="仿宋_GB2312" w:eastAsia="仿宋_GB2312" w:hAnsi="仿宋_GB2312" w:cs="仿宋_GB2312" w:hint="eastAsia"/>
          <w:sz w:val="32"/>
          <w:szCs w:val="32"/>
          <w:lang w:val="zh-CN"/>
        </w:rPr>
        <w:t>。</w:t>
      </w:r>
    </w:p>
    <w:p w14:paraId="14E7ED41" w14:textId="7104F3BF"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2.卫生健康支出（类）行政事业单位医疗（款）行政单位医疗（项）:支出决算数为0.45万元，比上年决算增加0.45万元，增长100%，主要原因是：</w:t>
      </w:r>
      <w:bookmarkStart w:id="18" w:name="_Hlk178002820"/>
      <w:r w:rsidR="00313BBE">
        <w:rPr>
          <w:rFonts w:ascii="仿宋_GB2312" w:eastAsia="仿宋_GB2312" w:hAnsi="仿宋_GB2312" w:cs="仿宋_GB2312" w:hint="eastAsia"/>
          <w:sz w:val="32"/>
          <w:szCs w:val="32"/>
        </w:rPr>
        <w:t>单位行政</w:t>
      </w:r>
      <w:r w:rsidR="00313BBE">
        <w:rPr>
          <w:rFonts w:ascii="仿宋_GB2312" w:eastAsia="仿宋_GB2312" w:hAnsi="仿宋_GB2312" w:cs="仿宋_GB2312" w:hint="eastAsia"/>
          <w:sz w:val="32"/>
          <w:szCs w:val="32"/>
          <w:lang w:val="zh-CN"/>
        </w:rPr>
        <w:t>人员医疗缴费基数调增，</w:t>
      </w:r>
      <w:r w:rsidR="00313BBE" w:rsidRPr="0026531F">
        <w:rPr>
          <w:rFonts w:ascii="仿宋_GB2312" w:eastAsia="仿宋_GB2312" w:hAnsi="仿宋_GB2312" w:cs="仿宋_GB2312" w:hint="eastAsia"/>
          <w:sz w:val="32"/>
          <w:szCs w:val="32"/>
          <w:lang w:val="zh-CN"/>
        </w:rPr>
        <w:t>职工基本医疗保险缴费</w:t>
      </w:r>
      <w:r w:rsidR="00313BBE">
        <w:rPr>
          <w:rFonts w:ascii="仿宋_GB2312" w:eastAsia="仿宋_GB2312" w:hAnsi="仿宋_GB2312" w:cs="仿宋_GB2312" w:hint="eastAsia"/>
          <w:sz w:val="32"/>
          <w:szCs w:val="32"/>
          <w:lang w:val="zh-CN"/>
        </w:rPr>
        <w:t>增加</w:t>
      </w:r>
      <w:bookmarkEnd w:id="18"/>
      <w:r>
        <w:rPr>
          <w:rFonts w:ascii="仿宋_GB2312" w:eastAsia="仿宋_GB2312" w:hAnsi="仿宋_GB2312" w:cs="仿宋_GB2312" w:hint="eastAsia"/>
          <w:sz w:val="32"/>
          <w:szCs w:val="32"/>
          <w:lang w:val="zh-CN"/>
        </w:rPr>
        <w:t>。</w:t>
      </w:r>
    </w:p>
    <w:p w14:paraId="20858B24" w14:textId="2B41646B"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3.卫生健康支出（类）行政事业单位医疗（款）事业单位医疗（项）:支出决算数为1.96万元，比上年决算减少1.20万元，下降37.97%，主要原因是：</w:t>
      </w:r>
      <w:r w:rsidR="00313BBE">
        <w:rPr>
          <w:rFonts w:ascii="仿宋_GB2312" w:eastAsia="仿宋_GB2312" w:hAnsi="仿宋_GB2312" w:cs="仿宋_GB2312" w:hint="eastAsia"/>
          <w:sz w:val="32"/>
          <w:szCs w:val="32"/>
        </w:rPr>
        <w:t>单位事业</w:t>
      </w:r>
      <w:r w:rsidR="00313BBE">
        <w:rPr>
          <w:rFonts w:ascii="仿宋_GB2312" w:eastAsia="仿宋_GB2312" w:hAnsi="仿宋_GB2312" w:cs="仿宋_GB2312" w:hint="eastAsia"/>
          <w:sz w:val="32"/>
          <w:szCs w:val="32"/>
          <w:lang w:val="zh-CN"/>
        </w:rPr>
        <w:t>人员医疗缴费基数</w:t>
      </w:r>
      <w:r w:rsidR="006832E2">
        <w:rPr>
          <w:rFonts w:ascii="仿宋_GB2312" w:eastAsia="仿宋_GB2312" w:hAnsi="仿宋_GB2312" w:cs="仿宋_GB2312" w:hint="eastAsia"/>
          <w:sz w:val="32"/>
          <w:szCs w:val="32"/>
          <w:lang w:val="zh-CN"/>
        </w:rPr>
        <w:t>下调</w:t>
      </w:r>
      <w:r w:rsidR="00313BBE">
        <w:rPr>
          <w:rFonts w:ascii="仿宋_GB2312" w:eastAsia="仿宋_GB2312" w:hAnsi="仿宋_GB2312" w:cs="仿宋_GB2312" w:hint="eastAsia"/>
          <w:sz w:val="32"/>
          <w:szCs w:val="32"/>
          <w:lang w:val="zh-CN"/>
        </w:rPr>
        <w:t>，事业人员</w:t>
      </w:r>
      <w:r w:rsidR="00313BBE" w:rsidRPr="0026531F">
        <w:rPr>
          <w:rFonts w:ascii="仿宋_GB2312" w:eastAsia="仿宋_GB2312" w:hAnsi="仿宋_GB2312" w:cs="仿宋_GB2312" w:hint="eastAsia"/>
          <w:sz w:val="32"/>
          <w:szCs w:val="32"/>
          <w:lang w:val="zh-CN"/>
        </w:rPr>
        <w:t>职工基本医疗保险缴费</w:t>
      </w:r>
      <w:r w:rsidR="00313BB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E37A438" w14:textId="77777777"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4.住房保障支出（类）住房改革支出（款）住房公积金（项）:支出决算数为3.66万元，比上年决算增加0.16万元，增长4.57%，主要原因是：</w:t>
      </w:r>
      <w:r>
        <w:rPr>
          <w:rFonts w:ascii="仿宋_GB2312" w:eastAsia="仿宋_GB2312" w:hAnsi="仿宋_GB2312" w:cs="仿宋_GB2312" w:hint="eastAsia"/>
          <w:sz w:val="32"/>
          <w:szCs w:val="32"/>
          <w:lang w:val="zh-CN"/>
        </w:rPr>
        <w:t>本年公积金基数调增，</w:t>
      </w:r>
      <w:r>
        <w:rPr>
          <w:rFonts w:ascii="仿宋_GB2312" w:eastAsia="仿宋_GB2312" w:hAnsi="仿宋_GB2312" w:cs="仿宋_GB2312" w:hint="eastAsia"/>
          <w:sz w:val="32"/>
          <w:szCs w:val="32"/>
        </w:rPr>
        <w:t>单位公积金缴费增加</w:t>
      </w:r>
      <w:r>
        <w:rPr>
          <w:rFonts w:ascii="仿宋_GB2312" w:eastAsia="仿宋_GB2312" w:hAnsi="仿宋_GB2312" w:cs="仿宋_GB2312" w:hint="eastAsia"/>
          <w:sz w:val="32"/>
          <w:szCs w:val="32"/>
          <w:lang w:val="zh-CN"/>
        </w:rPr>
        <w:t>。</w:t>
      </w:r>
    </w:p>
    <w:p w14:paraId="77A3BE66" w14:textId="77777777"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5.社会保障和就业支出（类）行政事业单位养老支出（款）事业单位离退休（项）:支出决算数为0.52万元，比</w:t>
      </w:r>
      <w:r>
        <w:rPr>
          <w:rFonts w:ascii="仿宋_GB2312" w:eastAsia="仿宋_GB2312" w:hAnsi="仿宋_GB2312" w:cs="仿宋_GB2312" w:hint="eastAsia"/>
          <w:sz w:val="32"/>
          <w:szCs w:val="32"/>
        </w:rPr>
        <w:lastRenderedPageBreak/>
        <w:t>上年决算增加0.52万元，增长100%，主要原因是：</w:t>
      </w:r>
      <w:r>
        <w:rPr>
          <w:rFonts w:ascii="仿宋_GB2312" w:eastAsia="仿宋_GB2312" w:hAnsi="仿宋_GB2312" w:cs="仿宋_GB2312" w:hint="eastAsia"/>
          <w:sz w:val="32"/>
          <w:szCs w:val="32"/>
          <w:lang w:val="zh-CN"/>
        </w:rPr>
        <w:t>本年增加退休人员的取暖费和交通费等。</w:t>
      </w:r>
    </w:p>
    <w:p w14:paraId="5FCC48E3" w14:textId="77777777"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6.社会保障和就业支出（类）行政事业单位养老支出（款）行政单位离退休（项）:支出决算数为0.64万元，比上年决算增加0.64万元，增长100%，主要原因是：</w:t>
      </w:r>
      <w:r>
        <w:rPr>
          <w:rFonts w:ascii="仿宋_GB2312" w:eastAsia="仿宋_GB2312" w:hAnsi="仿宋_GB2312" w:cs="仿宋_GB2312" w:hint="eastAsia"/>
          <w:sz w:val="32"/>
          <w:szCs w:val="32"/>
          <w:lang w:val="zh-CN"/>
        </w:rPr>
        <w:t>本年增加退休人员的取暖费和交通费等。</w:t>
      </w:r>
    </w:p>
    <w:p w14:paraId="3B1513CB" w14:textId="7FA97022"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7.社会保障和就业支出（类）行政事业单位养老支出（款）机关事业单位基本养老保险缴费支出（项）:支出决算数为4.01万元，比上年决算减少0.66万元，下降14.13%，主要原因是：</w:t>
      </w:r>
      <w:bookmarkStart w:id="19" w:name="_Hlk177987165"/>
      <w:r w:rsidR="00313BBE">
        <w:rPr>
          <w:rFonts w:eastAsia="仿宋_GB2312" w:hint="eastAsia"/>
          <w:sz w:val="32"/>
          <w:szCs w:val="32"/>
        </w:rPr>
        <w:t>本年单位社保缴费基数</w:t>
      </w:r>
      <w:r w:rsidR="006832E2">
        <w:rPr>
          <w:rFonts w:eastAsia="仿宋_GB2312" w:hint="eastAsia"/>
          <w:sz w:val="32"/>
          <w:szCs w:val="32"/>
        </w:rPr>
        <w:t>下调</w:t>
      </w:r>
      <w:r w:rsidR="00313BBE">
        <w:rPr>
          <w:rFonts w:eastAsia="仿宋_GB2312" w:hint="eastAsia"/>
          <w:sz w:val="32"/>
          <w:szCs w:val="32"/>
        </w:rPr>
        <w:t>，人员养老保险缴费</w:t>
      </w:r>
      <w:bookmarkEnd w:id="19"/>
      <w:r w:rsidR="00313BBE">
        <w:rPr>
          <w:rFonts w:eastAsia="仿宋_GB2312" w:hint="eastAsia"/>
          <w:sz w:val="32"/>
          <w:szCs w:val="32"/>
        </w:rPr>
        <w:t>减少</w:t>
      </w:r>
      <w:r>
        <w:rPr>
          <w:rFonts w:ascii="仿宋_GB2312" w:eastAsia="仿宋_GB2312" w:hAnsi="仿宋_GB2312" w:cs="仿宋_GB2312" w:hint="eastAsia"/>
          <w:sz w:val="32"/>
          <w:szCs w:val="32"/>
          <w:lang w:val="zh-CN"/>
        </w:rPr>
        <w:t>。</w:t>
      </w:r>
    </w:p>
    <w:p w14:paraId="32A518BB" w14:textId="13B0E732"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8.粮油物资储备支出（类）粮油物资事务（款）事业运行（项）:支出决算数为32.82万元，比上年决算减少3.43万元，下降9.46%，主要原因是：</w:t>
      </w:r>
      <w:r w:rsidR="006832E2">
        <w:rPr>
          <w:rFonts w:ascii="仿宋_GB2312" w:eastAsia="仿宋_GB2312" w:hint="eastAsia"/>
          <w:sz w:val="32"/>
          <w:szCs w:val="32"/>
        </w:rPr>
        <w:t>单位新进人员比调出人员职级低，人员职级变动，本年人员工资、津补贴等人员经费较上年减少</w:t>
      </w:r>
      <w:r>
        <w:rPr>
          <w:rFonts w:ascii="仿宋_GB2312" w:eastAsia="仿宋_GB2312" w:hAnsi="仿宋_GB2312" w:cs="仿宋_GB2312" w:hint="eastAsia"/>
          <w:sz w:val="32"/>
          <w:szCs w:val="32"/>
          <w:lang w:val="zh-CN"/>
        </w:rPr>
        <w:t>。</w:t>
      </w:r>
    </w:p>
    <w:p w14:paraId="02B28A70" w14:textId="209339B2" w:rsidR="00F13F7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9.社会保障和就业支出（类）行政事业单位养老支出（款）机关事业单位职业年金缴费支出（项）:支出决算数为0.00万元，比上年决算减少4.92万元，下降100%，主要原因是：本年单位</w:t>
      </w:r>
      <w:r w:rsidR="00E90500">
        <w:rPr>
          <w:rFonts w:ascii="仿宋_GB2312" w:eastAsia="仿宋_GB2312" w:hAnsi="仿宋_GB2312" w:cs="仿宋_GB2312" w:hint="eastAsia"/>
          <w:sz w:val="32"/>
          <w:szCs w:val="32"/>
        </w:rPr>
        <w:t>减少</w:t>
      </w:r>
      <w:r w:rsidR="00E90500">
        <w:rPr>
          <w:rFonts w:ascii="仿宋_GB2312" w:eastAsia="仿宋_GB2312" w:hAnsi="仿宋_GB2312" w:cs="仿宋_GB2312" w:hint="eastAsia"/>
          <w:sz w:val="32"/>
          <w:szCs w:val="32"/>
        </w:rPr>
        <w:t>职业年金缴费</w:t>
      </w:r>
      <w:r>
        <w:rPr>
          <w:rFonts w:ascii="仿宋_GB2312" w:eastAsia="仿宋_GB2312" w:hAnsi="仿宋_GB2312" w:cs="仿宋_GB2312" w:hint="eastAsia"/>
          <w:sz w:val="32"/>
          <w:szCs w:val="32"/>
          <w:lang w:val="zh-CN"/>
        </w:rPr>
        <w:t>。</w:t>
      </w:r>
    </w:p>
    <w:p w14:paraId="1675AFA0" w14:textId="77777777" w:rsidR="00F13F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BDF44CD"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2023年度一般公共预算财政拨款基本支出44.11万元，</w:t>
      </w:r>
      <w:r>
        <w:rPr>
          <w:rFonts w:ascii="仿宋_GB2312" w:eastAsia="仿宋_GB2312" w:hint="eastAsia"/>
          <w:sz w:val="32"/>
          <w:szCs w:val="32"/>
        </w:rPr>
        <w:lastRenderedPageBreak/>
        <w:t>其中：人员经费44.11万元，包括：基本工资、津贴补贴、奖金、绩效工资、机关事业单位基本养老保险缴费、职工基本医疗保险缴费、其他社会保障缴费、住房公积金、退休费、奖励金。</w:t>
      </w:r>
    </w:p>
    <w:p w14:paraId="7F5F3560"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公用经费0.00万元，单位无公用经费。</w:t>
      </w:r>
    </w:p>
    <w:p w14:paraId="028F99F7" w14:textId="77777777" w:rsidR="00F13F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A125665" w14:textId="77777777" w:rsidR="00F13F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C894D58" w14:textId="77777777" w:rsidR="00F13F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A68DBA0" w14:textId="77777777" w:rsidR="00F13F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73BE3481" w14:textId="1ADF7AB3"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w:t>
      </w:r>
      <w:r>
        <w:rPr>
          <w:rFonts w:ascii="仿宋_GB2312" w:eastAsia="仿宋_GB2312" w:hint="eastAsia"/>
          <w:sz w:val="32"/>
          <w:szCs w:val="32"/>
          <w:lang w:val="zh-CN"/>
        </w:rPr>
        <w:lastRenderedPageBreak/>
        <w:t>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F4FC0" w:rsidRPr="002F4FC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2F13F95" w14:textId="77777777" w:rsidR="00F13F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5C2127BF" w14:textId="77777777" w:rsidR="00F13F7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7EFEA472" w14:textId="77777777" w:rsidR="00F13F75" w:rsidRDefault="00000000">
      <w:pPr>
        <w:ind w:firstLineChars="200" w:firstLine="640"/>
        <w:jc w:val="left"/>
        <w:outlineLvl w:val="1"/>
        <w:rPr>
          <w:rFonts w:ascii="黑体" w:eastAsia="黑体" w:hAnsi="黑体" w:cs="宋体" w:hint="eastAsia"/>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14:paraId="09F7B65C"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F1B8E28" w14:textId="77777777" w:rsidR="00F13F7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F299136"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58B4A80C" w14:textId="77777777" w:rsidR="00F13F75"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59FAFA0" w14:textId="77777777" w:rsidR="00F13F75"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7A2149BD" w14:textId="77777777" w:rsidR="00F13F75"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奇台县军粮供应站（事业单位）公用经费支出0.00万元，</w:t>
      </w:r>
      <w:r>
        <w:rPr>
          <w:rFonts w:ascii="仿宋_GB2312" w:eastAsia="仿宋_GB2312" w:hAnsi="仿宋_GB2312" w:cs="仿宋_GB2312" w:hint="eastAsia"/>
          <w:sz w:val="32"/>
          <w:szCs w:val="32"/>
          <w:lang w:val="zh-CN"/>
        </w:rPr>
        <w:t>比上年增加0.00万元，增长0.00%，主要原因是：</w:t>
      </w:r>
      <w:r>
        <w:rPr>
          <w:rFonts w:ascii="仿宋_GB2312" w:eastAsia="仿宋_GB2312" w:hAnsi="仿宋_GB2312" w:cs="仿宋_GB2312" w:hint="eastAsia"/>
          <w:sz w:val="32"/>
          <w:szCs w:val="32"/>
        </w:rPr>
        <w:t>与上年对比无差异</w:t>
      </w:r>
      <w:r>
        <w:rPr>
          <w:rFonts w:ascii="仿宋_GB2312" w:eastAsia="仿宋_GB2312" w:hAnsi="仿宋_GB2312" w:cs="仿宋_GB2312" w:hint="eastAsia"/>
          <w:sz w:val="32"/>
          <w:szCs w:val="32"/>
          <w:lang w:val="zh-CN"/>
        </w:rPr>
        <w:t>。</w:t>
      </w:r>
    </w:p>
    <w:p w14:paraId="6A16D5D6" w14:textId="77777777" w:rsidR="00F13F7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09166E74" w14:textId="77777777" w:rsidR="00F13F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C980759" w14:textId="77777777" w:rsidR="00F13F7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F5EA571" w14:textId="77777777" w:rsidR="00F13F75"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5CFDBE29" w14:textId="77777777" w:rsidR="00F13F7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D750A22" w14:textId="77777777" w:rsidR="00F13F75" w:rsidRDefault="00000000">
      <w:pPr>
        <w:ind w:firstLineChars="200" w:firstLine="640"/>
        <w:jc w:val="left"/>
        <w:outlineLvl w:val="1"/>
        <w:rPr>
          <w:rFonts w:ascii="黑体" w:eastAsia="黑体" w:hAnsi="黑体" w:cs="宋体" w:hint="eastAsia"/>
          <w:bCs/>
          <w:kern w:val="0"/>
          <w:sz w:val="32"/>
          <w:szCs w:val="32"/>
        </w:rPr>
      </w:pPr>
      <w:bookmarkStart w:id="30" w:name="_Toc11283"/>
      <w:bookmarkStart w:id="31" w:name="_Toc435"/>
      <w:r>
        <w:rPr>
          <w:rFonts w:ascii="黑体" w:eastAsia="黑体" w:hAnsi="黑体" w:cs="宋体" w:hint="eastAsia"/>
          <w:bCs/>
          <w:kern w:val="0"/>
          <w:sz w:val="32"/>
          <w:szCs w:val="32"/>
        </w:rPr>
        <w:lastRenderedPageBreak/>
        <w:t>十一、预算绩效的情况说明</w:t>
      </w:r>
      <w:bookmarkEnd w:id="30"/>
      <w:bookmarkEnd w:id="31"/>
    </w:p>
    <w:p w14:paraId="5E1268A8" w14:textId="77777777" w:rsidR="00F13F7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44.11</w:t>
      </w:r>
      <w:r>
        <w:rPr>
          <w:rFonts w:ascii="仿宋_GB2312" w:eastAsia="仿宋_GB2312" w:hint="eastAsia"/>
          <w:sz w:val="32"/>
          <w:szCs w:val="32"/>
        </w:rPr>
        <w:t>万元，实际执行总额</w:t>
      </w:r>
      <w:r>
        <w:rPr>
          <w:rFonts w:ascii="仿宋_GB2312" w:eastAsia="仿宋_GB2312"/>
          <w:sz w:val="32"/>
          <w:szCs w:val="32"/>
        </w:rPr>
        <w:t>44.11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我单位主要服务对象为退役军人，通过电话回访、来访登记询问、实地走访服务对象等多种方式，深入基层调查研究、准确了解情况，服务对象对本单位工作现状的评价、依法办事、依法行政，杜绝不作为和乱作为，改革和完善办事制度，缩短办事时间，提高工作效率，厉行节约、制止奢侈浪费行为等各方面均给予了满意的评价，服务对象满意度为95%、对我单位工作得到了社会公众认可和好评；二是本年度支出的所有资金均由县财政局国库支付，支出符合国家财经法规和财务管理制度规定以及有关专项资金管理办法的规定；资金拨付有完整的审批程序和手续；项目支出按规定经过评估论证；支出符合部门预算批复的用途；资金使用无截留、挤占、挪用、虚列支出等情况。发现的问题及原因：一是预算编制工作有待细化。预算编制不够明确和细化；二是预算编制的合理性需要提高，预算执行力度还要进一步加强，宣传和教育培训较少。下一步改进措施：一是进一步加强科学规划，严格管理，充分考虑城市功能发展需要，避免重复建设，不断提升城市管理水平；二是增强预算单位对于</w:t>
      </w:r>
      <w:r>
        <w:rPr>
          <w:rFonts w:ascii="仿宋_GB2312" w:eastAsia="仿宋_GB2312" w:hint="eastAsia"/>
          <w:sz w:val="32"/>
          <w:szCs w:val="32"/>
        </w:rPr>
        <w:lastRenderedPageBreak/>
        <w:t>预算绩效管理工作的重视，组织绩效全过程工作培训学习，让更多的工作人员参与进来，激发部门单位对实施绩效监控的积极性，将预算绩效全过程应用到项目实施过程中。具体项目自评情况附绩效自评表及自评报告。</w:t>
      </w:r>
    </w:p>
    <w:p w14:paraId="0345D89D" w14:textId="77777777" w:rsidR="00F13F75"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993C1DF" w14:textId="77777777" w:rsidR="00F13F7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tblGrid>
      <w:tr w:rsidR="00F13F75" w14:paraId="770DC20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8162C1"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2B64F52" w14:textId="77777777" w:rsidR="00F13F75" w:rsidRDefault="00000000">
            <w:pPr>
              <w:jc w:val="center"/>
            </w:pPr>
            <w:r>
              <w:rPr>
                <w:rFonts w:ascii="宋体" w:hAnsi="宋体"/>
                <w:sz w:val="18"/>
              </w:rPr>
              <w:t>奇台县军粮供应站</w:t>
            </w:r>
          </w:p>
        </w:tc>
      </w:tr>
      <w:tr w:rsidR="00F13F75" w14:paraId="57EDBF7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D933B9"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8A22E6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0DBECDA"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01A5E8E"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3EAA54F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278B3AD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235DF8AB"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7197D6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F13F75" w14:paraId="7AC7670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6D76EFB"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1C96DD9"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787EF6E" w14:textId="77777777" w:rsidR="00F13F7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4F92162" w14:textId="77777777" w:rsidR="00F13F7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4827EF3" w14:textId="77777777" w:rsidR="00F13F7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D4CFBA8" w14:textId="77777777" w:rsidR="00F13F7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D5F2B88" w14:textId="77777777" w:rsidR="00F13F7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715CF88" w14:textId="77777777" w:rsidR="00F13F75" w:rsidRDefault="00000000">
            <w:pPr>
              <w:jc w:val="center"/>
            </w:pPr>
            <w:r>
              <w:rPr>
                <w:rFonts w:ascii="宋体" w:hAnsi="宋体"/>
                <w:sz w:val="18"/>
              </w:rPr>
              <w:t>10</w:t>
            </w:r>
          </w:p>
        </w:tc>
      </w:tr>
      <w:tr w:rsidR="00F13F75" w14:paraId="219C3DA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EC944F9"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A67E9F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F88471C" w14:textId="77777777" w:rsidR="00F13F75" w:rsidRDefault="00000000">
            <w:pPr>
              <w:jc w:val="center"/>
            </w:pPr>
            <w:r>
              <w:rPr>
                <w:rFonts w:ascii="宋体" w:hAnsi="宋体"/>
                <w:sz w:val="18"/>
              </w:rPr>
              <w:t>33.49</w:t>
            </w:r>
          </w:p>
        </w:tc>
        <w:tc>
          <w:tcPr>
            <w:tcW w:w="1276" w:type="dxa"/>
            <w:tcBorders>
              <w:top w:val="nil"/>
              <w:left w:val="nil"/>
              <w:bottom w:val="single" w:sz="4" w:space="0" w:color="auto"/>
              <w:right w:val="single" w:sz="4" w:space="0" w:color="auto"/>
            </w:tcBorders>
            <w:shd w:val="clear" w:color="auto" w:fill="auto"/>
            <w:vAlign w:val="center"/>
          </w:tcPr>
          <w:p w14:paraId="4A1CB97D" w14:textId="77777777" w:rsidR="00F13F75" w:rsidRDefault="00000000">
            <w:pPr>
              <w:jc w:val="center"/>
            </w:pPr>
            <w:r>
              <w:rPr>
                <w:rFonts w:ascii="宋体" w:hAnsi="宋体"/>
                <w:sz w:val="18"/>
              </w:rPr>
              <w:t>44.11</w:t>
            </w:r>
          </w:p>
        </w:tc>
        <w:tc>
          <w:tcPr>
            <w:tcW w:w="1842" w:type="dxa"/>
            <w:tcBorders>
              <w:top w:val="nil"/>
              <w:left w:val="nil"/>
              <w:bottom w:val="single" w:sz="4" w:space="0" w:color="auto"/>
              <w:right w:val="single" w:sz="4" w:space="0" w:color="auto"/>
            </w:tcBorders>
            <w:shd w:val="clear" w:color="auto" w:fill="auto"/>
            <w:vAlign w:val="center"/>
          </w:tcPr>
          <w:p w14:paraId="4B04D2B7" w14:textId="77777777" w:rsidR="00F13F75" w:rsidRDefault="00000000">
            <w:pPr>
              <w:jc w:val="center"/>
            </w:pPr>
            <w:r>
              <w:rPr>
                <w:rFonts w:ascii="宋体" w:hAnsi="宋体"/>
                <w:sz w:val="18"/>
              </w:rPr>
              <w:t>44.11</w:t>
            </w:r>
          </w:p>
        </w:tc>
        <w:tc>
          <w:tcPr>
            <w:tcW w:w="993" w:type="dxa"/>
            <w:tcBorders>
              <w:top w:val="nil"/>
              <w:left w:val="nil"/>
              <w:bottom w:val="single" w:sz="4" w:space="0" w:color="auto"/>
              <w:right w:val="single" w:sz="4" w:space="0" w:color="auto"/>
            </w:tcBorders>
            <w:shd w:val="clear" w:color="auto" w:fill="auto"/>
            <w:vAlign w:val="center"/>
          </w:tcPr>
          <w:p w14:paraId="13149C50"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8BD56C6"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2B695C4"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F13F75" w14:paraId="0CCD7FB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1F5BAB0"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B0799F3"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DA9D8F7" w14:textId="77777777" w:rsidR="00F13F7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7F57CD4" w14:textId="77777777" w:rsidR="00F13F7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FC2D005" w14:textId="77777777" w:rsidR="00F13F7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FB3252A"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6A56B76"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3187856" w14:textId="77777777" w:rsidR="00F13F75"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F13F75" w14:paraId="001CECD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2A96EB7"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9093725"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1959062" w14:textId="77777777" w:rsidR="00F13F7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1D0E8E1" w14:textId="77777777" w:rsidR="00F13F7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682BB29" w14:textId="77777777" w:rsidR="00F13F7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052C8F2"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2F3B677"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ABE92C"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F13F75" w14:paraId="7352A57C"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70B7B6BE"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EA9CC5"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D8D22A3" w14:textId="77777777" w:rsidR="00F13F75"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767E5C" w14:textId="77777777" w:rsidR="00F13F75"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EDA83A3" w14:textId="77777777" w:rsidR="00F13F75"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FF8D391"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7D922DD"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1B532C"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F13F75" w14:paraId="29AAE4F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4A37278" w14:textId="77777777" w:rsidR="00F13F75" w:rsidRDefault="00F13F7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D6B3923"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57BE1DD" w14:textId="77777777" w:rsidR="00F13F75" w:rsidRDefault="00000000">
            <w:pPr>
              <w:jc w:val="center"/>
            </w:pPr>
            <w:r>
              <w:rPr>
                <w:rFonts w:ascii="宋体" w:hAnsi="宋体"/>
                <w:sz w:val="18"/>
              </w:rPr>
              <w:t>33.49</w:t>
            </w:r>
          </w:p>
        </w:tc>
        <w:tc>
          <w:tcPr>
            <w:tcW w:w="1276" w:type="dxa"/>
            <w:tcBorders>
              <w:top w:val="nil"/>
              <w:left w:val="nil"/>
              <w:bottom w:val="single" w:sz="4" w:space="0" w:color="auto"/>
              <w:right w:val="single" w:sz="4" w:space="0" w:color="auto"/>
            </w:tcBorders>
            <w:shd w:val="clear" w:color="auto" w:fill="auto"/>
            <w:vAlign w:val="center"/>
          </w:tcPr>
          <w:p w14:paraId="1C948F37" w14:textId="77777777" w:rsidR="00F13F75" w:rsidRDefault="00000000">
            <w:pPr>
              <w:jc w:val="center"/>
            </w:pPr>
            <w:r>
              <w:rPr>
                <w:rFonts w:ascii="宋体" w:hAnsi="宋体"/>
                <w:sz w:val="18"/>
              </w:rPr>
              <w:t>44.11</w:t>
            </w:r>
          </w:p>
        </w:tc>
        <w:tc>
          <w:tcPr>
            <w:tcW w:w="1842" w:type="dxa"/>
            <w:tcBorders>
              <w:top w:val="nil"/>
              <w:left w:val="nil"/>
              <w:bottom w:val="single" w:sz="4" w:space="0" w:color="auto"/>
              <w:right w:val="single" w:sz="4" w:space="0" w:color="auto"/>
            </w:tcBorders>
            <w:shd w:val="clear" w:color="auto" w:fill="auto"/>
            <w:vAlign w:val="center"/>
          </w:tcPr>
          <w:p w14:paraId="0A46DFBD" w14:textId="77777777" w:rsidR="00F13F75" w:rsidRDefault="00000000">
            <w:pPr>
              <w:jc w:val="center"/>
            </w:pPr>
            <w:r>
              <w:rPr>
                <w:rFonts w:ascii="宋体" w:hAnsi="宋体"/>
                <w:sz w:val="18"/>
              </w:rPr>
              <w:t>44.11</w:t>
            </w:r>
          </w:p>
        </w:tc>
        <w:tc>
          <w:tcPr>
            <w:tcW w:w="993" w:type="dxa"/>
            <w:tcBorders>
              <w:top w:val="nil"/>
              <w:left w:val="nil"/>
              <w:bottom w:val="single" w:sz="4" w:space="0" w:color="auto"/>
              <w:right w:val="single" w:sz="4" w:space="0" w:color="auto"/>
            </w:tcBorders>
            <w:shd w:val="clear" w:color="auto" w:fill="auto"/>
            <w:vAlign w:val="center"/>
          </w:tcPr>
          <w:p w14:paraId="5C021652"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71F3EA0"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4B25D1C" w14:textId="77777777" w:rsidR="00F13F7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F13F75" w14:paraId="4E339CB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1EEA38"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690C1DF0"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10E577DA"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F13F75" w14:paraId="768B763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D1107DB" w14:textId="77777777" w:rsidR="00F13F75" w:rsidRDefault="00F13F7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1672671" w14:textId="77777777" w:rsidR="00F13F75" w:rsidRDefault="00000000">
            <w:pPr>
              <w:jc w:val="left"/>
            </w:pPr>
            <w:r>
              <w:rPr>
                <w:rFonts w:ascii="宋体" w:hAnsi="宋体"/>
                <w:sz w:val="18"/>
              </w:rPr>
              <w:t>1.保障粮食供应管理工作和粮油物资储备保障单位职工工资福利、养老保险、医疗保险、住房公积金保险、工伤保险等支出。</w:t>
            </w:r>
          </w:p>
        </w:tc>
        <w:tc>
          <w:tcPr>
            <w:tcW w:w="4547" w:type="dxa"/>
            <w:gridSpan w:val="4"/>
            <w:tcBorders>
              <w:top w:val="single" w:sz="4" w:space="0" w:color="auto"/>
              <w:left w:val="nil"/>
              <w:bottom w:val="single" w:sz="4" w:space="0" w:color="auto"/>
              <w:right w:val="single" w:sz="4" w:space="0" w:color="auto"/>
            </w:tcBorders>
            <w:shd w:val="clear" w:color="auto" w:fill="auto"/>
          </w:tcPr>
          <w:p w14:paraId="6D3A7445" w14:textId="77777777" w:rsidR="00F13F75" w:rsidRDefault="00000000">
            <w:pPr>
              <w:jc w:val="left"/>
            </w:pPr>
            <w:r>
              <w:rPr>
                <w:rFonts w:ascii="宋体" w:hAnsi="宋体"/>
                <w:sz w:val="18"/>
              </w:rPr>
              <w:t>2023年开展粮食供应检查2次；征求意见卡回收率100%；粮油质量合格率100%；开展粮油质量检查24次；开展慰问活动1次。</w:t>
            </w:r>
          </w:p>
        </w:tc>
      </w:tr>
      <w:tr w:rsidR="00F13F75" w14:paraId="15309A8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5F444BF1"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5A223C88"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E792165"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803006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66341C41"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782CCE77"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9F997CD"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274174F5" w14:textId="77777777" w:rsidR="00F13F7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F13F75" w14:paraId="47318746"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A5A18A" w14:textId="77777777" w:rsidR="00F13F75"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6132D2D8" w14:textId="77777777" w:rsidR="00F13F75"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5CF8CA5" w14:textId="77777777" w:rsidR="00F13F75" w:rsidRDefault="00000000">
            <w:pPr>
              <w:jc w:val="center"/>
            </w:pPr>
            <w:r>
              <w:rPr>
                <w:rFonts w:ascii="宋体" w:hAnsi="宋体"/>
                <w:sz w:val="18"/>
              </w:rPr>
              <w:t>开展粮食供应检查</w:t>
            </w:r>
          </w:p>
        </w:tc>
        <w:tc>
          <w:tcPr>
            <w:tcW w:w="1276" w:type="dxa"/>
            <w:tcBorders>
              <w:top w:val="nil"/>
              <w:left w:val="nil"/>
              <w:bottom w:val="single" w:sz="4" w:space="0" w:color="auto"/>
              <w:right w:val="single" w:sz="4" w:space="0" w:color="auto"/>
            </w:tcBorders>
            <w:shd w:val="clear" w:color="auto" w:fill="auto"/>
            <w:noWrap/>
            <w:vAlign w:val="center"/>
          </w:tcPr>
          <w:p w14:paraId="36539086" w14:textId="77777777" w:rsidR="00F13F75" w:rsidRDefault="00000000">
            <w:pPr>
              <w:jc w:val="center"/>
            </w:pPr>
            <w:r>
              <w:rPr>
                <w:rFonts w:ascii="宋体" w:hAnsi="宋体"/>
                <w:sz w:val="18"/>
              </w:rPr>
              <w:t>&gt;=2次</w:t>
            </w:r>
          </w:p>
        </w:tc>
        <w:tc>
          <w:tcPr>
            <w:tcW w:w="1842" w:type="dxa"/>
            <w:tcBorders>
              <w:top w:val="nil"/>
              <w:left w:val="nil"/>
              <w:bottom w:val="single" w:sz="4" w:space="0" w:color="auto"/>
              <w:right w:val="single" w:sz="4" w:space="0" w:color="auto"/>
            </w:tcBorders>
            <w:shd w:val="clear" w:color="auto" w:fill="auto"/>
            <w:noWrap/>
            <w:vAlign w:val="center"/>
          </w:tcPr>
          <w:p w14:paraId="3EDC44D0" w14:textId="77777777" w:rsidR="00F13F75" w:rsidRDefault="00000000">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2348BB20" w14:textId="77777777" w:rsidR="00F13F75"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83F931E" w14:textId="77777777" w:rsidR="00F13F75"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79FBAD3A" w14:textId="77777777" w:rsidR="00F13F75" w:rsidRDefault="00000000">
            <w:pPr>
              <w:jc w:val="center"/>
            </w:pPr>
            <w:r>
              <w:rPr>
                <w:rFonts w:ascii="宋体" w:hAnsi="宋体"/>
                <w:sz w:val="18"/>
              </w:rPr>
              <w:t>30</w:t>
            </w:r>
          </w:p>
        </w:tc>
      </w:tr>
      <w:tr w:rsidR="00F13F75" w14:paraId="14EF5BA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1F7659" w14:textId="77777777" w:rsidR="00F13F75" w:rsidRDefault="00F13F75">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1C0C2015" w14:textId="77777777" w:rsidR="00F13F75"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83780C0" w14:textId="77777777" w:rsidR="00F13F75" w:rsidRDefault="00000000">
            <w:pPr>
              <w:jc w:val="center"/>
            </w:pPr>
            <w:r>
              <w:rPr>
                <w:rFonts w:ascii="宋体" w:hAnsi="宋体"/>
                <w:sz w:val="18"/>
              </w:rPr>
              <w:t>征求意见卡回收率</w:t>
            </w:r>
          </w:p>
        </w:tc>
        <w:tc>
          <w:tcPr>
            <w:tcW w:w="1276" w:type="dxa"/>
            <w:tcBorders>
              <w:top w:val="nil"/>
              <w:left w:val="nil"/>
              <w:bottom w:val="single" w:sz="4" w:space="0" w:color="auto"/>
              <w:right w:val="single" w:sz="4" w:space="0" w:color="auto"/>
            </w:tcBorders>
            <w:shd w:val="clear" w:color="auto" w:fill="auto"/>
            <w:noWrap/>
            <w:vAlign w:val="center"/>
          </w:tcPr>
          <w:p w14:paraId="2453054B" w14:textId="77777777" w:rsidR="00F13F75"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1FFEC2EC" w14:textId="77777777" w:rsidR="00F13F75" w:rsidRDefault="00000000">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B88A5D0" w14:textId="77777777" w:rsidR="00F13F7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44DDA62" w14:textId="77777777" w:rsidR="00F13F7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9BF8F76" w14:textId="77777777" w:rsidR="00F13F75" w:rsidRDefault="00000000">
            <w:pPr>
              <w:jc w:val="center"/>
            </w:pPr>
            <w:r>
              <w:rPr>
                <w:rFonts w:ascii="宋体" w:hAnsi="宋体"/>
                <w:sz w:val="18"/>
              </w:rPr>
              <w:t>10</w:t>
            </w:r>
          </w:p>
        </w:tc>
      </w:tr>
      <w:tr w:rsidR="00F13F75" w14:paraId="0A8E589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9B57C7" w14:textId="77777777" w:rsidR="00F13F75" w:rsidRDefault="00F13F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B8345C9" w14:textId="77777777" w:rsidR="00F13F75" w:rsidRDefault="00F13F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618F75A" w14:textId="77777777" w:rsidR="00F13F75" w:rsidRDefault="00000000">
            <w:pPr>
              <w:jc w:val="center"/>
            </w:pPr>
            <w:r>
              <w:rPr>
                <w:rFonts w:ascii="宋体" w:hAnsi="宋体"/>
                <w:sz w:val="18"/>
              </w:rPr>
              <w:t>粮油质量合格率</w:t>
            </w:r>
          </w:p>
        </w:tc>
        <w:tc>
          <w:tcPr>
            <w:tcW w:w="1276" w:type="dxa"/>
            <w:tcBorders>
              <w:top w:val="nil"/>
              <w:left w:val="nil"/>
              <w:bottom w:val="single" w:sz="4" w:space="0" w:color="auto"/>
              <w:right w:val="single" w:sz="4" w:space="0" w:color="auto"/>
            </w:tcBorders>
            <w:shd w:val="clear" w:color="auto" w:fill="auto"/>
            <w:noWrap/>
            <w:vAlign w:val="center"/>
          </w:tcPr>
          <w:p w14:paraId="46D60E8A" w14:textId="77777777" w:rsidR="00F13F75" w:rsidRDefault="00000000">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1CF88B9E" w14:textId="77777777" w:rsidR="00F13F75" w:rsidRDefault="00000000">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610EAD1" w14:textId="77777777" w:rsidR="00F13F75"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520D132A" w14:textId="77777777" w:rsidR="00F13F75"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AA517C9" w14:textId="77777777" w:rsidR="00F13F75" w:rsidRDefault="00000000">
            <w:pPr>
              <w:jc w:val="center"/>
            </w:pPr>
            <w:r>
              <w:rPr>
                <w:rFonts w:ascii="宋体" w:hAnsi="宋体"/>
                <w:sz w:val="18"/>
              </w:rPr>
              <w:t>10</w:t>
            </w:r>
          </w:p>
        </w:tc>
      </w:tr>
      <w:tr w:rsidR="00F13F75" w14:paraId="3334FEC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E90873" w14:textId="77777777" w:rsidR="00F13F75" w:rsidRDefault="00F13F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3F5DFB9" w14:textId="77777777" w:rsidR="00F13F75" w:rsidRDefault="00F13F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A947BAB" w14:textId="77777777" w:rsidR="00F13F75" w:rsidRDefault="00000000">
            <w:pPr>
              <w:jc w:val="center"/>
            </w:pPr>
            <w:r>
              <w:rPr>
                <w:rFonts w:ascii="宋体" w:hAnsi="宋体"/>
                <w:sz w:val="18"/>
              </w:rPr>
              <w:t>开展粮油质量检查</w:t>
            </w:r>
          </w:p>
        </w:tc>
        <w:tc>
          <w:tcPr>
            <w:tcW w:w="1276" w:type="dxa"/>
            <w:tcBorders>
              <w:top w:val="nil"/>
              <w:left w:val="nil"/>
              <w:bottom w:val="single" w:sz="4" w:space="0" w:color="auto"/>
              <w:right w:val="single" w:sz="4" w:space="0" w:color="auto"/>
            </w:tcBorders>
            <w:shd w:val="clear" w:color="auto" w:fill="auto"/>
            <w:noWrap/>
            <w:vAlign w:val="center"/>
          </w:tcPr>
          <w:p w14:paraId="2D59498E" w14:textId="77777777" w:rsidR="00F13F75" w:rsidRDefault="00000000">
            <w:pPr>
              <w:jc w:val="center"/>
            </w:pPr>
            <w:r>
              <w:rPr>
                <w:rFonts w:ascii="宋体" w:hAnsi="宋体"/>
                <w:sz w:val="18"/>
              </w:rPr>
              <w:t>&gt;=24次</w:t>
            </w:r>
          </w:p>
        </w:tc>
        <w:tc>
          <w:tcPr>
            <w:tcW w:w="1842" w:type="dxa"/>
            <w:tcBorders>
              <w:top w:val="nil"/>
              <w:left w:val="nil"/>
              <w:bottom w:val="single" w:sz="4" w:space="0" w:color="auto"/>
              <w:right w:val="single" w:sz="4" w:space="0" w:color="auto"/>
            </w:tcBorders>
            <w:shd w:val="clear" w:color="auto" w:fill="auto"/>
            <w:noWrap/>
            <w:vAlign w:val="center"/>
          </w:tcPr>
          <w:p w14:paraId="55679EEE" w14:textId="77777777" w:rsidR="00F13F75" w:rsidRDefault="00000000">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3490235" w14:textId="77777777" w:rsidR="00F13F75"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2E65464" w14:textId="77777777" w:rsidR="00F13F75" w:rsidRDefault="00000000">
            <w:pPr>
              <w:jc w:val="center"/>
            </w:pPr>
            <w:r>
              <w:rPr>
                <w:rFonts w:ascii="宋体" w:hAnsi="宋体"/>
                <w:sz w:val="18"/>
              </w:rPr>
              <w:t>24次</w:t>
            </w:r>
          </w:p>
        </w:tc>
        <w:tc>
          <w:tcPr>
            <w:tcW w:w="720" w:type="dxa"/>
            <w:tcBorders>
              <w:top w:val="nil"/>
              <w:left w:val="nil"/>
              <w:bottom w:val="single" w:sz="4" w:space="0" w:color="auto"/>
              <w:right w:val="single" w:sz="4" w:space="0" w:color="auto"/>
            </w:tcBorders>
            <w:shd w:val="clear" w:color="auto" w:fill="auto"/>
            <w:noWrap/>
            <w:vAlign w:val="center"/>
          </w:tcPr>
          <w:p w14:paraId="79404F74" w14:textId="77777777" w:rsidR="00F13F75" w:rsidRDefault="00000000">
            <w:pPr>
              <w:jc w:val="center"/>
            </w:pPr>
            <w:r>
              <w:rPr>
                <w:rFonts w:ascii="宋体" w:hAnsi="宋体"/>
                <w:sz w:val="18"/>
              </w:rPr>
              <w:t>20</w:t>
            </w:r>
          </w:p>
        </w:tc>
      </w:tr>
      <w:tr w:rsidR="00F13F75" w14:paraId="344C8F7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31F69B8" w14:textId="77777777" w:rsidR="00F13F75" w:rsidRDefault="00F13F7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727859F" w14:textId="77777777" w:rsidR="00F13F75" w:rsidRDefault="00F13F7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3DED12" w14:textId="77777777" w:rsidR="00F13F75" w:rsidRDefault="00000000">
            <w:pPr>
              <w:jc w:val="center"/>
            </w:pPr>
            <w:r>
              <w:rPr>
                <w:rFonts w:ascii="宋体" w:hAnsi="宋体"/>
                <w:sz w:val="18"/>
              </w:rPr>
              <w:t>开展慰问活动</w:t>
            </w:r>
          </w:p>
        </w:tc>
        <w:tc>
          <w:tcPr>
            <w:tcW w:w="1276" w:type="dxa"/>
            <w:tcBorders>
              <w:top w:val="nil"/>
              <w:left w:val="nil"/>
              <w:bottom w:val="single" w:sz="4" w:space="0" w:color="auto"/>
              <w:right w:val="single" w:sz="4" w:space="0" w:color="auto"/>
            </w:tcBorders>
            <w:shd w:val="clear" w:color="auto" w:fill="auto"/>
            <w:noWrap/>
            <w:vAlign w:val="center"/>
          </w:tcPr>
          <w:p w14:paraId="1CBC89E2" w14:textId="77777777" w:rsidR="00F13F75"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08025B61" w14:textId="77777777" w:rsidR="00F13F75" w:rsidRDefault="00000000">
            <w:pPr>
              <w:jc w:val="center"/>
            </w:pPr>
            <w:r>
              <w:rPr>
                <w:rFonts w:ascii="宋体" w:hAnsi="宋体"/>
                <w:sz w:val="18"/>
              </w:rPr>
              <w:t>2023年计划工作</w:t>
            </w:r>
          </w:p>
        </w:tc>
        <w:tc>
          <w:tcPr>
            <w:tcW w:w="993" w:type="dxa"/>
            <w:tcBorders>
              <w:top w:val="nil"/>
              <w:left w:val="nil"/>
              <w:bottom w:val="single" w:sz="4" w:space="0" w:color="auto"/>
              <w:right w:val="single" w:sz="4" w:space="0" w:color="auto"/>
            </w:tcBorders>
            <w:shd w:val="clear" w:color="auto" w:fill="auto"/>
            <w:noWrap/>
            <w:vAlign w:val="center"/>
          </w:tcPr>
          <w:p w14:paraId="5D784C2A" w14:textId="77777777" w:rsidR="00F13F75"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B0EBC60" w14:textId="77777777" w:rsidR="00F13F75"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2F5D95E7" w14:textId="77777777" w:rsidR="00F13F75" w:rsidRDefault="00000000">
            <w:pPr>
              <w:jc w:val="center"/>
            </w:pPr>
            <w:r>
              <w:rPr>
                <w:rFonts w:ascii="宋体" w:hAnsi="宋体"/>
                <w:sz w:val="18"/>
              </w:rPr>
              <w:t>20</w:t>
            </w:r>
          </w:p>
        </w:tc>
      </w:tr>
    </w:tbl>
    <w:p w14:paraId="7828AC2F" w14:textId="77777777" w:rsidR="00F13F75" w:rsidRDefault="00F13F75">
      <w:pPr>
        <w:ind w:firstLineChars="200" w:firstLine="361"/>
        <w:jc w:val="left"/>
        <w:rPr>
          <w:rFonts w:ascii="宋体" w:hAnsi="宋体" w:cs="宋体" w:hint="eastAsia"/>
          <w:b/>
          <w:bCs/>
          <w:kern w:val="0"/>
          <w:sz w:val="18"/>
          <w:szCs w:val="18"/>
        </w:rPr>
      </w:pPr>
    </w:p>
    <w:p w14:paraId="4B626CC0" w14:textId="77777777" w:rsidR="00F13F7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19F2EE53" w14:textId="77777777" w:rsidR="00F13F7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7ADA133" w14:textId="77777777" w:rsidR="00F13F75"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7B0DDA18"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D74D03D"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565A85F"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F93A27"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F38A462"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B0748F9"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1875E96"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1446A12"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A61C9E"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7A49857" w14:textId="77777777" w:rsidR="00F13F7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0750B43" w14:textId="77777777" w:rsidR="00F13F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53DD205" w14:textId="77777777" w:rsidR="00F13F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FAEEB00" w14:textId="77777777" w:rsidR="00F13F7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7A2907" w14:textId="77777777" w:rsidR="00F13F7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D84DD11" w14:textId="77777777" w:rsidR="00F13F7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D21A1C2" w14:textId="77777777" w:rsidR="00F13F75"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5E473504" w14:textId="77777777" w:rsidR="00F13F75"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6CC9B45D" w14:textId="77777777" w:rsidR="00F13F75" w:rsidRDefault="00000000">
      <w:pPr>
        <w:ind w:firstLineChars="200" w:firstLine="640"/>
        <w:outlineLvl w:val="1"/>
        <w:rPr>
          <w:rFonts w:ascii="黑体" w:eastAsia="仿宋_GB2312" w:hAnsi="黑体" w:cs="宋体" w:hint="eastAsia"/>
          <w:bCs/>
          <w:kern w:val="0"/>
          <w:sz w:val="32"/>
          <w:szCs w:val="32"/>
        </w:rPr>
      </w:pPr>
      <w:bookmarkStart w:id="38" w:name="_Toc21304"/>
      <w:bookmarkStart w:id="39" w:name="_Toc32434"/>
      <w:r>
        <w:rPr>
          <w:rFonts w:ascii="黑体" w:eastAsia="仿宋_GB2312" w:hAnsi="黑体" w:cs="宋体" w:hint="eastAsia"/>
          <w:bCs/>
          <w:kern w:val="0"/>
          <w:sz w:val="32"/>
          <w:szCs w:val="32"/>
        </w:rPr>
        <w:t>三、《支出决算表》</w:t>
      </w:r>
      <w:bookmarkEnd w:id="38"/>
      <w:bookmarkEnd w:id="39"/>
    </w:p>
    <w:p w14:paraId="111952CB" w14:textId="77777777" w:rsidR="00F13F75"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1389E4BB" w14:textId="77777777" w:rsidR="00F13F75" w:rsidRDefault="00000000">
      <w:pPr>
        <w:ind w:firstLineChars="200" w:firstLine="640"/>
        <w:outlineLvl w:val="1"/>
        <w:rPr>
          <w:rFonts w:ascii="黑体" w:eastAsia="仿宋_GB2312" w:hAnsi="黑体" w:cs="宋体" w:hint="eastAsia"/>
          <w:bCs/>
          <w:kern w:val="0"/>
          <w:sz w:val="32"/>
          <w:szCs w:val="32"/>
        </w:rPr>
      </w:pPr>
      <w:bookmarkStart w:id="42" w:name="_Toc14869"/>
      <w:bookmarkStart w:id="43" w:name="_Toc10347"/>
      <w:r>
        <w:rPr>
          <w:rFonts w:ascii="黑体" w:eastAsia="仿宋_GB2312" w:hAnsi="黑体" w:cs="宋体" w:hint="eastAsia"/>
          <w:bCs/>
          <w:kern w:val="0"/>
          <w:sz w:val="32"/>
          <w:szCs w:val="32"/>
        </w:rPr>
        <w:t>五、《一般公共预算财政拨款支出决算表》</w:t>
      </w:r>
      <w:bookmarkEnd w:id="42"/>
      <w:bookmarkEnd w:id="43"/>
    </w:p>
    <w:p w14:paraId="2C188924" w14:textId="77777777" w:rsidR="00F13F75"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4451EE30" w14:textId="77777777" w:rsidR="00F13F7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29106"/>
      <w:bookmarkStart w:id="47" w:name="_Toc32663"/>
      <w:r>
        <w:rPr>
          <w:rFonts w:ascii="黑体" w:eastAsia="仿宋_GB2312" w:hAnsi="黑体" w:cs="宋体" w:hint="eastAsia"/>
          <w:bCs/>
          <w:kern w:val="0"/>
          <w:sz w:val="32"/>
          <w:szCs w:val="32"/>
        </w:rPr>
        <w:t>《财政拨款“三公”经费支出决算表》</w:t>
      </w:r>
      <w:bookmarkEnd w:id="46"/>
      <w:bookmarkEnd w:id="47"/>
    </w:p>
    <w:p w14:paraId="162B858D" w14:textId="77777777" w:rsidR="00F13F75"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1EAF2B18" w14:textId="77777777" w:rsidR="00F13F7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1150C63" w14:textId="77777777" w:rsidR="00F13F75" w:rsidRDefault="00F13F75">
      <w:pPr>
        <w:ind w:firstLineChars="200" w:firstLine="640"/>
        <w:rPr>
          <w:rFonts w:ascii="仿宋_GB2312" w:eastAsia="仿宋_GB2312"/>
          <w:sz w:val="32"/>
          <w:szCs w:val="32"/>
        </w:rPr>
      </w:pPr>
    </w:p>
    <w:p w14:paraId="5F89158B" w14:textId="77777777" w:rsidR="00F13F75" w:rsidRDefault="00F13F75">
      <w:pPr>
        <w:ind w:firstLineChars="200" w:firstLine="640"/>
        <w:outlineLvl w:val="1"/>
        <w:rPr>
          <w:rFonts w:ascii="黑体" w:eastAsia="黑体" w:hAnsi="黑体" w:cs="宋体" w:hint="eastAsia"/>
          <w:bCs/>
          <w:kern w:val="0"/>
          <w:sz w:val="32"/>
          <w:szCs w:val="32"/>
        </w:rPr>
      </w:pPr>
    </w:p>
    <w:sectPr w:rsidR="00F13F7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01D1FB" w14:textId="77777777" w:rsidR="007D7666" w:rsidRDefault="007D7666">
      <w:r>
        <w:separator/>
      </w:r>
    </w:p>
  </w:endnote>
  <w:endnote w:type="continuationSeparator" w:id="0">
    <w:p w14:paraId="6BFA1B8E" w14:textId="77777777" w:rsidR="007D7666" w:rsidRDefault="007D76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3BEFF" w14:textId="77777777" w:rsidR="00F13F75" w:rsidRDefault="00000000">
    <w:pPr>
      <w:pStyle w:val="a4"/>
    </w:pPr>
    <w:r>
      <w:rPr>
        <w:noProof/>
      </w:rPr>
      <mc:AlternateContent>
        <mc:Choice Requires="wps">
          <w:drawing>
            <wp:anchor distT="0" distB="0" distL="114300" distR="114300" simplePos="0" relativeHeight="251659264" behindDoc="0" locked="0" layoutInCell="1" allowOverlap="1" wp14:anchorId="1D6BEC2D" wp14:editId="5050296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5130F5" w14:textId="77777777" w:rsidR="00F13F7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D6BEC2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E5130F5" w14:textId="77777777" w:rsidR="00F13F7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889554" w14:textId="77777777" w:rsidR="007D7666" w:rsidRDefault="007D7666">
      <w:r>
        <w:separator/>
      </w:r>
    </w:p>
  </w:footnote>
  <w:footnote w:type="continuationSeparator" w:id="0">
    <w:p w14:paraId="402C51A0" w14:textId="77777777" w:rsidR="007D7666" w:rsidRDefault="007D76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355014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BE0D1B"/>
    <w:rsid w:val="00076442"/>
    <w:rsid w:val="00213C59"/>
    <w:rsid w:val="002F4FC0"/>
    <w:rsid w:val="00313BBE"/>
    <w:rsid w:val="003210CE"/>
    <w:rsid w:val="004C0788"/>
    <w:rsid w:val="005433C0"/>
    <w:rsid w:val="006832E2"/>
    <w:rsid w:val="0069485C"/>
    <w:rsid w:val="0070720D"/>
    <w:rsid w:val="007D0055"/>
    <w:rsid w:val="007D7666"/>
    <w:rsid w:val="008101AE"/>
    <w:rsid w:val="009B189B"/>
    <w:rsid w:val="009E4F13"/>
    <w:rsid w:val="009E69C2"/>
    <w:rsid w:val="00A11814"/>
    <w:rsid w:val="00A42E36"/>
    <w:rsid w:val="00B70D59"/>
    <w:rsid w:val="00BE0D1B"/>
    <w:rsid w:val="00D83F84"/>
    <w:rsid w:val="00E01D3A"/>
    <w:rsid w:val="00E213E4"/>
    <w:rsid w:val="00E3690E"/>
    <w:rsid w:val="00E90500"/>
    <w:rsid w:val="00F13F7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1A6017"/>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0B4FFC"/>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18C9D0"/>
  <w15:docId w15:val="{2CD2617A-86AC-471C-A88C-CF7D230EE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17</Pages>
  <Words>1145</Words>
  <Characters>6527</Characters>
  <Application>Microsoft Office Word</Application>
  <DocSecurity>0</DocSecurity>
  <Lines>54</Lines>
  <Paragraphs>15</Paragraphs>
  <ScaleCrop>false</ScaleCrop>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11</cp:revision>
  <dcterms:created xsi:type="dcterms:W3CDTF">2014-10-29T12:08:00Z</dcterms:created>
  <dcterms:modified xsi:type="dcterms:W3CDTF">2024-11-11T04:13:00Z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