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8" w:name="_GoBack"/>
      <w:bookmarkEnd w:id="48"/>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奇台县碧流河镇卫生院</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奇台县碧流河镇卫生院2023年度，实有人数</w:t>
      </w:r>
      <w:r>
        <w:rPr>
          <w:rFonts w:hint="eastAsia" w:ascii="仿宋_GB2312" w:eastAsia="仿宋_GB2312"/>
          <w:sz w:val="32"/>
          <w:szCs w:val="32"/>
          <w:lang w:val="zh-CN"/>
        </w:rPr>
        <w:t>22</w:t>
      </w:r>
      <w:r>
        <w:rPr>
          <w:rFonts w:hint="eastAsia" w:ascii="仿宋_GB2312" w:eastAsia="仿宋_GB2312"/>
          <w:sz w:val="32"/>
          <w:szCs w:val="32"/>
        </w:rPr>
        <w:t>人，其中：在职人员</w:t>
      </w:r>
      <w:r>
        <w:rPr>
          <w:rFonts w:hint="eastAsia" w:ascii="仿宋_GB2312" w:eastAsia="仿宋_GB2312"/>
          <w:sz w:val="32"/>
          <w:szCs w:val="32"/>
          <w:lang w:val="zh-CN"/>
        </w:rPr>
        <w:t>16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预防保健科、公卫科、财务科、行政办、院办、药房、护理办。</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2023年度收入总计488.81万元，其中：本年收入合计488.81万元，使用非财政拨款结余0.00万元，年初结转和结余0.00万元。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2023年度支出总计488.81万元，其中：本年支出合计488.81万元，结余分配0.00万元，年末结转和结余0.00万元。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减少14.22万元</w:t>
      </w:r>
      <w:r>
        <w:rPr>
          <w:rFonts w:hint="eastAsia" w:ascii="仿宋_GB2312" w:eastAsia="仿宋_GB2312"/>
          <w:sz w:val="32"/>
          <w:szCs w:val="32"/>
        </w:rPr>
        <w:t>，下降2.83%，主要原因是：本年单位医用防护服购置经费减少。</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本年收入488.81万元，其中：财政拨款收入</w:t>
      </w:r>
      <w:r>
        <w:rPr>
          <w:rFonts w:hint="eastAsia" w:ascii="仿宋_GB2312" w:eastAsia="仿宋_GB2312"/>
          <w:sz w:val="32"/>
          <w:szCs w:val="32"/>
          <w:lang w:val="zh-CN"/>
        </w:rPr>
        <w:t>454.97</w:t>
      </w:r>
      <w:r>
        <w:rPr>
          <w:rFonts w:hint="eastAsia" w:ascii="仿宋_GB2312" w:eastAsia="仿宋_GB2312"/>
          <w:sz w:val="32"/>
          <w:szCs w:val="32"/>
        </w:rPr>
        <w:t>万元，占</w:t>
      </w:r>
      <w:r>
        <w:rPr>
          <w:rFonts w:hint="eastAsia" w:ascii="仿宋_GB2312" w:eastAsia="仿宋_GB2312"/>
          <w:sz w:val="32"/>
          <w:szCs w:val="32"/>
          <w:lang w:val="zh-CN"/>
        </w:rPr>
        <w:t>93.08%</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26.11</w:t>
      </w:r>
      <w:r>
        <w:rPr>
          <w:rFonts w:hint="eastAsia" w:ascii="仿宋_GB2312" w:eastAsia="仿宋_GB2312"/>
          <w:sz w:val="32"/>
          <w:szCs w:val="32"/>
        </w:rPr>
        <w:t>万元，占</w:t>
      </w:r>
      <w:r>
        <w:rPr>
          <w:rFonts w:hint="eastAsia" w:ascii="仿宋_GB2312" w:eastAsia="仿宋_GB2312"/>
          <w:sz w:val="32"/>
          <w:szCs w:val="32"/>
          <w:lang w:val="zh-CN"/>
        </w:rPr>
        <w:t>5.34%</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7.73</w:t>
      </w:r>
      <w:r>
        <w:rPr>
          <w:rFonts w:hint="eastAsia" w:ascii="仿宋_GB2312" w:eastAsia="仿宋_GB2312"/>
          <w:sz w:val="32"/>
          <w:szCs w:val="32"/>
        </w:rPr>
        <w:t>万元，占</w:t>
      </w:r>
      <w:r>
        <w:rPr>
          <w:rFonts w:hint="eastAsia" w:ascii="仿宋_GB2312" w:eastAsia="仿宋_GB2312"/>
          <w:sz w:val="32"/>
          <w:szCs w:val="32"/>
          <w:lang w:val="zh-CN"/>
        </w:rPr>
        <w:t>1.58%</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本年支出488.81万元，其中：基本支出320.69万元，占65.61%；项目支出168.12万元，占34.39%；上缴上级支出0.00万元，占0.00%；经营支出0.00万元，占0.00%；对附属单位补助支出0.00万元，占0.00%。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454.97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454.97</w:t>
      </w:r>
      <w:r>
        <w:rPr>
          <w:rFonts w:hint="eastAsia" w:ascii="仿宋_GB2312" w:eastAsia="仿宋_GB2312"/>
          <w:sz w:val="32"/>
          <w:szCs w:val="32"/>
        </w:rPr>
        <w:t>万元。财政拨款支出总计</w:t>
      </w:r>
      <w:r>
        <w:rPr>
          <w:rFonts w:hint="eastAsia" w:ascii="仿宋_GB2312" w:eastAsia="仿宋_GB2312"/>
          <w:sz w:val="32"/>
          <w:szCs w:val="32"/>
          <w:lang w:val="zh-CN"/>
        </w:rPr>
        <w:t>454.97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454.97</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减少34.82万元</w:t>
      </w:r>
      <w:r>
        <w:rPr>
          <w:rFonts w:hint="eastAsia" w:ascii="仿宋_GB2312" w:eastAsia="仿宋_GB2312"/>
          <w:sz w:val="32"/>
          <w:szCs w:val="32"/>
        </w:rPr>
        <w:t>，下降7.11%,主要原因是：本年单位医用防护服购置经费减少。与年初预算相比，年初预算数</w:t>
      </w:r>
      <w:r>
        <w:rPr>
          <w:rFonts w:hint="eastAsia" w:ascii="仿宋_GB2312" w:eastAsia="仿宋_GB2312"/>
          <w:sz w:val="32"/>
          <w:szCs w:val="32"/>
          <w:lang w:val="zh-CN"/>
        </w:rPr>
        <w:t>291.61</w:t>
      </w:r>
      <w:r>
        <w:rPr>
          <w:rFonts w:hint="eastAsia" w:ascii="仿宋_GB2312" w:eastAsia="仿宋_GB2312"/>
          <w:sz w:val="32"/>
          <w:szCs w:val="32"/>
        </w:rPr>
        <w:t>万元，决算数</w:t>
      </w:r>
      <w:r>
        <w:rPr>
          <w:rFonts w:hint="eastAsia" w:ascii="仿宋_GB2312" w:eastAsia="仿宋_GB2312"/>
          <w:sz w:val="32"/>
          <w:szCs w:val="32"/>
          <w:lang w:val="zh-CN"/>
        </w:rPr>
        <w:t>454.97</w:t>
      </w:r>
      <w:r>
        <w:rPr>
          <w:rFonts w:hint="eastAsia" w:ascii="仿宋_GB2312" w:eastAsia="仿宋_GB2312"/>
          <w:sz w:val="32"/>
          <w:szCs w:val="32"/>
        </w:rPr>
        <w:t>万元，预决算差异率56.02%，主要原因是：年中追加基本药物制度中央财政补助资金。</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2023年度一般公共预算财政拨款支出437.14万元，占本年支出合计的</w:t>
      </w:r>
      <w:r>
        <w:rPr>
          <w:rFonts w:hint="eastAsia" w:ascii="仿宋_GB2312" w:eastAsia="仿宋_GB2312"/>
          <w:sz w:val="32"/>
          <w:szCs w:val="32"/>
          <w:lang w:val="zh-CN"/>
        </w:rPr>
        <w:t>89.43%</w:t>
      </w:r>
      <w:r>
        <w:rPr>
          <w:rFonts w:hint="eastAsia" w:ascii="仿宋_GB2312" w:eastAsia="仿宋_GB2312"/>
          <w:sz w:val="32"/>
          <w:szCs w:val="32"/>
        </w:rPr>
        <w:t>。与上年相比，</w:t>
      </w:r>
      <w:r>
        <w:rPr>
          <w:rFonts w:hint="eastAsia" w:ascii="仿宋_GB2312" w:eastAsia="仿宋_GB2312"/>
          <w:sz w:val="32"/>
          <w:szCs w:val="32"/>
          <w:lang w:val="zh-CN"/>
        </w:rPr>
        <w:t>减少52.65万元</w:t>
      </w:r>
      <w:r>
        <w:rPr>
          <w:rFonts w:hint="eastAsia" w:ascii="仿宋_GB2312" w:eastAsia="仿宋_GB2312"/>
          <w:sz w:val="32"/>
          <w:szCs w:val="32"/>
        </w:rPr>
        <w:t>，下降10.75%,主要原因是：本年单位医用防护服购置经费减少。与年初预算相比，年初预算数</w:t>
      </w:r>
      <w:r>
        <w:rPr>
          <w:rFonts w:hint="eastAsia" w:ascii="仿宋_GB2312" w:eastAsia="仿宋_GB2312"/>
          <w:sz w:val="32"/>
          <w:szCs w:val="32"/>
          <w:lang w:val="zh-CN"/>
        </w:rPr>
        <w:t>291.61</w:t>
      </w:r>
      <w:r>
        <w:rPr>
          <w:rFonts w:hint="eastAsia" w:ascii="仿宋_GB2312" w:eastAsia="仿宋_GB2312"/>
          <w:sz w:val="32"/>
          <w:szCs w:val="32"/>
        </w:rPr>
        <w:t>万元，决算数</w:t>
      </w:r>
      <w:r>
        <w:rPr>
          <w:rFonts w:hint="eastAsia" w:ascii="仿宋_GB2312" w:eastAsia="仿宋_GB2312"/>
          <w:sz w:val="32"/>
          <w:szCs w:val="32"/>
          <w:lang w:val="zh-CN"/>
        </w:rPr>
        <w:t>437.14</w:t>
      </w:r>
      <w:r>
        <w:rPr>
          <w:rFonts w:hint="eastAsia" w:ascii="仿宋_GB2312" w:eastAsia="仿宋_GB2312"/>
          <w:sz w:val="32"/>
          <w:szCs w:val="32"/>
        </w:rPr>
        <w:t>万元，预决算差异率</w:t>
      </w:r>
      <w:r>
        <w:rPr>
          <w:rFonts w:hint="eastAsia" w:ascii="仿宋_GB2312" w:eastAsia="仿宋_GB2312"/>
          <w:sz w:val="32"/>
          <w:szCs w:val="32"/>
          <w:lang w:val="zh-CN"/>
        </w:rPr>
        <w:t>49.91%</w:t>
      </w:r>
      <w:r>
        <w:rPr>
          <w:rFonts w:hint="eastAsia" w:ascii="仿宋_GB2312" w:eastAsia="仿宋_GB2312"/>
          <w:sz w:val="32"/>
          <w:szCs w:val="32"/>
        </w:rPr>
        <w:t>，主要原因是：年中追加基本药物制度中央财政补助资金。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40.35</w:t>
      </w:r>
      <w:r>
        <w:rPr>
          <w:rFonts w:ascii="仿宋_GB2312" w:eastAsia="仿宋_GB2312"/>
          <w:kern w:val="2"/>
          <w:sz w:val="32"/>
          <w:szCs w:val="32"/>
          <w:lang w:val="zh-CN"/>
        </w:rPr>
        <w:t>万元，占</w:t>
      </w:r>
      <w:r>
        <w:rPr>
          <w:rFonts w:hint="eastAsia" w:ascii="仿宋_GB2312" w:eastAsia="仿宋_GB2312"/>
          <w:kern w:val="2"/>
          <w:sz w:val="32"/>
          <w:szCs w:val="32"/>
          <w:lang w:val="zh-CN"/>
        </w:rPr>
        <w:t>9.23%</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375.41</w:t>
      </w:r>
      <w:r>
        <w:rPr>
          <w:rFonts w:ascii="仿宋_GB2312" w:eastAsia="仿宋_GB2312"/>
          <w:kern w:val="2"/>
          <w:sz w:val="32"/>
          <w:szCs w:val="32"/>
          <w:lang w:val="zh-CN"/>
        </w:rPr>
        <w:t>万元，占</w:t>
      </w:r>
      <w:r>
        <w:rPr>
          <w:rFonts w:hint="eastAsia" w:ascii="仿宋_GB2312" w:eastAsia="仿宋_GB2312"/>
          <w:kern w:val="2"/>
          <w:sz w:val="32"/>
          <w:szCs w:val="32"/>
          <w:lang w:val="zh-CN"/>
        </w:rPr>
        <w:t>85.88%</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21.38</w:t>
      </w:r>
      <w:r>
        <w:rPr>
          <w:rFonts w:ascii="仿宋_GB2312" w:eastAsia="仿宋_GB2312"/>
          <w:kern w:val="2"/>
          <w:sz w:val="32"/>
          <w:szCs w:val="32"/>
          <w:lang w:val="zh-CN"/>
        </w:rPr>
        <w:t>万元，占</w:t>
      </w:r>
      <w:r>
        <w:rPr>
          <w:rFonts w:hint="eastAsia" w:ascii="仿宋_GB2312" w:eastAsia="仿宋_GB2312"/>
          <w:kern w:val="2"/>
          <w:sz w:val="32"/>
          <w:szCs w:val="32"/>
          <w:lang w:val="zh-CN"/>
        </w:rPr>
        <w:t>4.89%。</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1.卫生健康支出（类）行政事业单位医疗（款）其他行政事业单位医疗支出（项）:支出决算数为0.15万元，比上年决算增加0.01万元，增长7.14%，主要原因是：</w:t>
      </w:r>
      <w:r>
        <w:rPr>
          <w:rFonts w:hint="eastAsia" w:ascii="仿宋_GB2312" w:hAnsi="仿宋_GB2312" w:eastAsia="仿宋_GB2312" w:cs="仿宋_GB2312"/>
          <w:sz w:val="32"/>
          <w:szCs w:val="32"/>
          <w:lang w:val="zh-CN"/>
        </w:rPr>
        <w:t>本年医疗保险缴费基数调增，大病医疗保险缴费增加。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2.卫生健康支出（类）行政事业单位医疗（款）事业单位医疗（项）:支出决算数为14.19万元，比上年决算减少1.20万元，下降7.80%，主要原因是：</w:t>
      </w:r>
      <w:r>
        <w:rPr>
          <w:rFonts w:hint="eastAsia" w:ascii="仿宋_GB2312" w:hAnsi="仿宋_GB2312" w:eastAsia="仿宋_GB2312" w:cs="仿宋_GB2312"/>
          <w:sz w:val="32"/>
          <w:szCs w:val="32"/>
          <w:lang w:val="zh-CN"/>
        </w:rPr>
        <w:t>本年人员减少，</w:t>
      </w:r>
      <w:r>
        <w:rPr>
          <w:rFonts w:hint="eastAsia" w:ascii="仿宋_GB2312" w:hAnsi="仿宋_GB2312" w:eastAsia="仿宋_GB2312" w:cs="仿宋_GB2312"/>
          <w:sz w:val="32"/>
          <w:szCs w:val="32"/>
        </w:rPr>
        <w:t>事业单位医疗缴费减少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3.卫生健康支出（类）基层医疗卫生机构（款）其他基层医疗卫生机构支出（项）:支出决算数为52.24万元，比上年决算增加20.20万元，增长63.05%，主要原因是：</w:t>
      </w:r>
      <w:r>
        <w:rPr>
          <w:rFonts w:hint="eastAsia" w:ascii="仿宋_GB2312" w:hAnsi="仿宋_GB2312" w:eastAsia="仿宋_GB2312" w:cs="仿宋_GB2312"/>
          <w:sz w:val="32"/>
          <w:szCs w:val="32"/>
          <w:lang w:val="zh-CN"/>
        </w:rPr>
        <w:t>本年关于解决乡镇卫生院发热门诊急救设备购置经费增加。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4.卫生健康支出（类）公共卫生（款）其他公共卫生支出（项）:支出决算数为23.02万元，比上年决算增加15.80万元，增长218.84%，主要原因是：</w:t>
      </w:r>
      <w:r>
        <w:rPr>
          <w:rFonts w:hint="eastAsia" w:ascii="仿宋_GB2312" w:hAnsi="仿宋_GB2312" w:eastAsia="仿宋_GB2312" w:cs="仿宋_GB2312"/>
          <w:sz w:val="32"/>
          <w:szCs w:val="32"/>
          <w:lang w:val="zh-CN"/>
        </w:rPr>
        <w:t>2023年自治区财政基本公共卫生服务补助资金[57号全民体检]增加。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5.卫生健康支出（类）基层医疗卫生机构（款）乡镇卫生院（项）:支出决算数为210.78万元，比上年决算减少36.51万元，下降14.76%，主要原因是：</w:t>
      </w:r>
      <w:r>
        <w:rPr>
          <w:rFonts w:hint="eastAsia" w:ascii="仿宋_GB2312" w:hAnsi="仿宋_GB2312" w:eastAsia="仿宋_GB2312" w:cs="仿宋_GB2312"/>
          <w:sz w:val="32"/>
          <w:szCs w:val="32"/>
          <w:lang w:val="zh-CN"/>
        </w:rPr>
        <w:t>本年人员减少，人员工资，津贴补贴减少。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6.住房保障支出（类）住房改革支出（款）住房公积金（项）:支出决算数为21.38万元，比上年决算增加5.55万元，增长35.06%，主要原因是：</w:t>
      </w:r>
      <w:r>
        <w:rPr>
          <w:rFonts w:hint="eastAsia" w:ascii="仿宋_GB2312" w:hAnsi="仿宋_GB2312" w:eastAsia="仿宋_GB2312" w:cs="仿宋_GB2312"/>
          <w:sz w:val="32"/>
          <w:szCs w:val="32"/>
          <w:lang w:val="zh-CN"/>
        </w:rPr>
        <w:t>本年</w:t>
      </w:r>
      <w:r>
        <w:rPr>
          <w:rFonts w:hint="eastAsia" w:ascii="仿宋_GB2312" w:hAnsi="仿宋_GB2312" w:eastAsia="仿宋_GB2312" w:cs="仿宋_GB2312"/>
          <w:sz w:val="32"/>
          <w:szCs w:val="32"/>
        </w:rPr>
        <w:t>公积金基数调增，住房公积金缴费增加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7.社会保障和就业支出（类）抚恤（款）死亡抚恤（项）:支出决算数为9.36万元，比上年决算增加9.36万元，增长100%，主要原因是：</w:t>
      </w:r>
      <w:r>
        <w:rPr>
          <w:rFonts w:hint="eastAsia" w:ascii="仿宋_GB2312" w:hAnsi="仿宋_GB2312" w:eastAsia="仿宋_GB2312" w:cs="仿宋_GB2312"/>
          <w:sz w:val="32"/>
          <w:szCs w:val="32"/>
          <w:lang w:val="zh-CN"/>
        </w:rPr>
        <w:t>本年有人员去世，发放了相应的抚恤金。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8.卫生健康支出（类）中医药（款）中医（民族医）药专项（项）:支出决算数为10.00万元，比上年决算增加10.00万元，增长100%，主要原因是：</w:t>
      </w:r>
      <w:r>
        <w:rPr>
          <w:rFonts w:hint="eastAsia" w:ascii="仿宋_GB2312" w:hAnsi="仿宋_GB2312" w:eastAsia="仿宋_GB2312" w:cs="仿宋_GB2312"/>
          <w:sz w:val="32"/>
          <w:szCs w:val="32"/>
          <w:lang w:val="zh-CN"/>
        </w:rPr>
        <w:t>本年基本药物制度中央财政补助资金增加。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9.社会保障和就业支出（类）行政事业单位养老支出（款）事业单位离退休（项）:支出决算数为3.21万元，比上年决算增加3.21万元，增长100%，主要原因是：</w:t>
      </w:r>
      <w:r>
        <w:rPr>
          <w:rFonts w:hint="eastAsia" w:ascii="仿宋_GB2312" w:hAnsi="仿宋_GB2312" w:eastAsia="仿宋_GB2312" w:cs="仿宋_GB2312"/>
          <w:sz w:val="32"/>
          <w:szCs w:val="32"/>
          <w:lang w:val="zh-CN"/>
        </w:rPr>
        <w:t>本年科目细化，退休费在本科目列支，上年在主款列支。</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10.卫生健康支出（类）公共卫生（款）基本公共卫生服务（项）:支出决算数为63.67万元，比上年决算减少30.82万元，下降32.62%，主要原因是：</w:t>
      </w:r>
      <w:r>
        <w:rPr>
          <w:rFonts w:hint="eastAsia" w:ascii="仿宋_GB2312" w:hAnsi="仿宋_GB2312" w:eastAsia="仿宋_GB2312" w:cs="仿宋_GB2312"/>
          <w:sz w:val="32"/>
          <w:szCs w:val="32"/>
          <w:lang w:val="zh-CN"/>
        </w:rPr>
        <w:t>2023年基本公共卫生服务中央财政补助资金减少。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11.卫生健康支出（类）公共卫生（款）重大公共卫生服务（项）:支出决算数为1.18万元，比上年决算增加1.15万元，增长3,833.33%，主要原因是：</w:t>
      </w:r>
      <w:r>
        <w:rPr>
          <w:rFonts w:hint="eastAsia" w:ascii="仿宋_GB2312" w:hAnsi="仿宋_GB2312" w:eastAsia="仿宋_GB2312" w:cs="仿宋_GB2312"/>
          <w:sz w:val="32"/>
          <w:szCs w:val="32"/>
          <w:lang w:val="zh-CN"/>
        </w:rPr>
        <w:t>本年财政第二批重大传染病防控经费增加。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12.卫生健康支出（类）计划生育事务（款）计划生育服务（项）:支出决算数为0.17万元，比上年决算减少0.17万元，下降50.00%，主要原因是：</w:t>
      </w:r>
      <w:r>
        <w:rPr>
          <w:rFonts w:hint="eastAsia" w:ascii="仿宋_GB2312" w:hAnsi="仿宋_GB2312" w:eastAsia="仿宋_GB2312" w:cs="仿宋_GB2312"/>
          <w:sz w:val="32"/>
          <w:szCs w:val="32"/>
          <w:lang w:val="zh-CN"/>
        </w:rPr>
        <w:t>本年减少了村医补助及药品款项目经费。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13.社会保障和就业支出（类）行政事业单位养老支出（款）机关事业单位基本养老保险缴费支出（项）:支出决算数为27.79万元，比上年决算增加5.40万元，增长24.12%，主要原因是：</w:t>
      </w:r>
      <w:r>
        <w:rPr>
          <w:rFonts w:hint="eastAsia" w:ascii="仿宋_GB2312" w:hAnsi="仿宋_GB2312" w:eastAsia="仿宋_GB2312" w:cs="仿宋_GB2312"/>
          <w:sz w:val="32"/>
          <w:szCs w:val="32"/>
          <w:lang w:val="zh-CN"/>
        </w:rPr>
        <w:t>单位社保缴费基数调增，养老保险缴费增加。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14.卫生健康支出（类）公共卫生（款）突发公共卫生事件应急处理（项）:支出决算数为0.00万元，比上年决算减少54.63万元，下降100%，主要原因是：本年单位减少医用防护服经费</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286.85万元，其中：人员经费286.85万元，包括：基本工资、津贴补贴、奖金、机关事业单位基本养老保险缴费、职工基本医疗保险缴费、其他社会保障缴费、住房公积金、退休费、抚恤金、生活补助、奖励金。</w:t>
      </w:r>
    </w:p>
    <w:p>
      <w:pPr>
        <w:ind w:firstLine="640" w:firstLineChars="200"/>
        <w:jc w:val="left"/>
        <w:rPr>
          <w:rFonts w:ascii="仿宋_GB2312" w:eastAsia="仿宋_GB2312"/>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差异车辆为一般业务用车3辆，预算未安排公务用车运行维护费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总计17.83</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本年收入17.83</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总计17.83</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本年支出17.83</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与上年相比，增加17.83万元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主要原因是：本年基本药物制度中央财政补助资金增加。与年初预算相比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17.83</w:t>
      </w:r>
      <w:r>
        <w:rPr>
          <w:rFonts w:hint="eastAsia" w:ascii="仿宋_GB2312" w:hAnsi="仿宋_GB2312" w:eastAsia="仿宋_GB2312" w:cs="仿宋_GB2312"/>
          <w:sz w:val="32"/>
          <w:szCs w:val="32"/>
          <w:lang w:val="zh-CN"/>
        </w:rPr>
        <w:t>万元，预决算差异率100.00%，主要原因是：年中追加基本药物制度中央财政补助资金。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政府性基金预算财政拨款支出17.83万元。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1.其他支出（类）彩票公益金安排的支出（款）用于其他社会公益事业的彩票公益金支出（项）:支出决算数为17.83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17.83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100%，主要原因是：本年基本药物制度中央财政补助资金增加。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奇台县碧流河镇卫生院（事业单位）公用经费支出0.00万元，</w:t>
      </w:r>
      <w:r>
        <w:rPr>
          <w:rFonts w:hint="eastAsia" w:ascii="仿宋_GB2312" w:hAnsi="仿宋_GB2312" w:eastAsia="仿宋_GB2312" w:cs="仿宋_GB2312"/>
          <w:sz w:val="32"/>
          <w:szCs w:val="32"/>
          <w:lang w:val="zh-CN"/>
        </w:rPr>
        <w:t>比上年减少1.35万元，下降100.00%，主要原因是：单位本年财政未安排公用经费支出，单位用医疗收入安排公用经费。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2023年度政府采购支出总额33.02万元，其中：政府采购货物支出6.69万元、政府采购工程支出18.38万元、政府采购服务支出7.95万元。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授予中小企业合同金额32.11万元，占政府采购支出总额的97.24%，其中：授予小微企业合同金额32.08万元，占政府采购支出总额的97.15%</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326.50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屋1,108.75平方米，价值76.72万元。车辆3辆，价值51.04万元，其中：副部（省）级及以上领导用车0辆、主要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用车0辆、机要通信用车0辆、应急保障用车0辆、执法执勤用车0辆、特种专业技术用车3辆、离退休干部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w:t>
      </w:r>
      <w:r>
        <w:rPr>
          <w:rFonts w:hint="eastAsia" w:ascii="仿宋_GB2312" w:hAnsi="仿宋_GB2312" w:eastAsia="仿宋_GB2312" w:cs="仿宋_GB2312"/>
          <w:sz w:val="32"/>
          <w:szCs w:val="32"/>
        </w:rPr>
        <w:t>单位无其他车辆</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488.81</w:t>
      </w:r>
      <w:r>
        <w:rPr>
          <w:rFonts w:hint="eastAsia" w:ascii="仿宋_GB2312" w:eastAsia="仿宋_GB2312"/>
          <w:sz w:val="32"/>
          <w:szCs w:val="32"/>
        </w:rPr>
        <w:t>万元，实际执行总额</w:t>
      </w:r>
      <w:r>
        <w:rPr>
          <w:rFonts w:ascii="仿宋_GB2312" w:eastAsia="仿宋_GB2312"/>
          <w:sz w:val="32"/>
          <w:szCs w:val="32"/>
        </w:rPr>
        <w:t>488.81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p>
    <w:p>
      <w:pPr>
        <w:widowControl/>
        <w:jc w:val="left"/>
        <w:rPr>
          <w:rFonts w:ascii="仿宋_GB2312" w:eastAsia="仿宋_GB2312"/>
          <w:sz w:val="32"/>
          <w:szCs w:val="32"/>
        </w:rPr>
      </w:pPr>
      <w:r>
        <w:rPr>
          <w:rFonts w:ascii="仿宋_GB2312" w:eastAsia="仿宋_GB2312"/>
          <w:sz w:val="32"/>
          <w:szCs w:val="32"/>
        </w:rPr>
        <w:br w:type="page"/>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奇台县碧流河镇卫生院</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291.61</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454.97</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454.97</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37.60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33.84</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33.84</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329.21</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488.81</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488.81</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基本公共卫生工作：居民健康档案：2023年规范化电子建档率达到90%以上，抽查电子健康档案合格率达到90%以上；老年人健康管理：做好辖区内65岁及以上老年人人口数统计，制定本年度体检计划，老年人健康管理率达到67%以上，体检表完整率85%以上（包括老年人生活自理能力评估表，老年人中医体质辨识表）；慢性病患者健康管理：每年4次随访，提高高血压患者健康管理率达到65%以上，2型糖尿病患者健康管理率达到65%以上；0-36个月儿童和65岁及以上老年人中医药健康管理：结合儿童健康体检和预防接种做好辖区内0-36个月儿童的中医饮食调养和起居调摄指导，传授穴位推拿等，老年人中医药健康管理率和0-36个儿童中医药健康管理率要达到90%以上；高血压达标相关工作：积极配合上级机构，及时完成奇台县人民医院安排的工作，做好高血压患者健康管理服务，在各村村医的协助下完成定期监测血压以及药物指导，及时发现问题，及时转院等；2.全民体检工作：2023年应检人数为目标，加强村卫生室以及村委会的协助，在规定时间内及时完成目标人数，同时做好群众工作，及时发现问题，及时追踪，做到让居民满意，放心；签订《乡镇卫生院与村卫生室承担基本公共卫生服务协议》，每村卫生室承担的基本公共卫生项目确保50%以上；严重精神障碍患者报告患病率达4‰，在册患者管理率100%，规范管理率达80%，规范服药率达60%，面访率达≥80%，体检率≥90%。4.村卫生室管理：2023年初与村卫生室村医签订目标管理责任书。制定考核目标，督促指导各村卫生室认真做好公共卫生、计划免疫、妇幼及卫生院各项工作，执行统一管理。</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截止2023年12月底，本单位完成全民体检人数3229人，保障基本公共卫生服务人口数全年5169人，基本公共卫生服务项目数量全年14项，乡村医生培训次数全年18次。</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&gt;=5169人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5169人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&gt;=2948人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3229人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&gt;=12次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r>
              <w:rPr>
                <w:rFonts w:ascii="宋体" w:hAnsi="宋体"/>
                <w:sz w:val="18"/>
              </w:rPr>
              <w:tab/>
            </w:r>
            <w:r>
              <w:rPr>
                <w:rFonts w:ascii="宋体" w:hAnsi="宋体"/>
                <w:sz w:val="18"/>
              </w:rPr>
              <w:t>奇台县基本公共卫生服务项目经费测算标准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tbl>
    <w:p>
      <w:pPr>
        <w:ind w:firstLine="361" w:firstLineChars="200"/>
        <w:jc w:val="left"/>
        <w:rPr>
          <w:rFonts w:hint="eastAsia" w:ascii="宋体" w:hAnsi="宋体" w:cs="宋体"/>
          <w:b/>
          <w:bCs/>
          <w:kern w:val="0"/>
          <w:sz w:val="18"/>
          <w:szCs w:val="18"/>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9A054D"/>
    <w:rsid w:val="00055D61"/>
    <w:rsid w:val="00213C59"/>
    <w:rsid w:val="00313FA7"/>
    <w:rsid w:val="003210CE"/>
    <w:rsid w:val="00433B3D"/>
    <w:rsid w:val="004651B3"/>
    <w:rsid w:val="004748CA"/>
    <w:rsid w:val="00544C4B"/>
    <w:rsid w:val="0063113B"/>
    <w:rsid w:val="006957E1"/>
    <w:rsid w:val="006C2BCC"/>
    <w:rsid w:val="00737825"/>
    <w:rsid w:val="008158B2"/>
    <w:rsid w:val="008919FE"/>
    <w:rsid w:val="0089215C"/>
    <w:rsid w:val="008D731A"/>
    <w:rsid w:val="00954B45"/>
    <w:rsid w:val="009A054D"/>
    <w:rsid w:val="009D1A21"/>
    <w:rsid w:val="00A63E40"/>
    <w:rsid w:val="00AA4E29"/>
    <w:rsid w:val="00AF516D"/>
    <w:rsid w:val="00B70D59"/>
    <w:rsid w:val="00B94681"/>
    <w:rsid w:val="00C46086"/>
    <w:rsid w:val="00C92542"/>
    <w:rsid w:val="00CB567F"/>
    <w:rsid w:val="00CD4472"/>
    <w:rsid w:val="00E66BCA"/>
    <w:rsid w:val="00E93D79"/>
    <w:rsid w:val="00F52A8D"/>
    <w:rsid w:val="00FC269E"/>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8F609BC"/>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DDB243F"/>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1339</Words>
  <Characters>7638</Characters>
  <Lines>63</Lines>
  <Paragraphs>17</Paragraphs>
  <TotalTime>68</TotalTime>
  <ScaleCrop>false</ScaleCrop>
  <LinksUpToDate>false</LinksUpToDate>
  <CharactersWithSpaces>8960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2025-02-06T05:10:25Z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