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项目名称：美丽乡村建设试点资金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综改办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财政局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杨继贵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  <w:highlight w:val="none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  <w:r>
        <w:rPr>
          <w:rFonts w:hint="eastAsia" w:hAnsi="宋体" w:eastAsia="仿宋_GB2312" w:cs="宋体"/>
          <w:kern w:val="0"/>
          <w:sz w:val="36"/>
          <w:szCs w:val="36"/>
          <w:highlight w:val="none"/>
          <w:lang w:eastAsia="zh-CN"/>
        </w:rPr>
        <w:t>（部门决算公开日期之前）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  <w:highlight w:val="yellow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（1）贯彻执行国家和自治区有关乡镇财政管理的法律法规和方针，调查研究我县乡镇财政运行状况，研究我县乡镇财政管理政策，参与涉农财政政策的调研与制定。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（2）负责我县乡镇财政管理工作，推进“乡财县管乡用”，“村财乡管村用”等乡镇财政管理方式的改革。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（3）负责乡镇财政所业务建设和人员业务培训，指导乡镇财政不断改进工作，提高服务水平；管理乡镇财政建设经费。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（4）配合有关部门做好粮食直补，良种补贴，大型农机具补贴，以及农村五保户供养，计划生育奖励补助，财政扶贫等资金的监督管理；参与涉农资金支付网络化建设，建立全区农户基础资料数据库，推动财政对农民直接补贴制度的改革和完善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建设地绿、水净、安居、乐业、增收的美丽宜居乡村为目标，始终坚持新发展理念，注重一事一议财政奖补自下而上的民主决策制度优势，充分发挥财政资金的引领撬动作用，在改善农村人居环境的基础上，努力建设一批基础设施便利、生态环境优美、产业特色明显、社会安定和谐、宜居宜业宜游的美丽乡村，全面贯彻落实好国家关于美丽乡村建设提档升级工作的总要求。</w:t>
      </w:r>
    </w:p>
    <w:p>
      <w:pPr>
        <w:spacing w:beforeLines="0" w:afterLines="0"/>
        <w:ind w:firstLine="624" w:firstLineChars="20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根据昌州综改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[2018]26号文件，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奇台县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美丽乡村建设试点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到位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资金拨付按实际工程进度，县财政局审核后及时拨付给乡镇进行报账。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截至目前，相关乡镇已拨付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万元，资金将在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陆续拨付。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pStyle w:val="1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在资金管理上强化责任意识，建立健全管理制度，落实配套资金，定期调度资金拨付情况，提高预算执行效率和资金使用效益，确保财政资金使用安全。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美丽乡村建设试点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是自治区专项资金，用于改善项目实施村农牧民生产生活条件。计划实施项目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1个，投入资金200万元，项目将于2019年全部拨付完毕，实施县级报账制。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依据《奇台县财政局内部控制制度》进行项目管理，其中文件包含相关业务管理制度，及预算业务、收支业务、政府采购业务和资产管理等制度，业务管理制度合法、合规、完整。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通过实施项目，</w:t>
      </w:r>
      <w:r>
        <w:rPr>
          <w:rFonts w:hint="eastAsia" w:ascii="仿宋" w:hAnsi="仿宋" w:eastAsia="仿宋" w:cs="仿宋"/>
          <w:sz w:val="32"/>
          <w:szCs w:val="32"/>
        </w:rPr>
        <w:t>政府得民心，农民得实惠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项目区农牧民群众的调查，满意度较高。普遍认为项目实施对改善村容村貌、改善生态环境，提高村民生产生活质量作用很大，干群关系得到改善，村民之间关系变得和睦，基层党组织和村委会的威望得到提升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highlight w:val="none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79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加快项目村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美丽乡村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项目的申报及完工进度。加强内业资料整理汇总。争取下一年度的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美丽乡村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项目更快更好的完成。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1、加强动员宣传。镇村两委多层次召开会议，认真宣讲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美丽乡村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项目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政策和操作程序等，并利用村务公开栏及群众活动场所张贴一事一议有关政策，在醒目位置制作张贴固定标语，重点项目标识牌，加1分。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2、组织业务培训。每年年组织1次业务培训，起到应有效果。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3、监管系统。信息监管系统运转正常，业务人员能把财政奖补项目准确、及时、完整录入奖补项目信息管理系统，及时更新上报相关数据。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、加强档案管理。档案齐全，规范完整。从项目的申报资料，批复文件，会议记录，公示资料，项目合同，工程决算、验收报告、结算凭证和有关图片等原始资料都能按顺序装订成册，单独归档；原始凭证齐全、合法、合规，经得起检查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1、项目规划。能够结合新农村建设总体规划，以及区厅文件规定的建设范围，经常下发项目规划建设管理文件，并科学合理规划财政奖补项目，县综改办认真建立美丽乡村项目库。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2、项目报批。能严格项目建设审核审批制度。每个项目都按照村申请、镇审核、县审批的程序，把关办理。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3、项目实施。及时跟踪项目进度，6月底项目开工率60%以上，截止12月31日所有项目完工，奖补资金全额兑现到位。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4、项目验收。所建的项目完工后能及时组织验收，工程质量都达到合格，并有村民监督小组全体成员签字盖章。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5、项目管护。每一建成项目都有制定一套管理维护制度，由村委会指定所在村民小组负责项目管护。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6、项目标识。建设的项目都能够规范的要求设立标识牌。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美丽乡村建设试点资金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奇台县综改办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2018年奇台县半截沟镇江布拉克村营盘滩二八组美丽乡村建设试点项目,项目总投资250万元。资金来源：自治区美丽乡村补助资金200万元；整合资金50万元。充分发挥财政资金的引领撬动作用，在改善农村人居环境的基础上，努力建设一批基础设施便利、生态环境优美、产业特色明显、社会安定和谐、宜居宜业宜游的美丽乡村。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2018年奇台县美丽乡村建设试点项目正在实施当中，垃圾清运车等在进行政府采购，土建项目正在进行招投标，项目资金按工程进度进行县级报账。属于跨年项目，预计2019年8月完工。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872"/>
              </w:tabs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化粪池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污水处理设备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300立方米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300立方米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压缩垃圾清运车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路灯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100盏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一事一议财政奖补项目验收合格率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一事一议财政奖补资金的拨付使用率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督促各乡镇项目进展情况，确保项目时效性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确定的一事一议奖补项目目标任务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按时完成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一事一议财政奖补项目验收合格率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一事一议财政奖补资金的拨付使用率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试点村起到引领示范作用，农村人居环境得到有效改善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70%以上试点村起示范作用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建立完善美丽乡村建设试点方案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100%全建立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已建立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试点县市建立管护机制，落实主体责任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80%以上试点县市建立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已建立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9F78C9"/>
    <w:rsid w:val="02BF1F7B"/>
    <w:rsid w:val="02EC1B8A"/>
    <w:rsid w:val="0AC17069"/>
    <w:rsid w:val="0BF461B1"/>
    <w:rsid w:val="0CFE70EC"/>
    <w:rsid w:val="0E280BA8"/>
    <w:rsid w:val="11DA0264"/>
    <w:rsid w:val="144C5BDC"/>
    <w:rsid w:val="146560CE"/>
    <w:rsid w:val="14E00A7B"/>
    <w:rsid w:val="159B37F8"/>
    <w:rsid w:val="15E72CF2"/>
    <w:rsid w:val="18596ADB"/>
    <w:rsid w:val="1F0B7C2D"/>
    <w:rsid w:val="23677DE9"/>
    <w:rsid w:val="26E445D4"/>
    <w:rsid w:val="2D072400"/>
    <w:rsid w:val="2DE83F7A"/>
    <w:rsid w:val="2F1B68DC"/>
    <w:rsid w:val="33034E17"/>
    <w:rsid w:val="35587213"/>
    <w:rsid w:val="35C412A5"/>
    <w:rsid w:val="3C686C01"/>
    <w:rsid w:val="40E57EF2"/>
    <w:rsid w:val="42CE0A29"/>
    <w:rsid w:val="43773B02"/>
    <w:rsid w:val="437D2B10"/>
    <w:rsid w:val="4DB008DB"/>
    <w:rsid w:val="507B48AE"/>
    <w:rsid w:val="54D00565"/>
    <w:rsid w:val="5B366C91"/>
    <w:rsid w:val="606A30C9"/>
    <w:rsid w:val="6D134BB0"/>
    <w:rsid w:val="6DE8552A"/>
    <w:rsid w:val="78E96554"/>
    <w:rsid w:val="7D6F3FBC"/>
    <w:rsid w:val="7FC5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xcj</cp:lastModifiedBy>
  <cp:lastPrinted>2019-01-13T12:20:00Z</cp:lastPrinted>
  <dcterms:modified xsi:type="dcterms:W3CDTF">2019-01-19T05:21:54Z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