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CF46F6">
        <w:tc>
          <w:tcPr>
            <w:tcW w:w="509" w:type="dxa"/>
          </w:tcPr>
          <w:p w:rsidR="00CF46F6" w:rsidRDefault="00F70381">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CF46F6" w:rsidRDefault="00F70381">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bookmarkStart w:id="1" w:name="_GoBack"/>
            <w:r>
              <w:rPr>
                <w:rFonts w:ascii="黑体" w:eastAsia="黑体" w:hAnsi="黑体" w:hint="eastAsia"/>
                <w:sz w:val="21"/>
                <w:szCs w:val="21"/>
              </w:rPr>
              <w:t>65.020.30</w:t>
            </w:r>
            <w:bookmarkEnd w:id="1"/>
            <w:r>
              <w:rPr>
                <w:rFonts w:ascii="黑体" w:eastAsia="黑体" w:hAnsi="黑体"/>
                <w:sz w:val="21"/>
                <w:szCs w:val="21"/>
              </w:rPr>
              <w:fldChar w:fldCharType="end"/>
            </w:r>
            <w:bookmarkEnd w:id="0"/>
          </w:p>
        </w:tc>
      </w:tr>
      <w:tr w:rsidR="00CF46F6">
        <w:tc>
          <w:tcPr>
            <w:tcW w:w="509" w:type="dxa"/>
          </w:tcPr>
          <w:p w:rsidR="00CF46F6" w:rsidRDefault="00F7038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CF46F6" w:rsidRDefault="00F7038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30</w:t>
            </w:r>
            <w:r>
              <w:rPr>
                <w:rFonts w:ascii="黑体" w:eastAsia="黑体" w:hAnsi="黑体"/>
                <w:sz w:val="21"/>
                <w:szCs w:val="21"/>
              </w:rPr>
              <w:fldChar w:fldCharType="end"/>
            </w:r>
            <w:bookmarkEnd w:id="2"/>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CF46F6">
        <w:tc>
          <w:tcPr>
            <w:tcW w:w="6407" w:type="dxa"/>
          </w:tcPr>
          <w:p w:rsidR="00CF46F6" w:rsidRDefault="00F70381">
            <w:pPr>
              <w:pStyle w:val="affff8"/>
              <w:framePr w:w="0" w:hRule="auto" w:wrap="auto" w:hAnchor="text" w:xAlign="left" w:yAlign="inline" w:anchorLock="0"/>
              <w:rPr>
                <w:rFonts w:ascii="宋体" w:hAnsi="宋体"/>
                <w:sz w:val="28"/>
                <w:szCs w:val="28"/>
              </w:rPr>
            </w:pPr>
            <w:bookmarkStart w:id="3"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4" w:name="c1"/>
            <w:r>
              <w:instrText xml:space="preserve"> FORMTEXT </w:instrText>
            </w:r>
            <w:r>
              <w:fldChar w:fldCharType="separate"/>
            </w:r>
            <w:r>
              <w:rPr>
                <w:rFonts w:hint="eastAsia"/>
              </w:rPr>
              <w:t>6523</w:t>
            </w:r>
            <w:r>
              <w:fldChar w:fldCharType="end"/>
            </w:r>
            <w:bookmarkEnd w:id="4"/>
          </w:p>
        </w:tc>
      </w:tr>
    </w:tbl>
    <w:p w:rsidR="00CF46F6" w:rsidRDefault="00F70381">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5"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昌吉回族自治州</w:t>
      </w:r>
      <w:r>
        <w:rPr>
          <w:rFonts w:ascii="黑体" w:eastAsia="黑体"/>
          <w:b w:val="0"/>
          <w:w w:val="100"/>
          <w:sz w:val="48"/>
        </w:rPr>
        <w:fldChar w:fldCharType="end"/>
      </w:r>
      <w:bookmarkEnd w:id="5"/>
      <w:r>
        <w:rPr>
          <w:rFonts w:ascii="黑体" w:eastAsia="黑体" w:hAnsi="黑体" w:hint="eastAsia"/>
          <w:b w:val="0"/>
          <w:bCs w:val="0"/>
          <w:w w:val="100"/>
          <w:sz w:val="48"/>
          <w:szCs w:val="48"/>
        </w:rPr>
        <w:t>地方标准</w:t>
      </w:r>
    </w:p>
    <w:bookmarkEnd w:id="3"/>
    <w:p w:rsidR="00CF46F6" w:rsidRDefault="00F70381">
      <w:pPr>
        <w:pStyle w:val="afffffffffb"/>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6" w:name="文字1"/>
      <w:r>
        <w:rPr>
          <w:lang w:val="fr-FR"/>
        </w:rPr>
        <w:instrText xml:space="preserve"> FORMTEXT </w:instrText>
      </w:r>
      <w:r>
        <w:fldChar w:fldCharType="separate"/>
      </w:r>
      <w:r>
        <w:rPr>
          <w:rFonts w:hint="eastAsia"/>
          <w:lang w:val="fr-FR"/>
        </w:rPr>
        <w:t>6523</w:t>
      </w:r>
      <w:r>
        <w:rPr>
          <w:lang w:val="fr-FR"/>
        </w:rPr>
        <w:t>/T</w:t>
      </w:r>
      <w:r>
        <w:fldChar w:fldCharType="end"/>
      </w:r>
      <w:bookmarkEnd w:id="6"/>
      <w:r>
        <w:rPr>
          <w:lang w:val="fr-FR"/>
        </w:rPr>
        <w:t xml:space="preserve"> </w:t>
      </w:r>
      <w:r>
        <w:fldChar w:fldCharType="begin">
          <w:ffData>
            <w:name w:val="NSTD_CODE_F"/>
            <w:enabled/>
            <w:calcOnExit w:val="0"/>
            <w:textInput>
              <w:default w:val="XXXX"/>
            </w:textInput>
          </w:ffData>
        </w:fldChar>
      </w:r>
      <w:bookmarkStart w:id="7" w:name="NSTD_CODE_F"/>
      <w:r>
        <w:rPr>
          <w:lang w:val="fr-FR"/>
        </w:rPr>
        <w:instrText xml:space="preserve"> FORMTEXT </w:instrText>
      </w:r>
      <w:r>
        <w:fldChar w:fldCharType="separate"/>
      </w:r>
      <w:r w:rsidR="00E74858">
        <w:rPr>
          <w:rFonts w:hint="eastAsia"/>
        </w:rPr>
        <w:t>408</w:t>
      </w:r>
      <w:r>
        <w:fldChar w:fldCharType="end"/>
      </w:r>
      <w:bookmarkEnd w:id="7"/>
      <w:r>
        <w:rPr>
          <w:rFonts w:hAnsi="黑体"/>
          <w:lang w:val="fr-FR"/>
        </w:rPr>
        <w:t>—</w:t>
      </w:r>
      <w:r>
        <w:fldChar w:fldCharType="begin">
          <w:ffData>
            <w:name w:val="NSTD_CODE_B"/>
            <w:enabled/>
            <w:calcOnExit w:val="0"/>
            <w:textInput>
              <w:default w:val="XXXX"/>
            </w:textInput>
          </w:ffData>
        </w:fldChar>
      </w:r>
      <w:bookmarkStart w:id="8" w:name="NSTD_CODE_B"/>
      <w:r>
        <w:rPr>
          <w:lang w:val="fr-FR"/>
        </w:rPr>
        <w:instrText xml:space="preserve"> FORMTEXT </w:instrText>
      </w:r>
      <w:r>
        <w:fldChar w:fldCharType="separate"/>
      </w:r>
      <w:r w:rsidR="00E74858">
        <w:rPr>
          <w:rFonts w:hint="eastAsia"/>
        </w:rPr>
        <w:t>2024</w:t>
      </w:r>
      <w:r>
        <w:fldChar w:fldCharType="end"/>
      </w:r>
      <w:bookmarkEnd w:id="8"/>
    </w:p>
    <w:p w:rsidR="00CF46F6" w:rsidRDefault="00F70381">
      <w:pPr>
        <w:pStyle w:val="afffffffffc"/>
        <w:framePr w:wrap="auto"/>
        <w:rPr>
          <w:rFonts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9"/>
    </w:p>
    <w:p w:rsidR="00CF46F6" w:rsidRDefault="00F7038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CF46F6" w:rsidRDefault="00CF46F6">
      <w:pPr>
        <w:pStyle w:val="affff9"/>
        <w:framePr w:w="9639" w:h="6976" w:hRule="exact" w:hSpace="0" w:vSpace="0" w:wrap="around" w:hAnchor="page" w:y="6408"/>
        <w:jc w:val="center"/>
        <w:rPr>
          <w:rFonts w:ascii="黑体" w:eastAsia="黑体" w:hAnsi="黑体"/>
          <w:b w:val="0"/>
          <w:bCs w:val="0"/>
          <w:w w:val="100"/>
        </w:rPr>
      </w:pPr>
    </w:p>
    <w:p w:rsidR="00CF46F6" w:rsidRDefault="00F7038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6C5815">
        <w:t>羊基因组选择育种技术规程</w:t>
      </w:r>
      <w:r>
        <w:fldChar w:fldCharType="end"/>
      </w:r>
      <w:bookmarkEnd w:id="10"/>
    </w:p>
    <w:p w:rsidR="00CF46F6" w:rsidRDefault="00CF46F6">
      <w:pPr>
        <w:framePr w:w="9639" w:h="6974" w:hRule="exact" w:wrap="around" w:vAnchor="page" w:hAnchor="page" w:x="1419" w:y="6408" w:anchorLock="1"/>
        <w:ind w:left="-1418"/>
      </w:pPr>
    </w:p>
    <w:p w:rsidR="00CF46F6" w:rsidRDefault="00F70381">
      <w:pPr>
        <w:pStyle w:val="afffffff1"/>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1"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 xml:space="preserve">Technical </w:t>
      </w:r>
      <w:r>
        <w:rPr>
          <w:rFonts w:ascii="黑体" w:eastAsia="黑体" w:hAnsi="黑体" w:hint="eastAsia"/>
          <w:szCs w:val="28"/>
        </w:rPr>
        <w:t>code of practice</w:t>
      </w:r>
      <w:r>
        <w:rPr>
          <w:rFonts w:ascii="黑体" w:eastAsia="黑体" w:hAnsi="黑体"/>
          <w:szCs w:val="28"/>
        </w:rPr>
        <w:t xml:space="preserve"> for </w:t>
      </w:r>
      <w:r>
        <w:rPr>
          <w:rFonts w:ascii="黑体" w:eastAsia="黑体" w:hAnsi="黑体" w:hint="eastAsia"/>
          <w:szCs w:val="28"/>
        </w:rPr>
        <w:t>s</w:t>
      </w:r>
      <w:r>
        <w:rPr>
          <w:rFonts w:ascii="黑体" w:eastAsia="黑体" w:hAnsi="黑体"/>
          <w:szCs w:val="28"/>
        </w:rPr>
        <w:t xml:space="preserve">heep </w:t>
      </w:r>
      <w:r>
        <w:rPr>
          <w:rFonts w:ascii="黑体" w:eastAsia="黑体" w:hAnsi="黑体" w:hint="eastAsia"/>
          <w:szCs w:val="28"/>
        </w:rPr>
        <w:t>g</w:t>
      </w:r>
      <w:r>
        <w:rPr>
          <w:rFonts w:ascii="黑体" w:eastAsia="黑体" w:hAnsi="黑体"/>
          <w:szCs w:val="28"/>
        </w:rPr>
        <w:t xml:space="preserve">enomic </w:t>
      </w:r>
      <w:r>
        <w:rPr>
          <w:rFonts w:ascii="黑体" w:eastAsia="黑体" w:hAnsi="黑体" w:hint="eastAsia"/>
          <w:szCs w:val="28"/>
        </w:rPr>
        <w:t>s</w:t>
      </w:r>
      <w:r>
        <w:rPr>
          <w:rFonts w:ascii="黑体" w:eastAsia="黑体" w:hAnsi="黑体"/>
          <w:szCs w:val="28"/>
        </w:rPr>
        <w:t xml:space="preserve">election </w:t>
      </w:r>
      <w:r>
        <w:rPr>
          <w:rFonts w:ascii="黑体" w:eastAsia="黑体" w:hAnsi="黑体" w:hint="eastAsia"/>
          <w:szCs w:val="28"/>
        </w:rPr>
        <w:t>b</w:t>
      </w:r>
      <w:r>
        <w:rPr>
          <w:rFonts w:ascii="黑体" w:eastAsia="黑体" w:hAnsi="黑体"/>
          <w:szCs w:val="28"/>
        </w:rPr>
        <w:t>reeding</w:t>
      </w:r>
      <w:r>
        <w:rPr>
          <w:rFonts w:ascii="黑体" w:eastAsia="黑体" w:hAnsi="黑体"/>
          <w:szCs w:val="28"/>
        </w:rPr>
        <w:fldChar w:fldCharType="end"/>
      </w:r>
      <w:bookmarkEnd w:id="11"/>
    </w:p>
    <w:p w:rsidR="00CF46F6" w:rsidRDefault="00CF46F6">
      <w:pPr>
        <w:framePr w:w="9639" w:h="6974" w:hRule="exact" w:wrap="around" w:vAnchor="page" w:hAnchor="page" w:x="1419" w:y="6408" w:anchorLock="1"/>
        <w:spacing w:line="760" w:lineRule="exact"/>
        <w:ind w:left="-1418"/>
      </w:pPr>
    </w:p>
    <w:p w:rsidR="00CF46F6" w:rsidRDefault="00CF46F6">
      <w:pPr>
        <w:pStyle w:val="afffffff1"/>
        <w:framePr w:w="9639" w:h="6974" w:hRule="exact" w:wrap="around" w:vAnchor="page" w:hAnchor="page" w:x="1419" w:y="6408" w:anchorLock="1"/>
        <w:textAlignment w:val="bottom"/>
        <w:rPr>
          <w:rFonts w:eastAsia="黑体"/>
          <w:szCs w:val="28"/>
        </w:rPr>
      </w:pPr>
    </w:p>
    <w:p w:rsidR="00CF46F6" w:rsidRDefault="00CF46F6">
      <w:pPr>
        <w:pStyle w:val="afffffff1"/>
        <w:framePr w:w="9639" w:h="6974" w:hRule="exact" w:wrap="around" w:vAnchor="page" w:hAnchor="page" w:x="1419" w:y="6408" w:anchorLock="1"/>
        <w:spacing w:before="440" w:after="160"/>
        <w:textAlignment w:val="bottom"/>
        <w:rPr>
          <w:sz w:val="24"/>
          <w:szCs w:val="28"/>
        </w:rPr>
      </w:pPr>
    </w:p>
    <w:p w:rsidR="00CF46F6" w:rsidRDefault="00CF46F6">
      <w:pPr>
        <w:pStyle w:val="afffffff1"/>
        <w:framePr w:w="9639" w:h="6974" w:hRule="exact" w:wrap="around" w:vAnchor="page" w:hAnchor="page" w:x="1419" w:y="6408" w:anchorLock="1"/>
        <w:spacing w:before="180" w:line="240" w:lineRule="atLeast"/>
        <w:textAlignment w:val="bottom"/>
        <w:rPr>
          <w:sz w:val="21"/>
          <w:szCs w:val="28"/>
        </w:rPr>
      </w:pPr>
    </w:p>
    <w:p w:rsidR="00CF46F6" w:rsidRDefault="00CF46F6">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CF46F6" w:rsidRDefault="00F70381">
      <w:pPr>
        <w:pStyle w:val="afffffffff9"/>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sidR="00922DC8">
        <w:rPr>
          <w:rFonts w:ascii="黑体" w:hint="eastAsia"/>
        </w:rPr>
        <w:t>2024</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sidR="00922DC8">
        <w:rPr>
          <w:rFonts w:ascii="黑体" w:hint="eastAsia"/>
        </w:rPr>
        <w:t>12</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sidR="00922DC8">
        <w:rPr>
          <w:rFonts w:ascii="黑体" w:hint="eastAsia"/>
        </w:rPr>
        <w:t>10</w:t>
      </w:r>
      <w:r>
        <w:rPr>
          <w:rFonts w:ascii="黑体"/>
        </w:rPr>
        <w:fldChar w:fldCharType="end"/>
      </w:r>
      <w:bookmarkEnd w:id="14"/>
      <w:r>
        <w:rPr>
          <w:rFonts w:hint="eastAsia"/>
        </w:rPr>
        <w:t>发布</w:t>
      </w:r>
    </w:p>
    <w:p w:rsidR="00CF46F6" w:rsidRDefault="00F70381">
      <w:pPr>
        <w:pStyle w:val="afffffffffa"/>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sidR="00922DC8">
        <w:rPr>
          <w:rFonts w:ascii="黑体" w:hint="eastAsia"/>
        </w:rPr>
        <w:t>202</w:t>
      </w:r>
      <w:r w:rsidR="006C5815">
        <w:rPr>
          <w:rFonts w:ascii="黑体" w:hint="eastAsia"/>
        </w:rPr>
        <w:t>4</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sidR="006C5815">
        <w:rPr>
          <w:rFonts w:ascii="黑体" w:hint="eastAsia"/>
        </w:rPr>
        <w:t>12</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sidR="006C5815">
        <w:rPr>
          <w:rFonts w:ascii="黑体" w:hint="eastAsia"/>
        </w:rPr>
        <w:t>30</w:t>
      </w:r>
      <w:r>
        <w:rPr>
          <w:rFonts w:ascii="黑体"/>
        </w:rPr>
        <w:fldChar w:fldCharType="end"/>
      </w:r>
      <w:bookmarkEnd w:id="17"/>
      <w:r>
        <w:rPr>
          <w:rFonts w:hint="eastAsia"/>
        </w:rPr>
        <w:t>实施</w:t>
      </w:r>
    </w:p>
    <w:p w:rsidR="00CF46F6" w:rsidRDefault="00F70381">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昌吉回族自治州市场监督管理局</w:t>
      </w:r>
      <w:r>
        <w:rPr>
          <w:rFonts w:hAnsi="黑体"/>
          <w:w w:val="100"/>
          <w:sz w:val="28"/>
        </w:rPr>
        <w:fldChar w:fldCharType="end"/>
      </w:r>
      <w:bookmarkEnd w:id="18"/>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CF46F6" w:rsidRDefault="00F70381">
      <w:pPr>
        <w:rPr>
          <w:rFonts w:ascii="宋体" w:hAnsi="宋体"/>
          <w:sz w:val="28"/>
          <w:szCs w:val="28"/>
        </w:rPr>
        <w:sectPr w:rsidR="00CF46F6">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E72050E" wp14:editId="1738AA9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CF46F6" w:rsidRDefault="00F70381">
      <w:pPr>
        <w:pStyle w:val="a6"/>
        <w:spacing w:after="468"/>
      </w:pPr>
      <w:bookmarkStart w:id="19" w:name="BookMark2"/>
      <w:r>
        <w:rPr>
          <w:spacing w:val="320"/>
        </w:rPr>
        <w:lastRenderedPageBreak/>
        <w:t>前</w:t>
      </w:r>
      <w:r>
        <w:t>言</w:t>
      </w:r>
    </w:p>
    <w:p w:rsidR="00CF46F6" w:rsidRDefault="00F70381">
      <w:pPr>
        <w:pStyle w:val="affffe"/>
        <w:autoSpaceDE/>
        <w:autoSpaceDN/>
        <w:ind w:firstLine="420"/>
      </w:pPr>
      <w:r>
        <w:rPr>
          <w:rFonts w:hint="eastAsia"/>
        </w:rPr>
        <w:t>本文件按照GB/T 1.1—2020《标准化工作导则  第1部分：标准化文件的结构和起草规则》的规定起草。</w:t>
      </w:r>
    </w:p>
    <w:p w:rsidR="00CF46F6" w:rsidRDefault="00F70381">
      <w:pPr>
        <w:pStyle w:val="affffe"/>
        <w:autoSpaceDE/>
        <w:autoSpaceDN/>
        <w:ind w:firstLine="420"/>
      </w:pPr>
      <w:r>
        <w:rPr>
          <w:rFonts w:hint="eastAsia"/>
        </w:rPr>
        <w:t>本文件由新疆康普森生物技术有限公司提出。</w:t>
      </w:r>
    </w:p>
    <w:p w:rsidR="00CF46F6" w:rsidRDefault="00F70381">
      <w:pPr>
        <w:pStyle w:val="affffe"/>
        <w:autoSpaceDE/>
        <w:autoSpaceDN/>
        <w:ind w:firstLine="420"/>
      </w:pPr>
      <w:r>
        <w:rPr>
          <w:rFonts w:hint="eastAsia"/>
        </w:rPr>
        <w:t>本文件由昌吉回族自治州农业农村局归口并组织实施。</w:t>
      </w:r>
    </w:p>
    <w:p w:rsidR="00CF46F6" w:rsidRDefault="00F70381">
      <w:pPr>
        <w:pStyle w:val="affffe"/>
        <w:autoSpaceDE/>
        <w:autoSpaceDN/>
        <w:ind w:firstLine="420"/>
      </w:pPr>
      <w:r>
        <w:rPr>
          <w:rFonts w:hint="eastAsia"/>
        </w:rPr>
        <w:t>本文件起草单位：新疆康普森生物技术有限公司、昌吉国家农业高新技术产业示范区现代农业发展局。</w:t>
      </w:r>
    </w:p>
    <w:p w:rsidR="00CF46F6" w:rsidRDefault="00F70381">
      <w:pPr>
        <w:pStyle w:val="affffe"/>
        <w:autoSpaceDE/>
        <w:autoSpaceDN/>
        <w:ind w:firstLine="420"/>
      </w:pPr>
      <w:r>
        <w:rPr>
          <w:rFonts w:hint="eastAsia"/>
        </w:rPr>
        <w:t>本文件主要起草人：孙晓梅、李小波、刘继强、莫绪成、文虎、丁宗林、魏莲清、汪建国、郭若婷、哈斯亚提·托逊江、贠鹏、张佳伟、买进财、汪丽玲、毛志福、马亚楠。</w:t>
      </w:r>
    </w:p>
    <w:p w:rsidR="00CF46F6" w:rsidRDefault="00F70381">
      <w:pPr>
        <w:pStyle w:val="affffe"/>
        <w:autoSpaceDE/>
        <w:autoSpaceDN/>
        <w:ind w:firstLine="420"/>
      </w:pPr>
      <w:r>
        <w:rPr>
          <w:rFonts w:hint="eastAsia"/>
        </w:rPr>
        <w:t>本文件实施应用中的疑问，请咨询昌吉回族自治州农畜产品检验检测中心。</w:t>
      </w:r>
    </w:p>
    <w:p w:rsidR="00CF46F6" w:rsidRDefault="00F70381">
      <w:pPr>
        <w:pStyle w:val="affffe"/>
        <w:autoSpaceDE/>
        <w:autoSpaceDN/>
        <w:ind w:firstLine="420"/>
      </w:pPr>
      <w:r>
        <w:rPr>
          <w:rFonts w:hint="eastAsia"/>
        </w:rPr>
        <w:t>对本文件的修改意见和建议，请反馈至昌吉回族自治州农畜产品检验检测中心、昌吉回族自治州农业农村局、昌吉回族自治州市场监督管理局。</w:t>
      </w:r>
    </w:p>
    <w:p w:rsidR="00CF46F6" w:rsidRDefault="00F70381">
      <w:pPr>
        <w:pStyle w:val="affffe"/>
        <w:autoSpaceDE/>
        <w:autoSpaceDN/>
        <w:ind w:firstLine="420"/>
      </w:pPr>
      <w:r>
        <w:rPr>
          <w:rFonts w:hint="eastAsia"/>
        </w:rPr>
        <w:t>新疆康普森生物技术有限公司（新疆昌吉回族自治州昌吉市绿洲路街道昌五路95号），联系电话:18095983172，传真:19909946079，邮政编码: 831100。</w:t>
      </w:r>
    </w:p>
    <w:p w:rsidR="00CF46F6" w:rsidRDefault="00F70381">
      <w:pPr>
        <w:pStyle w:val="affffe"/>
        <w:autoSpaceDE/>
        <w:autoSpaceDN/>
        <w:ind w:firstLine="420"/>
      </w:pPr>
      <w:r>
        <w:rPr>
          <w:rFonts w:hint="eastAsia"/>
        </w:rPr>
        <w:t>昌吉国家农业高新技术产业示范区现代农业发展局（新疆昌吉市乌伊路东路333号），联系电话:0994-2334367，传真: 0994-2320469，邮政编码:831100。</w:t>
      </w:r>
    </w:p>
    <w:p w:rsidR="00CF46F6" w:rsidRDefault="00F70381">
      <w:pPr>
        <w:pStyle w:val="affffe"/>
        <w:autoSpaceDE/>
        <w:autoSpaceDN/>
        <w:ind w:firstLine="420"/>
      </w:pPr>
      <w:r>
        <w:rPr>
          <w:rFonts w:hint="eastAsia"/>
        </w:rPr>
        <w:t>昌吉回族自治州农业农村局（昌吉市北京路45号），联系电话：0994-2353783，传真：0994-2345361，邮政编码: 831100。</w:t>
      </w:r>
    </w:p>
    <w:p w:rsidR="00CF46F6" w:rsidRDefault="00F70381">
      <w:pPr>
        <w:pStyle w:val="affffe"/>
        <w:autoSpaceDE/>
        <w:autoSpaceDN/>
        <w:ind w:firstLine="420"/>
      </w:pPr>
      <w:r>
        <w:rPr>
          <w:rFonts w:hint="eastAsia"/>
        </w:rPr>
        <w:t xml:space="preserve">昌吉回族自治州市场监督管理局（昌吉市西外环与健康西路交汇处），联系电话:0994-2329097，传真: 0994-2381050，邮政编码: 831199。 </w:t>
      </w:r>
    </w:p>
    <w:p w:rsidR="00CF46F6" w:rsidRDefault="00F70381">
      <w:pPr>
        <w:pStyle w:val="affffe"/>
        <w:ind w:firstLine="420"/>
      </w:pPr>
      <w:r>
        <w:t xml:space="preserve"> </w:t>
      </w:r>
    </w:p>
    <w:p w:rsidR="00CF46F6" w:rsidRDefault="00CF46F6">
      <w:pPr>
        <w:pStyle w:val="affffe"/>
        <w:ind w:firstLine="420"/>
        <w:sectPr w:rsidR="00CF46F6">
          <w:headerReference w:type="even" r:id="rId14"/>
          <w:headerReference w:type="default" r:id="rId15"/>
          <w:footerReference w:type="even" r:id="rId16"/>
          <w:footerReference w:type="default" r:id="rId17"/>
          <w:pgSz w:w="11906" w:h="16838"/>
          <w:pgMar w:top="1928" w:right="1134" w:bottom="1134" w:left="1134" w:header="1418" w:footer="1134" w:gutter="284"/>
          <w:pgNumType w:fmt="upperRoman" w:start="1"/>
          <w:cols w:space="425"/>
          <w:formProt w:val="0"/>
          <w:docGrid w:type="lines" w:linePitch="312"/>
        </w:sectPr>
      </w:pPr>
    </w:p>
    <w:p w:rsidR="00CF46F6" w:rsidRDefault="00CF46F6">
      <w:pPr>
        <w:spacing w:line="20" w:lineRule="exact"/>
        <w:jc w:val="center"/>
        <w:rPr>
          <w:rFonts w:ascii="黑体" w:eastAsia="黑体" w:hAnsi="黑体"/>
          <w:sz w:val="32"/>
          <w:szCs w:val="32"/>
        </w:rPr>
      </w:pPr>
      <w:bookmarkStart w:id="20" w:name="BookMark4"/>
      <w:bookmarkEnd w:id="19"/>
    </w:p>
    <w:p w:rsidR="00CF46F6" w:rsidRDefault="00CF46F6">
      <w:pPr>
        <w:spacing w:line="20" w:lineRule="exact"/>
        <w:jc w:val="center"/>
        <w:rPr>
          <w:rFonts w:ascii="黑体" w:eastAsia="黑体" w:hAnsi="黑体"/>
          <w:sz w:val="32"/>
          <w:szCs w:val="32"/>
        </w:rPr>
      </w:pPr>
    </w:p>
    <w:bookmarkStart w:id="21" w:name="NEW_STAND_NAME" w:displacedByCustomXml="next"/>
    <w:sdt>
      <w:sdtPr>
        <w:tag w:val="NEW_STAND_NAME"/>
        <w:id w:val="595910757"/>
        <w:lock w:val="sdtLocked"/>
        <w:placeholder>
          <w:docPart w:val="A0FC04EB508F40C3B3F016CABE5F4B1C"/>
        </w:placeholder>
      </w:sdtPr>
      <w:sdtEndPr/>
      <w:sdtContent>
        <w:p w:rsidR="00CF46F6" w:rsidRDefault="00F70381" w:rsidP="006C5815">
          <w:pPr>
            <w:pStyle w:val="afffffffff1"/>
            <w:spacing w:beforeLines="1" w:before="3" w:afterLines="220" w:after="686"/>
          </w:pPr>
          <w:r>
            <w:rPr>
              <w:rFonts w:hint="eastAsia"/>
            </w:rPr>
            <w:t>羊基因组选择育种技术规程</w:t>
          </w:r>
        </w:p>
      </w:sdtContent>
    </w:sdt>
    <w:p w:rsidR="00CF46F6" w:rsidRDefault="00F70381">
      <w:pPr>
        <w:pStyle w:val="affc"/>
        <w:spacing w:before="312" w:after="312"/>
      </w:pPr>
      <w:bookmarkStart w:id="22" w:name="_Toc26986771"/>
      <w:bookmarkStart w:id="23" w:name="_Toc17233325"/>
      <w:bookmarkStart w:id="24" w:name="_Toc26718930"/>
      <w:bookmarkStart w:id="25" w:name="_Toc26648465"/>
      <w:bookmarkStart w:id="26" w:name="_Toc24884218"/>
      <w:bookmarkStart w:id="27" w:name="_Toc97191423"/>
      <w:bookmarkStart w:id="28" w:name="_Toc24884211"/>
      <w:bookmarkStart w:id="29" w:name="_Toc26986530"/>
      <w:bookmarkStart w:id="30" w:name="_Toc17233333"/>
      <w:bookmarkEnd w:id="21"/>
      <w:r>
        <w:rPr>
          <w:rFonts w:hint="eastAsia"/>
        </w:rPr>
        <w:t>范围</w:t>
      </w:r>
      <w:bookmarkEnd w:id="22"/>
      <w:bookmarkEnd w:id="23"/>
      <w:bookmarkEnd w:id="24"/>
      <w:bookmarkEnd w:id="25"/>
      <w:bookmarkEnd w:id="26"/>
      <w:bookmarkEnd w:id="27"/>
      <w:bookmarkEnd w:id="28"/>
      <w:bookmarkEnd w:id="29"/>
      <w:bookmarkEnd w:id="30"/>
    </w:p>
    <w:p w:rsidR="00CF46F6" w:rsidRDefault="00F70381">
      <w:pPr>
        <w:pStyle w:val="affffe"/>
        <w:ind w:firstLine="420"/>
      </w:pPr>
      <w:bookmarkStart w:id="31" w:name="OLE_LINK1"/>
      <w:bookmarkStart w:id="32" w:name="OLE_LINK2"/>
      <w:bookmarkStart w:id="33" w:name="_Toc24884219"/>
      <w:bookmarkStart w:id="34" w:name="_Toc26648466"/>
      <w:bookmarkStart w:id="35" w:name="_Toc24884212"/>
      <w:bookmarkStart w:id="36" w:name="_Toc17233326"/>
      <w:bookmarkStart w:id="37" w:name="_Toc17233334"/>
      <w:r>
        <w:rPr>
          <w:rFonts w:hint="eastAsia"/>
        </w:rPr>
        <w:t>本文件规定了羊基因组</w:t>
      </w:r>
      <w:r w:rsidR="004B35B2">
        <w:rPr>
          <w:rFonts w:hint="eastAsia"/>
        </w:rPr>
        <w:t>的参考群建立、生产性能测定、系谱信息登记、基因型测定、数据的整理及纠偏、</w:t>
      </w:r>
      <w:r w:rsidR="004B35B2" w:rsidRPr="004B35B2">
        <w:rPr>
          <w:rFonts w:hint="eastAsia"/>
        </w:rPr>
        <w:t>育种值预测</w:t>
      </w:r>
      <w:r w:rsidR="004B35B2">
        <w:rPr>
          <w:rFonts w:hint="eastAsia"/>
        </w:rPr>
        <w:t>、候选群遗传评估及选留</w:t>
      </w:r>
      <w:r>
        <w:rPr>
          <w:rFonts w:hint="eastAsia"/>
        </w:rPr>
        <w:t>的要求。</w:t>
      </w:r>
    </w:p>
    <w:bookmarkEnd w:id="31"/>
    <w:bookmarkEnd w:id="32"/>
    <w:p w:rsidR="00CF46F6" w:rsidRDefault="00F70381">
      <w:pPr>
        <w:pStyle w:val="affffe"/>
        <w:ind w:firstLine="420"/>
      </w:pPr>
      <w:r>
        <w:rPr>
          <w:rFonts w:hint="eastAsia"/>
        </w:rPr>
        <w:t>本文件适用于规模化种羊场的基因组选择育种。</w:t>
      </w:r>
    </w:p>
    <w:p w:rsidR="00CF46F6" w:rsidRDefault="00F70381">
      <w:pPr>
        <w:pStyle w:val="affc"/>
        <w:spacing w:before="312" w:after="312"/>
      </w:pPr>
      <w:bookmarkStart w:id="38" w:name="_Toc97191424"/>
      <w:bookmarkStart w:id="39" w:name="_Toc26718931"/>
      <w:bookmarkStart w:id="40" w:name="_Toc26986772"/>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B04E16D317634CAAB639CFCA3304B6D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CF46F6" w:rsidRDefault="00F70381">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F46F6" w:rsidRDefault="00F70381">
      <w:pPr>
        <w:pStyle w:val="affffe"/>
        <w:ind w:firstLine="420"/>
      </w:pPr>
      <w:r>
        <w:rPr>
          <w:rFonts w:hint="eastAsia"/>
        </w:rPr>
        <w:t>GB/T 34796-2017</w:t>
      </w:r>
      <w:r>
        <w:rPr>
          <w:rFonts w:hint="eastAsia"/>
        </w:rPr>
        <w:tab/>
        <w:t xml:space="preserve"> 水溶液中核酸的浓度和纯度检测 紫外分光光度法</w:t>
      </w:r>
    </w:p>
    <w:p w:rsidR="00CF46F6" w:rsidRDefault="00F70381">
      <w:pPr>
        <w:pStyle w:val="affffe"/>
        <w:ind w:firstLine="420"/>
      </w:pPr>
      <w:r>
        <w:rPr>
          <w:rFonts w:hint="eastAsia"/>
        </w:rPr>
        <w:t>GB/T 4883-2008  数据的统计处理和解释 正态样本离群值的判断和处理</w:t>
      </w:r>
    </w:p>
    <w:p w:rsidR="00CF46F6" w:rsidRDefault="00F70381">
      <w:pPr>
        <w:pStyle w:val="affffe"/>
        <w:ind w:firstLine="420"/>
      </w:pPr>
      <w:r>
        <w:rPr>
          <w:rFonts w:hint="eastAsia"/>
        </w:rPr>
        <w:t>NY/T 1673-2008  畜禽微卫星DNA遗传多样性检测技术规程</w:t>
      </w:r>
    </w:p>
    <w:p w:rsidR="00CF46F6" w:rsidRDefault="00F70381">
      <w:pPr>
        <w:pStyle w:val="affffe"/>
        <w:ind w:firstLine="420"/>
      </w:pPr>
      <w:r>
        <w:rPr>
          <w:rFonts w:hint="eastAsia"/>
        </w:rPr>
        <w:t>NY/T 1872-2010  种羊遗传评估技术规范</w:t>
      </w:r>
    </w:p>
    <w:p w:rsidR="00CF46F6" w:rsidRDefault="00F70381">
      <w:pPr>
        <w:pStyle w:val="affffe"/>
        <w:ind w:firstLine="420"/>
      </w:pPr>
      <w:r>
        <w:rPr>
          <w:rFonts w:hint="eastAsia"/>
        </w:rPr>
        <w:t>NY/T 1236-2023  种羊生产性能测定技术规范</w:t>
      </w:r>
    </w:p>
    <w:p w:rsidR="00CF46F6" w:rsidRDefault="00F70381">
      <w:pPr>
        <w:pStyle w:val="affc"/>
        <w:spacing w:before="312" w:after="312"/>
      </w:pPr>
      <w:bookmarkStart w:id="42" w:name="_Toc97191425"/>
      <w:r>
        <w:rPr>
          <w:rFonts w:hint="eastAsia"/>
          <w:szCs w:val="21"/>
        </w:rPr>
        <w:t>术语和定义</w:t>
      </w:r>
      <w:bookmarkEnd w:id="42"/>
    </w:p>
    <w:bookmarkStart w:id="43" w:name="_Toc26986532" w:displacedByCustomXml="next"/>
    <w:bookmarkEnd w:id="43" w:displacedByCustomXml="next"/>
    <w:sdt>
      <w:sdtPr>
        <w:id w:val="-1909835108"/>
        <w:placeholder>
          <w:docPart w:val="7AA2CAD9946D4FA5B07FCDED62948E0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CF46F6" w:rsidRDefault="00F70381">
          <w:pPr>
            <w:pStyle w:val="affffe"/>
            <w:autoSpaceDE/>
            <w:autoSpaceDN/>
            <w:ind w:firstLine="420"/>
          </w:pPr>
          <w:r>
            <w:t>下列术语和定义适用于本文件。</w:t>
          </w:r>
        </w:p>
      </w:sdtContent>
    </w:sdt>
    <w:p w:rsidR="00CF46F6" w:rsidRDefault="00F70381">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 xml:space="preserve">参考群 </w:t>
      </w:r>
      <w:r>
        <w:rPr>
          <w:rStyle w:val="Char7"/>
          <w:rFonts w:hint="eastAsia"/>
        </w:rPr>
        <w:t xml:space="preserve"> </w:t>
      </w:r>
      <w:r>
        <w:rPr>
          <w:rFonts w:ascii="黑体" w:eastAsia="黑体" w:hAnsi="黑体" w:hint="eastAsia"/>
        </w:rPr>
        <w:t>reference population</w:t>
      </w:r>
    </w:p>
    <w:p w:rsidR="00CF46F6" w:rsidRDefault="00F70381">
      <w:pPr>
        <w:pStyle w:val="affffe"/>
        <w:autoSpaceDE/>
        <w:autoSpaceDN/>
        <w:ind w:firstLine="420"/>
      </w:pPr>
      <w:r>
        <w:rPr>
          <w:rFonts w:hint="eastAsia"/>
        </w:rPr>
        <w:t>同时具有基因组信息与表型测定信息的个体所组成的群体。</w:t>
      </w:r>
    </w:p>
    <w:p w:rsidR="00CF46F6" w:rsidRDefault="00F70381">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候选群  candidate population</w:t>
      </w:r>
    </w:p>
    <w:p w:rsidR="00CF46F6" w:rsidRDefault="00F70381">
      <w:pPr>
        <w:pStyle w:val="affffe"/>
        <w:autoSpaceDE/>
        <w:autoSpaceDN/>
        <w:ind w:firstLine="420"/>
      </w:pPr>
      <w:r>
        <w:rPr>
          <w:rFonts w:hint="eastAsia"/>
        </w:rPr>
        <w:t>只有基因型，需利用参考群建立的模型才能预测其个体育种值的个体，即初步确定为留种对象的个体所组成的群体。</w:t>
      </w:r>
    </w:p>
    <w:p w:rsidR="00CF46F6" w:rsidRDefault="00F70381">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育种值  breeding value</w:t>
      </w:r>
    </w:p>
    <w:p w:rsidR="00CF46F6" w:rsidRDefault="00F70381">
      <w:pPr>
        <w:pStyle w:val="affffe"/>
        <w:autoSpaceDE/>
        <w:autoSpaceDN/>
        <w:ind w:firstLine="420"/>
      </w:pPr>
      <w:r>
        <w:rPr>
          <w:rFonts w:hint="eastAsia"/>
        </w:rPr>
        <w:t>个体育种值的简称，又称为种用价值。个体可遗传给下一代的控制一个数量性状的所有基因座上基因加性效应的总和。</w:t>
      </w:r>
    </w:p>
    <w:p w:rsidR="00CF46F6" w:rsidRPr="00D234C8" w:rsidRDefault="00D234C8" w:rsidP="00D234C8">
      <w:pPr>
        <w:pStyle w:val="affffffffffd"/>
        <w:ind w:left="420" w:hangingChars="200" w:hanging="420"/>
        <w:rPr>
          <w:rFonts w:ascii="黑体" w:eastAsia="黑体" w:hAnsi="黑体"/>
        </w:rPr>
      </w:pPr>
      <w:r w:rsidRPr="00D234C8">
        <w:rPr>
          <w:rFonts w:ascii="黑体" w:eastAsia="黑体" w:hAnsi="黑体"/>
        </w:rPr>
        <w:br/>
      </w:r>
      <w:r w:rsidR="00F70381" w:rsidRPr="00D234C8">
        <w:rPr>
          <w:rFonts w:ascii="黑体" w:eastAsia="黑体" w:hAnsi="黑体" w:hint="eastAsia"/>
        </w:rPr>
        <w:t>脱氧核糖核酸  deoxyribonucleic acid</w:t>
      </w:r>
    </w:p>
    <w:p w:rsidR="00CF46F6" w:rsidRDefault="00F70381">
      <w:pPr>
        <w:pStyle w:val="affffe"/>
        <w:autoSpaceDE/>
        <w:autoSpaceDN/>
        <w:ind w:firstLine="420"/>
        <w:rPr>
          <w:rFonts w:hAnsi="宋体" w:cs="宋体"/>
        </w:rPr>
      </w:pPr>
      <w:r>
        <w:rPr>
          <w:rFonts w:hAnsi="宋体" w:cs="宋体" w:hint="eastAsia"/>
        </w:rPr>
        <w:t>分子结构复杂的有机化合物，作为染色体的一个成分而存在于细胞核内，储藏大量遗传信息，以引导生物发育与生命机能运作，缩写为DNA。</w:t>
      </w:r>
    </w:p>
    <w:p w:rsidR="00CF46F6" w:rsidRPr="00D234C8" w:rsidRDefault="00D234C8" w:rsidP="00D234C8">
      <w:pPr>
        <w:pStyle w:val="affffffffffd"/>
        <w:ind w:left="420" w:hangingChars="200" w:hanging="420"/>
        <w:rPr>
          <w:rFonts w:ascii="黑体" w:eastAsia="黑体" w:hAnsi="黑体"/>
        </w:rPr>
      </w:pPr>
      <w:r w:rsidRPr="00D234C8">
        <w:rPr>
          <w:rFonts w:ascii="黑体" w:eastAsia="黑体" w:hAnsi="黑体"/>
        </w:rPr>
        <w:br/>
      </w:r>
      <w:r w:rsidR="00F70381" w:rsidRPr="00D234C8">
        <w:rPr>
          <w:rFonts w:ascii="黑体" w:eastAsia="黑体" w:hAnsi="黑体" w:hint="eastAsia"/>
        </w:rPr>
        <w:t>单核苷酸多态性  single nucleotide polymorphism</w:t>
      </w:r>
    </w:p>
    <w:p w:rsidR="00CF46F6" w:rsidRDefault="00F70381">
      <w:pPr>
        <w:pStyle w:val="affffe"/>
        <w:autoSpaceDE/>
        <w:autoSpaceDN/>
        <w:ind w:firstLine="420"/>
      </w:pPr>
      <w:r>
        <w:rPr>
          <w:rFonts w:hint="eastAsia"/>
        </w:rPr>
        <w:t>由单个核苷酸的改变而引起的DNA序列的改变，造成包括人类在内的物种之间染色体基因组的多样性，缩写为SNP。</w:t>
      </w:r>
    </w:p>
    <w:p w:rsidR="00CF46F6" w:rsidRPr="00D234C8" w:rsidRDefault="00D234C8" w:rsidP="00D234C8">
      <w:pPr>
        <w:pStyle w:val="affffffffffd"/>
        <w:ind w:left="420" w:hangingChars="200" w:hanging="420"/>
        <w:rPr>
          <w:rFonts w:ascii="黑体" w:eastAsia="黑体" w:hAnsi="黑体"/>
        </w:rPr>
      </w:pPr>
      <w:r w:rsidRPr="00D234C8">
        <w:rPr>
          <w:rFonts w:ascii="黑体" w:eastAsia="黑体" w:hAnsi="黑体"/>
        </w:rPr>
        <w:lastRenderedPageBreak/>
        <w:br/>
      </w:r>
      <w:r w:rsidR="00F70381" w:rsidRPr="00D234C8">
        <w:rPr>
          <w:rFonts w:ascii="黑体" w:eastAsia="黑体" w:hAnsi="黑体" w:hint="eastAsia"/>
        </w:rPr>
        <w:t>基于基因组信息的最佳线性无偏预测  genomic best linear unbiased prediction</w:t>
      </w:r>
    </w:p>
    <w:p w:rsidR="00CF46F6" w:rsidRDefault="00F70381">
      <w:pPr>
        <w:pStyle w:val="affffffffffd"/>
        <w:numPr>
          <w:ilvl w:val="2"/>
          <w:numId w:val="0"/>
        </w:numPr>
        <w:ind w:firstLineChars="200" w:firstLine="420"/>
      </w:pPr>
      <w:r>
        <w:rPr>
          <w:rFonts w:hint="eastAsia"/>
        </w:rPr>
        <w:t>基于遗传关系矩阵来预测基因组育种值，采用高通量标记构建个体间的遗传关系矩阵，然后用线性混合模型来预测育种值，缩写为GBLUP。</w:t>
      </w:r>
    </w:p>
    <w:p w:rsidR="00CF46F6" w:rsidRPr="00D234C8" w:rsidRDefault="00D234C8" w:rsidP="00D234C8">
      <w:pPr>
        <w:pStyle w:val="affffffffffd"/>
        <w:ind w:left="420" w:hangingChars="200" w:hanging="420"/>
        <w:rPr>
          <w:rFonts w:ascii="黑体" w:eastAsia="黑体" w:hAnsi="黑体"/>
        </w:rPr>
      </w:pPr>
      <w:r w:rsidRPr="00D234C8">
        <w:rPr>
          <w:rFonts w:ascii="黑体" w:eastAsia="黑体" w:hAnsi="黑体"/>
        </w:rPr>
        <w:br/>
      </w:r>
      <w:r w:rsidR="00F70381" w:rsidRPr="00D234C8">
        <w:rPr>
          <w:rFonts w:ascii="黑体" w:eastAsia="黑体" w:hAnsi="黑体" w:hint="eastAsia"/>
        </w:rPr>
        <w:t>基因组育种值  genomic estimated breeding value</w:t>
      </w:r>
    </w:p>
    <w:p w:rsidR="00CF46F6" w:rsidRDefault="00F70381">
      <w:pPr>
        <w:pStyle w:val="affffe"/>
        <w:autoSpaceDE/>
        <w:autoSpaceDN/>
        <w:ind w:firstLine="420"/>
        <w:rPr>
          <w:rFonts w:hAnsi="宋体" w:cs="宋体"/>
        </w:rPr>
      </w:pPr>
      <w:r>
        <w:rPr>
          <w:rFonts w:hAnsi="宋体" w:cs="宋体" w:hint="eastAsia"/>
        </w:rPr>
        <w:t>基于全基因组的分子标记信息，利用统计学模型估计个体的遗传价值，缩写</w:t>
      </w:r>
      <w:r>
        <w:rPr>
          <w:rFonts w:hint="eastAsia"/>
        </w:rPr>
        <w:t>为</w:t>
      </w:r>
      <w:r>
        <w:rPr>
          <w:rFonts w:hAnsi="宋体" w:cs="宋体" w:hint="eastAsia"/>
        </w:rPr>
        <w:t>GEBV。</w:t>
      </w:r>
    </w:p>
    <w:p w:rsidR="00CF46F6" w:rsidRDefault="00F70381">
      <w:pPr>
        <w:pStyle w:val="affc"/>
        <w:spacing w:before="312" w:after="312"/>
      </w:pPr>
      <w:r>
        <w:rPr>
          <w:rFonts w:hint="eastAsia"/>
        </w:rPr>
        <w:t>操作步骤要求</w:t>
      </w:r>
    </w:p>
    <w:p w:rsidR="00CF46F6" w:rsidRDefault="00F70381">
      <w:pPr>
        <w:pStyle w:val="affd"/>
        <w:spacing w:before="156" w:after="156"/>
      </w:pPr>
      <w:r>
        <w:rPr>
          <w:rFonts w:hint="eastAsia"/>
        </w:rPr>
        <w:t>羊基因组选择参考群建立</w:t>
      </w:r>
    </w:p>
    <w:p w:rsidR="00CF46F6" w:rsidRDefault="00F70381">
      <w:pPr>
        <w:pStyle w:val="affffe"/>
        <w:autoSpaceDE/>
        <w:autoSpaceDN/>
        <w:ind w:firstLine="420"/>
      </w:pPr>
      <w:r>
        <w:rPr>
          <w:rFonts w:hint="eastAsia"/>
        </w:rPr>
        <w:t>选择表型信息准确、系谱信息完整、群体结构合理的600只以上同品种羊构建参考群，参考群体规模越大，基因组选择准确性越高。若单个羊场无法满足参考群建立的规模要求，可联合多个羊场或育种单位来构建参考群。</w:t>
      </w:r>
    </w:p>
    <w:p w:rsidR="00CF46F6" w:rsidRDefault="00F70381">
      <w:pPr>
        <w:pStyle w:val="affd"/>
        <w:spacing w:before="156" w:after="156"/>
      </w:pPr>
      <w:r>
        <w:rPr>
          <w:rFonts w:hint="eastAsia"/>
        </w:rPr>
        <w:t>生产性能测定</w:t>
      </w:r>
    </w:p>
    <w:p w:rsidR="00CF46F6" w:rsidRDefault="00F70381">
      <w:pPr>
        <w:pStyle w:val="affffe"/>
        <w:autoSpaceDE/>
        <w:autoSpaceDN/>
        <w:ind w:firstLine="420"/>
      </w:pPr>
      <w:r>
        <w:rPr>
          <w:rFonts w:hint="eastAsia"/>
        </w:rPr>
        <w:t>羊的生产性能测定应按照NY/T 1236-2023规定执行。</w:t>
      </w:r>
      <w:r w:rsidR="000C2611" w:rsidRPr="000C2611">
        <w:rPr>
          <w:rFonts w:hint="eastAsia"/>
        </w:rPr>
        <w:t>不同育种目标下常用测定内容应符合表1的要求，测定项目包括但不仅限于表1中的内容。</w:t>
      </w:r>
      <w:r>
        <w:rPr>
          <w:rFonts w:hint="eastAsia"/>
        </w:rPr>
        <w:t>。</w:t>
      </w:r>
    </w:p>
    <w:p w:rsidR="00CF46F6" w:rsidRDefault="00F70381" w:rsidP="00F761CE">
      <w:pPr>
        <w:pStyle w:val="aff2"/>
        <w:spacing w:before="156" w:after="156"/>
      </w:pPr>
      <w:r>
        <w:rPr>
          <w:rFonts w:hint="eastAsia"/>
        </w:rPr>
        <w:t>不同育种目标的主要测定内容</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95"/>
        <w:gridCol w:w="7379"/>
      </w:tblGrid>
      <w:tr w:rsidR="001A7332" w:rsidTr="001A7332">
        <w:trPr>
          <w:tblHeader/>
          <w:jc w:val="center"/>
        </w:trPr>
        <w:tc>
          <w:tcPr>
            <w:tcW w:w="1995" w:type="dxa"/>
            <w:tcBorders>
              <w:top w:val="single" w:sz="8" w:space="0" w:color="auto"/>
              <w:bottom w:val="single" w:sz="8" w:space="0" w:color="auto"/>
            </w:tcBorders>
            <w:shd w:val="clear" w:color="auto" w:fill="auto"/>
            <w:vAlign w:val="center"/>
          </w:tcPr>
          <w:p w:rsidR="001A7332" w:rsidRDefault="001A7332" w:rsidP="001A7332">
            <w:pPr>
              <w:pStyle w:val="afffffffff2"/>
            </w:pPr>
            <w:r>
              <w:rPr>
                <w:rFonts w:hint="eastAsia"/>
                <w:color w:val="000000"/>
                <w:szCs w:val="18"/>
              </w:rPr>
              <w:t>育种目标</w:t>
            </w:r>
          </w:p>
        </w:tc>
        <w:tc>
          <w:tcPr>
            <w:tcW w:w="7379" w:type="dxa"/>
            <w:tcBorders>
              <w:top w:val="single" w:sz="8" w:space="0" w:color="auto"/>
              <w:bottom w:val="single" w:sz="8" w:space="0" w:color="auto"/>
            </w:tcBorders>
            <w:shd w:val="clear" w:color="auto" w:fill="auto"/>
            <w:vAlign w:val="center"/>
          </w:tcPr>
          <w:p w:rsidR="001A7332" w:rsidRDefault="001A7332" w:rsidP="001A7332">
            <w:pPr>
              <w:pStyle w:val="afffffffff2"/>
            </w:pPr>
            <w:r>
              <w:rPr>
                <w:rFonts w:hint="eastAsia"/>
                <w:color w:val="000000"/>
                <w:szCs w:val="18"/>
              </w:rPr>
              <w:t>测定内容</w:t>
            </w:r>
          </w:p>
        </w:tc>
      </w:tr>
      <w:tr w:rsidR="001A7332" w:rsidTr="001A7332">
        <w:trPr>
          <w:jc w:val="center"/>
        </w:trPr>
        <w:tc>
          <w:tcPr>
            <w:tcW w:w="1995" w:type="dxa"/>
            <w:tcBorders>
              <w:top w:val="single" w:sz="8" w:space="0" w:color="auto"/>
            </w:tcBorders>
            <w:shd w:val="clear" w:color="auto" w:fill="auto"/>
            <w:vAlign w:val="center"/>
          </w:tcPr>
          <w:p w:rsidR="001A7332" w:rsidRDefault="001A7332" w:rsidP="005A777C">
            <w:pPr>
              <w:pStyle w:val="affffe"/>
              <w:autoSpaceDE/>
              <w:autoSpaceDN/>
              <w:ind w:firstLineChars="0" w:firstLine="0"/>
              <w:jc w:val="center"/>
              <w:rPr>
                <w:color w:val="000000"/>
                <w:sz w:val="18"/>
                <w:szCs w:val="18"/>
              </w:rPr>
            </w:pPr>
            <w:r>
              <w:rPr>
                <w:rFonts w:hint="eastAsia"/>
                <w:color w:val="000000"/>
                <w:sz w:val="18"/>
                <w:szCs w:val="18"/>
              </w:rPr>
              <w:t>生长</w:t>
            </w:r>
          </w:p>
        </w:tc>
        <w:tc>
          <w:tcPr>
            <w:tcW w:w="7379" w:type="dxa"/>
            <w:tcBorders>
              <w:top w:val="single" w:sz="8" w:space="0" w:color="auto"/>
            </w:tcBorders>
            <w:shd w:val="clear" w:color="auto" w:fill="auto"/>
            <w:vAlign w:val="center"/>
          </w:tcPr>
          <w:p w:rsidR="001A7332" w:rsidRDefault="001A7332" w:rsidP="001A7332">
            <w:pPr>
              <w:pStyle w:val="affffe"/>
              <w:autoSpaceDE/>
              <w:autoSpaceDN/>
              <w:ind w:firstLineChars="100" w:firstLine="180"/>
              <w:jc w:val="left"/>
              <w:rPr>
                <w:color w:val="000000"/>
                <w:sz w:val="18"/>
                <w:szCs w:val="18"/>
              </w:rPr>
            </w:pPr>
            <w:r>
              <w:rPr>
                <w:rFonts w:hint="eastAsia"/>
                <w:color w:val="000000"/>
                <w:sz w:val="18"/>
                <w:szCs w:val="18"/>
              </w:rPr>
              <w:t>体重、体长、体高、胸围、胸深、胸宽、管围、十字部高、睾丸围等</w:t>
            </w:r>
          </w:p>
        </w:tc>
      </w:tr>
      <w:tr w:rsidR="001A7332" w:rsidTr="001A7332">
        <w:trPr>
          <w:jc w:val="center"/>
        </w:trPr>
        <w:tc>
          <w:tcPr>
            <w:tcW w:w="1995" w:type="dxa"/>
            <w:shd w:val="clear" w:color="auto" w:fill="auto"/>
            <w:vAlign w:val="center"/>
          </w:tcPr>
          <w:p w:rsidR="001A7332" w:rsidRDefault="001A7332" w:rsidP="005A777C">
            <w:pPr>
              <w:pStyle w:val="affffe"/>
              <w:autoSpaceDE/>
              <w:autoSpaceDN/>
              <w:ind w:firstLineChars="0" w:firstLine="0"/>
              <w:jc w:val="center"/>
              <w:rPr>
                <w:color w:val="000000"/>
                <w:sz w:val="18"/>
                <w:szCs w:val="18"/>
              </w:rPr>
            </w:pPr>
            <w:r>
              <w:rPr>
                <w:rFonts w:hint="eastAsia"/>
                <w:color w:val="000000"/>
                <w:sz w:val="18"/>
                <w:szCs w:val="18"/>
              </w:rPr>
              <w:t>繁殖</w:t>
            </w:r>
          </w:p>
        </w:tc>
        <w:tc>
          <w:tcPr>
            <w:tcW w:w="7379" w:type="dxa"/>
            <w:shd w:val="clear" w:color="auto" w:fill="auto"/>
            <w:vAlign w:val="center"/>
          </w:tcPr>
          <w:p w:rsidR="001A7332" w:rsidRDefault="001A7332" w:rsidP="001A7332">
            <w:pPr>
              <w:pStyle w:val="affffe"/>
              <w:autoSpaceDE/>
              <w:autoSpaceDN/>
              <w:ind w:firstLineChars="100" w:firstLine="180"/>
              <w:jc w:val="left"/>
              <w:rPr>
                <w:color w:val="000000"/>
                <w:sz w:val="18"/>
                <w:szCs w:val="18"/>
              </w:rPr>
            </w:pPr>
            <w:r>
              <w:rPr>
                <w:rFonts w:hint="eastAsia"/>
                <w:color w:val="000000"/>
                <w:sz w:val="18"/>
                <w:szCs w:val="18"/>
              </w:rPr>
              <w:t>出生重、配种受胎率、情期受胎率、产羔率、胎产羔数、繁殖率、存活率等</w:t>
            </w:r>
          </w:p>
        </w:tc>
      </w:tr>
      <w:tr w:rsidR="001A7332" w:rsidTr="001A7332">
        <w:trPr>
          <w:jc w:val="center"/>
        </w:trPr>
        <w:tc>
          <w:tcPr>
            <w:tcW w:w="1995" w:type="dxa"/>
            <w:shd w:val="clear" w:color="auto" w:fill="auto"/>
            <w:vAlign w:val="center"/>
          </w:tcPr>
          <w:p w:rsidR="001A7332" w:rsidRDefault="001A7332" w:rsidP="005A777C">
            <w:pPr>
              <w:pStyle w:val="affffe"/>
              <w:autoSpaceDE/>
              <w:autoSpaceDN/>
              <w:ind w:firstLineChars="0" w:firstLine="0"/>
              <w:jc w:val="center"/>
              <w:rPr>
                <w:color w:val="000000"/>
                <w:sz w:val="18"/>
                <w:szCs w:val="18"/>
              </w:rPr>
            </w:pPr>
            <w:r>
              <w:rPr>
                <w:rFonts w:hint="eastAsia"/>
                <w:color w:val="000000"/>
                <w:sz w:val="18"/>
                <w:szCs w:val="18"/>
              </w:rPr>
              <w:t>屠宰与胴体</w:t>
            </w:r>
          </w:p>
        </w:tc>
        <w:tc>
          <w:tcPr>
            <w:tcW w:w="7379" w:type="dxa"/>
            <w:shd w:val="clear" w:color="auto" w:fill="auto"/>
            <w:vAlign w:val="center"/>
          </w:tcPr>
          <w:p w:rsidR="001A7332" w:rsidRDefault="001A7332" w:rsidP="001A7332">
            <w:pPr>
              <w:pStyle w:val="affffe"/>
              <w:autoSpaceDE/>
              <w:autoSpaceDN/>
              <w:ind w:firstLineChars="100" w:firstLine="180"/>
              <w:jc w:val="left"/>
              <w:rPr>
                <w:color w:val="000000"/>
                <w:sz w:val="18"/>
                <w:szCs w:val="18"/>
              </w:rPr>
            </w:pPr>
            <w:r>
              <w:rPr>
                <w:rFonts w:hint="eastAsia"/>
                <w:color w:val="000000"/>
                <w:sz w:val="18"/>
                <w:szCs w:val="18"/>
              </w:rPr>
              <w:t>屠宰率、净肉率、胴体净肉率等</w:t>
            </w:r>
          </w:p>
        </w:tc>
      </w:tr>
      <w:tr w:rsidR="001A7332" w:rsidTr="001A7332">
        <w:trPr>
          <w:jc w:val="center"/>
        </w:trPr>
        <w:tc>
          <w:tcPr>
            <w:tcW w:w="1995" w:type="dxa"/>
            <w:shd w:val="clear" w:color="auto" w:fill="auto"/>
            <w:vAlign w:val="center"/>
          </w:tcPr>
          <w:p w:rsidR="001A7332" w:rsidRDefault="001A7332" w:rsidP="005A777C">
            <w:pPr>
              <w:pStyle w:val="affffe"/>
              <w:autoSpaceDE/>
              <w:autoSpaceDN/>
              <w:ind w:firstLineChars="0" w:firstLine="0"/>
              <w:jc w:val="center"/>
              <w:rPr>
                <w:color w:val="000000"/>
                <w:sz w:val="18"/>
                <w:szCs w:val="18"/>
              </w:rPr>
            </w:pPr>
            <w:r>
              <w:rPr>
                <w:rFonts w:hint="eastAsia"/>
                <w:color w:val="000000"/>
                <w:sz w:val="18"/>
                <w:szCs w:val="18"/>
              </w:rPr>
              <w:t>肉质</w:t>
            </w:r>
          </w:p>
        </w:tc>
        <w:tc>
          <w:tcPr>
            <w:tcW w:w="7379" w:type="dxa"/>
            <w:shd w:val="clear" w:color="auto" w:fill="auto"/>
            <w:vAlign w:val="center"/>
          </w:tcPr>
          <w:p w:rsidR="001A7332" w:rsidRDefault="001A7332" w:rsidP="001A7332">
            <w:pPr>
              <w:pStyle w:val="affffe"/>
              <w:autoSpaceDE/>
              <w:autoSpaceDN/>
              <w:ind w:firstLineChars="100" w:firstLine="180"/>
              <w:jc w:val="left"/>
              <w:rPr>
                <w:color w:val="000000"/>
                <w:sz w:val="18"/>
                <w:szCs w:val="18"/>
              </w:rPr>
            </w:pPr>
            <w:r>
              <w:rPr>
                <w:rFonts w:hint="eastAsia"/>
                <w:color w:val="000000"/>
                <w:sz w:val="18"/>
                <w:szCs w:val="18"/>
              </w:rPr>
              <w:t>肉色、大理石纹、肌肉pH、吸水力、肌内脂肪含量、肌肉嫩度等</w:t>
            </w:r>
          </w:p>
        </w:tc>
      </w:tr>
      <w:tr w:rsidR="001A7332" w:rsidTr="001A7332">
        <w:trPr>
          <w:jc w:val="center"/>
        </w:trPr>
        <w:tc>
          <w:tcPr>
            <w:tcW w:w="1995" w:type="dxa"/>
            <w:shd w:val="clear" w:color="auto" w:fill="auto"/>
            <w:vAlign w:val="center"/>
          </w:tcPr>
          <w:p w:rsidR="001A7332" w:rsidRDefault="001A7332" w:rsidP="005A777C">
            <w:pPr>
              <w:pStyle w:val="affffe"/>
              <w:autoSpaceDE/>
              <w:autoSpaceDN/>
              <w:ind w:firstLineChars="0" w:firstLine="0"/>
              <w:jc w:val="center"/>
              <w:rPr>
                <w:color w:val="000000"/>
                <w:sz w:val="18"/>
                <w:szCs w:val="18"/>
              </w:rPr>
            </w:pPr>
            <w:r>
              <w:rPr>
                <w:rFonts w:hint="eastAsia"/>
                <w:color w:val="000000"/>
                <w:sz w:val="18"/>
                <w:szCs w:val="18"/>
              </w:rPr>
              <w:t>毛用</w:t>
            </w:r>
          </w:p>
        </w:tc>
        <w:tc>
          <w:tcPr>
            <w:tcW w:w="7379" w:type="dxa"/>
            <w:shd w:val="clear" w:color="auto" w:fill="auto"/>
            <w:vAlign w:val="center"/>
          </w:tcPr>
          <w:p w:rsidR="001A7332" w:rsidRDefault="001A7332" w:rsidP="001A7332">
            <w:pPr>
              <w:pStyle w:val="affffe"/>
              <w:autoSpaceDE/>
              <w:autoSpaceDN/>
              <w:ind w:firstLineChars="100" w:firstLine="180"/>
              <w:jc w:val="left"/>
              <w:rPr>
                <w:color w:val="000000"/>
                <w:sz w:val="18"/>
                <w:szCs w:val="18"/>
              </w:rPr>
            </w:pPr>
            <w:r>
              <w:rPr>
                <w:rFonts w:hint="eastAsia"/>
                <w:color w:val="000000"/>
                <w:sz w:val="18"/>
                <w:szCs w:val="18"/>
              </w:rPr>
              <w:t>毛长、细度、剪毛量、净毛率等</w:t>
            </w:r>
          </w:p>
        </w:tc>
      </w:tr>
    </w:tbl>
    <w:p w:rsidR="001A7332" w:rsidRPr="001A7332" w:rsidRDefault="001A7332" w:rsidP="001A7332">
      <w:pPr>
        <w:pStyle w:val="affffe"/>
        <w:ind w:firstLine="420"/>
      </w:pPr>
    </w:p>
    <w:p w:rsidR="00CF46F6" w:rsidRDefault="00F70381">
      <w:pPr>
        <w:pStyle w:val="affd"/>
        <w:spacing w:before="156" w:after="156"/>
      </w:pPr>
      <w:r>
        <w:rPr>
          <w:rFonts w:hint="eastAsia"/>
        </w:rPr>
        <w:t>系谱信息登记</w:t>
      </w:r>
    </w:p>
    <w:p w:rsidR="00CF46F6" w:rsidRDefault="00F70381">
      <w:pPr>
        <w:pStyle w:val="affffe"/>
        <w:autoSpaceDE/>
        <w:autoSpaceDN/>
        <w:ind w:firstLine="420"/>
      </w:pPr>
      <w:r>
        <w:rPr>
          <w:rFonts w:hint="eastAsia"/>
        </w:rPr>
        <w:t>羊的系谱信息登记</w:t>
      </w:r>
      <w:r w:rsidR="000B678B">
        <w:rPr>
          <w:rFonts w:hint="eastAsia"/>
        </w:rPr>
        <w:t>应按照</w:t>
      </w:r>
      <w:r>
        <w:rPr>
          <w:rFonts w:hint="eastAsia"/>
        </w:rPr>
        <w:t>NY/T 1872-2010要求执行。</w:t>
      </w:r>
    </w:p>
    <w:p w:rsidR="00CF46F6" w:rsidRDefault="00F70381">
      <w:pPr>
        <w:pStyle w:val="affd"/>
        <w:wordWrap w:val="0"/>
        <w:spacing w:before="156" w:after="156"/>
      </w:pPr>
      <w:r>
        <w:rPr>
          <w:rFonts w:hint="eastAsia"/>
        </w:rPr>
        <w:t>基因型测定</w:t>
      </w:r>
    </w:p>
    <w:p w:rsidR="00CF46F6" w:rsidRDefault="00F70381">
      <w:pPr>
        <w:pStyle w:val="affe"/>
        <w:spacing w:before="156" w:after="156"/>
      </w:pPr>
      <w:r>
        <w:rPr>
          <w:rFonts w:hint="eastAsia"/>
        </w:rPr>
        <w:t>样品采集</w:t>
      </w:r>
    </w:p>
    <w:p w:rsidR="00CF46F6" w:rsidRDefault="00F70381">
      <w:pPr>
        <w:pStyle w:val="affffffff9"/>
      </w:pPr>
      <w:r>
        <w:rPr>
          <w:rFonts w:hint="eastAsia"/>
        </w:rPr>
        <w:t>样品可以是组织样、血液样,也可以是可提取DNA的生物学样品。</w:t>
      </w:r>
    </w:p>
    <w:p w:rsidR="00CF46F6" w:rsidRDefault="00F70381">
      <w:pPr>
        <w:pStyle w:val="affffffff9"/>
      </w:pPr>
      <w:r>
        <w:rPr>
          <w:rFonts w:hint="eastAsia"/>
        </w:rPr>
        <w:t>样品采集应避免个体间DNA交叉污染，每个个体的采样工具应更换或清洗、消毒。</w:t>
      </w:r>
    </w:p>
    <w:p w:rsidR="00CF46F6" w:rsidRDefault="00F70381">
      <w:pPr>
        <w:pStyle w:val="affffffff9"/>
      </w:pPr>
      <w:r>
        <w:rPr>
          <w:rFonts w:hint="eastAsia"/>
        </w:rPr>
        <w:t>采样时，</w:t>
      </w:r>
      <w:r w:rsidR="00647E60">
        <w:rPr>
          <w:rFonts w:hint="eastAsia"/>
        </w:rPr>
        <w:t>应</w:t>
      </w:r>
      <w:r>
        <w:rPr>
          <w:rFonts w:hint="eastAsia"/>
        </w:rPr>
        <w:t>填写采样日期、采样地点、被采个体信息（耳号、年龄、性别）、样品编号、采样人等</w:t>
      </w:r>
      <w:r w:rsidR="003D16EA">
        <w:rPr>
          <w:rFonts w:hint="eastAsia"/>
        </w:rPr>
        <w:t>信息</w:t>
      </w:r>
      <w:r>
        <w:rPr>
          <w:rFonts w:hint="eastAsia"/>
        </w:rPr>
        <w:t>，并妥善保存相关记录。</w:t>
      </w:r>
    </w:p>
    <w:p w:rsidR="00CF46F6" w:rsidRDefault="00482D91" w:rsidP="00482D91">
      <w:pPr>
        <w:pStyle w:val="affffffff9"/>
      </w:pPr>
      <w:r w:rsidRPr="00482D91">
        <w:rPr>
          <w:rFonts w:hint="eastAsia"/>
        </w:rPr>
        <w:t>样品采集后应冷冻保存，存储温度不应高于-20 ℃，应采用干冰运输。</w:t>
      </w:r>
    </w:p>
    <w:p w:rsidR="00CF46F6" w:rsidRDefault="00F70381">
      <w:pPr>
        <w:pStyle w:val="affe"/>
        <w:spacing w:before="156" w:after="156"/>
      </w:pPr>
      <w:r>
        <w:rPr>
          <w:rFonts w:hint="eastAsia"/>
        </w:rPr>
        <w:t>基因组DNA的提取与检测</w:t>
      </w:r>
    </w:p>
    <w:p w:rsidR="00CF46F6" w:rsidRDefault="00F70381">
      <w:pPr>
        <w:pStyle w:val="affffffff9"/>
      </w:pPr>
      <w:r>
        <w:rPr>
          <w:rFonts w:hint="eastAsia"/>
        </w:rPr>
        <w:t>样品基因组DNA提取方法</w:t>
      </w:r>
      <w:r w:rsidR="000F201E">
        <w:rPr>
          <w:rFonts w:hint="eastAsia"/>
        </w:rPr>
        <w:t>应</w:t>
      </w:r>
      <w:r>
        <w:rPr>
          <w:rFonts w:hint="eastAsia"/>
        </w:rPr>
        <w:t>按照NY/T 1673-2008的规定执行。</w:t>
      </w:r>
    </w:p>
    <w:p w:rsidR="00CF46F6" w:rsidRDefault="00F70381">
      <w:pPr>
        <w:pStyle w:val="affffffff9"/>
      </w:pPr>
      <w:r>
        <w:rPr>
          <w:rFonts w:hint="eastAsia"/>
        </w:rPr>
        <w:t>基因组</w:t>
      </w:r>
      <w:r>
        <w:t>DNA的纯度的检测</w:t>
      </w:r>
      <w:r>
        <w:rPr>
          <w:rFonts w:hint="eastAsia"/>
        </w:rPr>
        <w:t>方法和要求应</w:t>
      </w:r>
      <w:r>
        <w:t>按照GB/T 34796</w:t>
      </w:r>
      <w:r>
        <w:rPr>
          <w:rFonts w:hint="eastAsia"/>
        </w:rPr>
        <w:t>-2017</w:t>
      </w:r>
      <w:r>
        <w:t>的规定执行。</w:t>
      </w:r>
    </w:p>
    <w:p w:rsidR="00CF46F6" w:rsidRDefault="00F70381">
      <w:pPr>
        <w:pStyle w:val="affffffff9"/>
        <w:wordWrap w:val="0"/>
      </w:pPr>
      <w:r>
        <w:rPr>
          <w:rFonts w:hint="eastAsia"/>
        </w:rPr>
        <w:lastRenderedPageBreak/>
        <w:t>基因组DNA浓度应在</w:t>
      </w:r>
      <w:r>
        <w:rPr>
          <w:rFonts w:hAnsi="宋体" w:cs="宋体" w:hint="eastAsia"/>
        </w:rPr>
        <w:t>2000</w:t>
      </w:r>
      <w:r w:rsidR="00F761CE">
        <w:rPr>
          <w:rFonts w:hAnsi="宋体" w:cs="宋体" w:hint="eastAsia"/>
          <w:w w:val="25"/>
        </w:rPr>
        <w:t xml:space="preserve"> </w:t>
      </w:r>
      <w:r>
        <w:rPr>
          <w:rFonts w:hAnsi="宋体" w:cs="宋体" w:hint="eastAsia"/>
          <w:w w:val="25"/>
        </w:rPr>
        <w:t xml:space="preserve"> </w:t>
      </w:r>
      <w:r>
        <w:rPr>
          <w:rFonts w:ascii="Times New Roman"/>
        </w:rPr>
        <w:t>ng/μL</w:t>
      </w:r>
      <w:r>
        <w:rPr>
          <w:rFonts w:ascii="Times New Roman"/>
        </w:rPr>
        <w:t>～</w:t>
      </w:r>
      <w:r>
        <w:rPr>
          <w:rFonts w:hAnsi="宋体" w:cs="宋体" w:hint="eastAsia"/>
        </w:rPr>
        <w:t>5000</w:t>
      </w:r>
      <w:r>
        <w:rPr>
          <w:rFonts w:ascii="Times New Roman"/>
          <w:w w:val="25"/>
        </w:rPr>
        <w:t xml:space="preserve"> </w:t>
      </w:r>
      <w:r>
        <w:rPr>
          <w:rFonts w:ascii="Times New Roman" w:hint="eastAsia"/>
          <w:w w:val="25"/>
        </w:rPr>
        <w:t xml:space="preserve"> </w:t>
      </w:r>
      <w:r>
        <w:rPr>
          <w:rFonts w:ascii="Times New Roman"/>
        </w:rPr>
        <w:t>ng/μL</w:t>
      </w:r>
      <w:r>
        <w:rPr>
          <w:rFonts w:hint="eastAsia"/>
        </w:rPr>
        <w:t>，总含量要求大于100</w:t>
      </w:r>
      <w:r>
        <w:rPr>
          <w:rFonts w:hint="eastAsia"/>
          <w:w w:val="25"/>
        </w:rPr>
        <w:t xml:space="preserve">  </w:t>
      </w:r>
      <w:r>
        <w:rPr>
          <w:rFonts w:ascii="Times New Roman"/>
        </w:rPr>
        <w:t>μg</w:t>
      </w:r>
      <w:r>
        <w:rPr>
          <w:rFonts w:hint="eastAsia"/>
        </w:rPr>
        <w:t>，数量要求10</w:t>
      </w:r>
      <w:r>
        <w:rPr>
          <w:rFonts w:hint="eastAsia"/>
          <w:w w:val="25"/>
        </w:rPr>
        <w:t xml:space="preserve"> </w:t>
      </w:r>
      <w:r>
        <w:rPr>
          <w:rFonts w:ascii="Times New Roman"/>
        </w:rPr>
        <w:t>μL</w:t>
      </w:r>
      <w:r>
        <w:rPr>
          <w:rFonts w:hint="eastAsia"/>
        </w:rPr>
        <w:t>～20</w:t>
      </w:r>
      <w:r>
        <w:rPr>
          <w:rFonts w:ascii="Times New Roman"/>
          <w:w w:val="25"/>
        </w:rPr>
        <w:t xml:space="preserve"> </w:t>
      </w:r>
      <w:r>
        <w:rPr>
          <w:rFonts w:ascii="Times New Roman" w:hint="eastAsia"/>
          <w:w w:val="25"/>
        </w:rPr>
        <w:t xml:space="preserve"> </w:t>
      </w:r>
      <w:r>
        <w:rPr>
          <w:rFonts w:ascii="Times New Roman"/>
        </w:rPr>
        <w:t>μL</w:t>
      </w:r>
      <w:r>
        <w:rPr>
          <w:rFonts w:hint="eastAsia"/>
        </w:rPr>
        <w:t>。</w:t>
      </w:r>
    </w:p>
    <w:p w:rsidR="00CF46F6" w:rsidRDefault="00F70381">
      <w:pPr>
        <w:pStyle w:val="affe"/>
        <w:spacing w:before="156" w:after="156"/>
      </w:pPr>
      <w:r>
        <w:rPr>
          <w:rFonts w:hint="eastAsia"/>
        </w:rPr>
        <w:t>基因分型</w:t>
      </w:r>
    </w:p>
    <w:p w:rsidR="00CF46F6" w:rsidRDefault="00F70381">
      <w:pPr>
        <w:pStyle w:val="affffe"/>
        <w:autoSpaceDE/>
        <w:autoSpaceDN/>
        <w:ind w:firstLine="420"/>
      </w:pPr>
      <w:r>
        <w:rPr>
          <w:rFonts w:hint="eastAsia"/>
        </w:rPr>
        <w:t>采用全基因组SNP芯片或全基因组重测序方式进行基因分型。全基因组SNP芯片可检测的SNP位点数应在五万个以上。全基因组重测序深度应为10×以上，数据量应达到27</w:t>
      </w:r>
      <w:r w:rsidR="00F761CE">
        <w:rPr>
          <w:rFonts w:hint="eastAsia"/>
        </w:rPr>
        <w:t xml:space="preserve"> </w:t>
      </w:r>
      <w:r>
        <w:rPr>
          <w:rFonts w:hint="eastAsia"/>
        </w:rPr>
        <w:t>GB/样。</w:t>
      </w:r>
    </w:p>
    <w:p w:rsidR="00CF46F6" w:rsidRDefault="00F70381">
      <w:pPr>
        <w:pStyle w:val="affd"/>
        <w:spacing w:before="156" w:after="156"/>
      </w:pPr>
      <w:r>
        <w:rPr>
          <w:rFonts w:hint="eastAsia"/>
        </w:rPr>
        <w:t>数据的整理及纠偏</w:t>
      </w:r>
    </w:p>
    <w:p w:rsidR="00CF46F6" w:rsidRDefault="00F70381">
      <w:pPr>
        <w:pStyle w:val="affe"/>
        <w:spacing w:before="156" w:after="156"/>
      </w:pPr>
      <w:r>
        <w:rPr>
          <w:rFonts w:hint="eastAsia"/>
        </w:rPr>
        <w:t>系谱信息纠偏</w:t>
      </w:r>
    </w:p>
    <w:p w:rsidR="00CF46F6" w:rsidRDefault="009713A2">
      <w:pPr>
        <w:pStyle w:val="affffe"/>
        <w:autoSpaceDE/>
        <w:autoSpaceDN/>
        <w:ind w:firstLine="420"/>
      </w:pPr>
      <w:r w:rsidRPr="009713A2">
        <w:rPr>
          <w:rFonts w:hint="eastAsia"/>
        </w:rPr>
        <w:t>应检查系谱信息，发现下列问题应对系谱进行纠偏，剔除异常样本</w:t>
      </w:r>
      <w:r w:rsidR="001D2DD2">
        <w:rPr>
          <w:rFonts w:hint="eastAsia"/>
        </w:rPr>
        <w:t>：</w:t>
      </w:r>
    </w:p>
    <w:p w:rsidR="00CF46F6" w:rsidRDefault="00F70381">
      <w:pPr>
        <w:pStyle w:val="affffe"/>
        <w:numPr>
          <w:ilvl w:val="0"/>
          <w:numId w:val="32"/>
        </w:numPr>
        <w:autoSpaceDE/>
        <w:autoSpaceDN/>
        <w:ind w:firstLine="420"/>
      </w:pPr>
      <w:r>
        <w:rPr>
          <w:rFonts w:hint="eastAsia"/>
        </w:rPr>
        <w:t>重复个体编号；</w:t>
      </w:r>
    </w:p>
    <w:p w:rsidR="00CF46F6" w:rsidRDefault="00F70381">
      <w:pPr>
        <w:pStyle w:val="affffe"/>
        <w:numPr>
          <w:ilvl w:val="0"/>
          <w:numId w:val="32"/>
        </w:numPr>
        <w:autoSpaceDE/>
        <w:autoSpaceDN/>
        <w:ind w:firstLine="420"/>
      </w:pPr>
      <w:r>
        <w:rPr>
          <w:rFonts w:hint="eastAsia"/>
        </w:rPr>
        <w:t>父母本交叉个体；</w:t>
      </w:r>
    </w:p>
    <w:p w:rsidR="00CF46F6" w:rsidRDefault="00F70381">
      <w:pPr>
        <w:pStyle w:val="affffe"/>
        <w:numPr>
          <w:ilvl w:val="0"/>
          <w:numId w:val="32"/>
        </w:numPr>
        <w:autoSpaceDE/>
        <w:autoSpaceDN/>
        <w:ind w:firstLine="420"/>
      </w:pPr>
      <w:r>
        <w:rPr>
          <w:rFonts w:hint="eastAsia"/>
        </w:rPr>
        <w:t>个体互为祖先和后代；</w:t>
      </w:r>
    </w:p>
    <w:p w:rsidR="00CF46F6" w:rsidRDefault="00F70381">
      <w:pPr>
        <w:pStyle w:val="affffe"/>
        <w:numPr>
          <w:ilvl w:val="0"/>
          <w:numId w:val="32"/>
        </w:numPr>
        <w:autoSpaceDE/>
        <w:autoSpaceDN/>
        <w:ind w:firstLine="420"/>
      </w:pPr>
      <w:r>
        <w:rPr>
          <w:rFonts w:hint="eastAsia"/>
        </w:rPr>
        <w:t>遗传力和遗传相关是否正常。</w:t>
      </w:r>
    </w:p>
    <w:p w:rsidR="00CF46F6" w:rsidRDefault="00F70381">
      <w:pPr>
        <w:pStyle w:val="affe"/>
        <w:spacing w:before="156" w:after="156"/>
      </w:pPr>
      <w:r>
        <w:rPr>
          <w:rFonts w:hint="eastAsia"/>
        </w:rPr>
        <w:t>生产性能数据整理</w:t>
      </w:r>
    </w:p>
    <w:p w:rsidR="00CF46F6" w:rsidRDefault="00F70381">
      <w:pPr>
        <w:pStyle w:val="affffffff9"/>
        <w:numPr>
          <w:ilvl w:val="4"/>
          <w:numId w:val="0"/>
        </w:numPr>
        <w:ind w:firstLineChars="200" w:firstLine="420"/>
      </w:pPr>
      <w:r>
        <w:rPr>
          <w:rFonts w:hint="eastAsia"/>
        </w:rPr>
        <w:t>羊生产性能数据应符合正态分布，数据量较少时，宜采用箱线图的图形化方法进行检测，数据量较多时，宜采用3</w:t>
      </w:r>
      <w:r>
        <w:rPr>
          <w:rFonts w:ascii="Times New Roman"/>
        </w:rPr>
        <w:t>σ</w:t>
      </w:r>
      <w:r>
        <w:rPr>
          <w:rFonts w:hint="eastAsia"/>
        </w:rPr>
        <w:t>准则进行检测，即数值分布在</w:t>
      </w:r>
      <w:r>
        <w:rPr>
          <w:rFonts w:ascii="Times New Roman"/>
        </w:rPr>
        <w:t>(μ-3σ,μ+3σ)</w:t>
      </w:r>
      <w:r>
        <w:rPr>
          <w:rFonts w:hint="eastAsia"/>
        </w:rPr>
        <w:t>中，若出现数据集中显著偏离其他值的单个或多个数据，通过删除这些离群值，来整理生产性能数据。正态样本离群值的判断参照GB/T 4883-2008要求执行。</w:t>
      </w:r>
    </w:p>
    <w:p w:rsidR="00CF46F6" w:rsidRDefault="00F70381">
      <w:pPr>
        <w:pStyle w:val="affd"/>
        <w:spacing w:before="156" w:after="156"/>
      </w:pPr>
      <w:r>
        <w:rPr>
          <w:rFonts w:hint="eastAsia"/>
        </w:rPr>
        <w:t>基因组育种值预测</w:t>
      </w:r>
    </w:p>
    <w:p w:rsidR="00CF46F6" w:rsidRDefault="00F70381">
      <w:pPr>
        <w:pStyle w:val="affe"/>
        <w:spacing w:before="156" w:after="156"/>
      </w:pPr>
      <w:r>
        <w:rPr>
          <w:rFonts w:hint="eastAsia"/>
        </w:rPr>
        <w:t>基因组育种值预测</w:t>
      </w:r>
    </w:p>
    <w:p w:rsidR="00CF46F6" w:rsidRDefault="00F70381">
      <w:pPr>
        <w:pStyle w:val="affffffff9"/>
        <w:numPr>
          <w:ilvl w:val="4"/>
          <w:numId w:val="0"/>
        </w:numPr>
        <w:ind w:firstLineChars="200" w:firstLine="420"/>
      </w:pPr>
      <w:r>
        <w:rPr>
          <w:rFonts w:hint="eastAsia"/>
        </w:rPr>
        <w:t>基因组</w:t>
      </w:r>
      <w:r>
        <w:rPr>
          <w:rFonts w:hint="eastAsia"/>
          <w:strike/>
        </w:rPr>
        <w:t>选择的</w:t>
      </w:r>
      <w:r>
        <w:rPr>
          <w:rFonts w:hint="eastAsia"/>
        </w:rPr>
        <w:t>育种值预测宜选择GBLUP模型，通过HIBLUP等育种值预测软件估计模型的遗传方差、残差方差等参数。将整理后的系谱信息、生产性能数据及基因分型数据带入预测模型，计算个体基因组育种值(GEBV)。</w:t>
      </w:r>
    </w:p>
    <w:p w:rsidR="00CF46F6" w:rsidRDefault="00F70381">
      <w:pPr>
        <w:pStyle w:val="affe"/>
        <w:spacing w:before="156" w:after="156"/>
      </w:pPr>
      <w:r>
        <w:rPr>
          <w:rFonts w:hint="eastAsia"/>
        </w:rPr>
        <w:t>模型评估与验证</w:t>
      </w:r>
    </w:p>
    <w:p w:rsidR="00CF46F6" w:rsidRDefault="00F70381">
      <w:pPr>
        <w:pStyle w:val="affffe"/>
        <w:autoSpaceDE/>
        <w:autoSpaceDN/>
        <w:ind w:firstLine="420"/>
      </w:pPr>
      <w:r>
        <w:rPr>
          <w:rFonts w:hint="eastAsia"/>
        </w:rPr>
        <w:t>对4.6.1使用的预测模型进行交叉验证，即分数据为训练集与验证集，用前者构建模型预测后者育种值并与实际表型值比较，计算预测相关系数。当预测相关系数大于0.6，则说明模型性能较好，能够进行育种值预测；</w:t>
      </w:r>
      <w:r w:rsidR="006461BF" w:rsidRPr="006461BF">
        <w:rPr>
          <w:rFonts w:hint="eastAsia"/>
        </w:rPr>
        <w:t>当预测相关系数不大于0.6时，</w:t>
      </w:r>
      <w:r>
        <w:rPr>
          <w:rFonts w:hint="eastAsia"/>
        </w:rPr>
        <w:t>则需要对模型进行调整，如重新选择模型、优化模型参数或增加数据量等。</w:t>
      </w:r>
    </w:p>
    <w:p w:rsidR="00CF46F6" w:rsidRDefault="00F70381">
      <w:pPr>
        <w:pStyle w:val="affd"/>
        <w:spacing w:before="156" w:after="156"/>
      </w:pPr>
      <w:r>
        <w:rPr>
          <w:rFonts w:hint="eastAsia"/>
        </w:rPr>
        <w:t>候选群遗传评估及选留</w:t>
      </w:r>
    </w:p>
    <w:p w:rsidR="00CF46F6" w:rsidRDefault="00F70381">
      <w:pPr>
        <w:pStyle w:val="affe"/>
        <w:spacing w:before="156" w:after="156"/>
      </w:pPr>
      <w:r>
        <w:rPr>
          <w:rFonts w:hint="eastAsia"/>
        </w:rPr>
        <w:t>候选群羊只确定</w:t>
      </w:r>
    </w:p>
    <w:p w:rsidR="00CF46F6" w:rsidRDefault="00F70381">
      <w:pPr>
        <w:pStyle w:val="affffe"/>
        <w:autoSpaceDE/>
        <w:autoSpaceDN/>
        <w:ind w:firstLine="420"/>
      </w:pPr>
      <w:r>
        <w:rPr>
          <w:rFonts w:hint="eastAsia"/>
        </w:rPr>
        <w:t>以参考群后代（三代内）个体组建候选群。</w:t>
      </w:r>
    </w:p>
    <w:p w:rsidR="00CF46F6" w:rsidRDefault="00F70381">
      <w:pPr>
        <w:pStyle w:val="affe"/>
        <w:spacing w:before="156" w:after="156"/>
      </w:pPr>
      <w:r>
        <w:rPr>
          <w:rFonts w:hint="eastAsia"/>
        </w:rPr>
        <w:t>候选群基因型测定</w:t>
      </w:r>
    </w:p>
    <w:p w:rsidR="00CF46F6" w:rsidRDefault="00F70381">
      <w:pPr>
        <w:pStyle w:val="affffe"/>
        <w:autoSpaceDE/>
        <w:autoSpaceDN/>
        <w:ind w:firstLine="420"/>
      </w:pPr>
      <w:r>
        <w:rPr>
          <w:rFonts w:hint="eastAsia"/>
        </w:rPr>
        <w:t>候选群基因型测定</w:t>
      </w:r>
      <w:r w:rsidR="004D2F96">
        <w:rPr>
          <w:rFonts w:hint="eastAsia"/>
        </w:rPr>
        <w:t>应</w:t>
      </w:r>
      <w:r>
        <w:rPr>
          <w:rFonts w:hint="eastAsia"/>
        </w:rPr>
        <w:t>按照4.4的规定执行。</w:t>
      </w:r>
    </w:p>
    <w:p w:rsidR="00CF46F6" w:rsidRDefault="00F70381">
      <w:pPr>
        <w:pStyle w:val="affe"/>
        <w:spacing w:before="156" w:after="156"/>
      </w:pPr>
      <w:r>
        <w:rPr>
          <w:rFonts w:hint="eastAsia"/>
        </w:rPr>
        <w:t>候选群基因组遗传评估</w:t>
      </w:r>
    </w:p>
    <w:p w:rsidR="00CF46F6" w:rsidRDefault="00F70381">
      <w:pPr>
        <w:pStyle w:val="affffe"/>
        <w:autoSpaceDE/>
        <w:autoSpaceDN/>
        <w:ind w:firstLine="420"/>
      </w:pPr>
      <w:r>
        <w:rPr>
          <w:rFonts w:hint="eastAsia"/>
        </w:rPr>
        <w:lastRenderedPageBreak/>
        <w:t>将候选羊只系谱信息、基因分型数据带入4.6中建立的育种值预测算法模型，进行候选羊只遗传评估。获得候选羊只的基因组育种值、遗传参数、综合选择指数结果等。</w:t>
      </w:r>
    </w:p>
    <w:p w:rsidR="00CF46F6" w:rsidRDefault="00F70381">
      <w:pPr>
        <w:pStyle w:val="affe"/>
        <w:spacing w:before="156" w:after="156"/>
      </w:pPr>
      <w:r>
        <w:rPr>
          <w:rFonts w:hint="eastAsia"/>
        </w:rPr>
        <w:t>种用候选羊只选留</w:t>
      </w:r>
    </w:p>
    <w:p w:rsidR="00CF46F6" w:rsidRDefault="00F70381">
      <w:pPr>
        <w:pStyle w:val="affffe"/>
        <w:autoSpaceDE/>
        <w:autoSpaceDN/>
        <w:ind w:firstLine="420"/>
      </w:pPr>
      <w:r>
        <w:rPr>
          <w:rFonts w:hint="eastAsia"/>
        </w:rPr>
        <w:t>种用候选种羊需结合羊只生理健康状况、体型和综合选择指数结果综合考虑，确定种用个体的选留。结合企业育种目标，在生理健康状况和体型符合种用羊条件下，留种公羊综合选择指数排序应在前5%</w:t>
      </w:r>
      <w:r>
        <w:t>～</w:t>
      </w:r>
      <w:r>
        <w:rPr>
          <w:rFonts w:hint="eastAsia"/>
        </w:rPr>
        <w:t>10%，留种母羊综合选择指数排序应在前20%</w:t>
      </w:r>
      <w:r>
        <w:t>～</w:t>
      </w:r>
      <w:r>
        <w:rPr>
          <w:rFonts w:hint="eastAsia"/>
        </w:rPr>
        <w:t>30%。</w:t>
      </w:r>
    </w:p>
    <w:p w:rsidR="00CF46F6" w:rsidRDefault="00F70381">
      <w:pPr>
        <w:pStyle w:val="affffe"/>
        <w:ind w:firstLineChars="0" w:firstLine="0"/>
        <w:jc w:val="center"/>
      </w:pPr>
      <w:bookmarkStart w:id="44" w:name="BookMark8"/>
      <w:bookmarkEnd w:id="20"/>
      <w:r>
        <w:rPr>
          <w:noProof/>
        </w:rPr>
        <w:drawing>
          <wp:inline distT="0" distB="0" distL="0" distR="0" wp14:anchorId="73F5987B" wp14:editId="2FE78BEA">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a:stretch>
                      <a:fillRect/>
                    </a:stretch>
                  </pic:blipFill>
                  <pic:spPr>
                    <a:xfrm>
                      <a:off x="0" y="0"/>
                      <a:ext cx="1485900" cy="317500"/>
                    </a:xfrm>
                    <a:prstGeom prst="rect">
                      <a:avLst/>
                    </a:prstGeom>
                  </pic:spPr>
                </pic:pic>
              </a:graphicData>
            </a:graphic>
          </wp:inline>
        </w:drawing>
      </w:r>
      <w:bookmarkEnd w:id="44"/>
    </w:p>
    <w:sectPr w:rsidR="00CF46F6">
      <w:headerReference w:type="even" r:id="rId19"/>
      <w:headerReference w:type="default" r:id="rId20"/>
      <w:footerReference w:type="even" r:id="rId21"/>
      <w:footerReference w:type="default" r:id="rId22"/>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479" w:rsidRDefault="00A64479">
      <w:pPr>
        <w:spacing w:line="240" w:lineRule="auto"/>
      </w:pPr>
      <w:r>
        <w:separator/>
      </w:r>
    </w:p>
  </w:endnote>
  <w:endnote w:type="continuationSeparator" w:id="0">
    <w:p w:rsidR="00A64479" w:rsidRDefault="00A64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6" w:rsidRDefault="00F70381">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6" w:rsidRDefault="00CF46F6">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6" w:rsidRDefault="00F70381">
    <w:pPr>
      <w:pStyle w:val="affffa"/>
    </w:pPr>
    <w:r>
      <w:fldChar w:fldCharType="begin"/>
    </w:r>
    <w:r>
      <w:instrText xml:space="preserve"> PAGE   \* MERGEFORMAT \* MERGEFORMAT </w:instrText>
    </w:r>
    <w:r>
      <w:fldChar w:fldCharType="separate"/>
    </w:r>
    <w: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6" w:rsidRDefault="00F70381">
    <w:pPr>
      <w:pStyle w:val="affffb"/>
    </w:pPr>
    <w:r>
      <w:fldChar w:fldCharType="begin"/>
    </w:r>
    <w:r>
      <w:instrText>PAGE   \* MERGEFORMAT</w:instrText>
    </w:r>
    <w:r>
      <w:fldChar w:fldCharType="separate"/>
    </w:r>
    <w:r w:rsidR="00277FEB" w:rsidRPr="00277FEB">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6" w:rsidRDefault="00F70381">
    <w:pPr>
      <w:pStyle w:val="affffa"/>
    </w:pPr>
    <w:r>
      <w:fldChar w:fldCharType="begin"/>
    </w:r>
    <w:r>
      <w:instrText xml:space="preserve"> PAGE   \* MERGEFORMAT \* MERGEFORMAT </w:instrText>
    </w:r>
    <w:r>
      <w:fldChar w:fldCharType="separate"/>
    </w:r>
    <w:r w:rsidR="00277FEB">
      <w:rPr>
        <w:noProof/>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6" w:rsidRDefault="00F70381">
    <w:pPr>
      <w:pStyle w:val="affffb"/>
    </w:pPr>
    <w:r>
      <w:fldChar w:fldCharType="begin"/>
    </w:r>
    <w:r>
      <w:instrText>PAGE   \* MERGEFORMAT</w:instrText>
    </w:r>
    <w:r>
      <w:fldChar w:fldCharType="separate"/>
    </w:r>
    <w:r w:rsidR="00277FEB" w:rsidRPr="00277FEB">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479" w:rsidRDefault="00A64479">
      <w:pPr>
        <w:spacing w:line="240" w:lineRule="auto"/>
      </w:pPr>
      <w:r>
        <w:separator/>
      </w:r>
    </w:p>
  </w:footnote>
  <w:footnote w:type="continuationSeparator" w:id="0">
    <w:p w:rsidR="00A64479" w:rsidRDefault="00A644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6" w:rsidRDefault="00F70381">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6" w:rsidRDefault="00CF46F6">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6" w:rsidRDefault="00F70381">
    <w:pPr>
      <w:pStyle w:val="afffff4"/>
    </w:pPr>
    <w:r>
      <w:fldChar w:fldCharType="begin"/>
    </w:r>
    <w:r>
      <w:instrText xml:space="preserve"> STYLEREF  标准文件_文件编号 \* MERGEFORMAT </w:instrText>
    </w:r>
    <w:r>
      <w:fldChar w:fldCharType="separate"/>
    </w:r>
    <w:r w:rsidR="00277FEB">
      <w:rPr>
        <w:noProof/>
      </w:rPr>
      <w:t>DB 6523/T 408</w:t>
    </w:r>
    <w:r w:rsidR="00277FEB">
      <w:rPr>
        <w:noProof/>
      </w:rPr>
      <w:t>—</w:t>
    </w:r>
    <w:r w:rsidR="00277FEB">
      <w:rPr>
        <w:noProof/>
      </w:rPr>
      <w:t>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6" w:rsidRDefault="00F70381">
    <w:pPr>
      <w:pStyle w:val="afffff3"/>
    </w:pPr>
    <w:r>
      <w:fldChar w:fldCharType="begin"/>
    </w:r>
    <w:r>
      <w:instrText xml:space="preserve"> STYLEREF  标准文件_文件编号  \* MERGEFORMAT </w:instrText>
    </w:r>
    <w:r>
      <w:fldChar w:fldCharType="separate"/>
    </w:r>
    <w:r w:rsidR="00277FEB">
      <w:rPr>
        <w:noProof/>
      </w:rPr>
      <w:t>DB 6523/T 408</w:t>
    </w:r>
    <w:r w:rsidR="00277FEB">
      <w:rPr>
        <w:noProof/>
      </w:rPr>
      <w:t>—</w:t>
    </w:r>
    <w:r w:rsidR="00277FEB">
      <w:rPr>
        <w:noProof/>
      </w:rPr>
      <w:t>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6" w:rsidRDefault="00F70381">
    <w:pPr>
      <w:pStyle w:val="afffff4"/>
    </w:pPr>
    <w:r>
      <w:fldChar w:fldCharType="begin"/>
    </w:r>
    <w:r>
      <w:instrText xml:space="preserve"> STYLEREF  标准文件_文件编号 \* MERGEFORMAT </w:instrText>
    </w:r>
    <w:r>
      <w:fldChar w:fldCharType="separate"/>
    </w:r>
    <w:r w:rsidR="00277FEB">
      <w:rPr>
        <w:noProof/>
      </w:rPr>
      <w:t>DB 6523/T 408</w:t>
    </w:r>
    <w:r w:rsidR="00277FEB">
      <w:rPr>
        <w:noProof/>
      </w:rPr>
      <w:t>—</w:t>
    </w:r>
    <w:r w:rsidR="00277FEB">
      <w:rPr>
        <w:noProof/>
      </w:rPr>
      <w:t>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6F6" w:rsidRDefault="00F70381">
    <w:pPr>
      <w:pStyle w:val="afffff3"/>
    </w:pPr>
    <w:r>
      <w:fldChar w:fldCharType="begin"/>
    </w:r>
    <w:r>
      <w:instrText xml:space="preserve"> STYLEREF  标准文件_文件编号  \* MERGEFORMAT </w:instrText>
    </w:r>
    <w:r>
      <w:fldChar w:fldCharType="separate"/>
    </w:r>
    <w:r w:rsidR="00277FEB">
      <w:rPr>
        <w:noProof/>
      </w:rPr>
      <w:t>DB 6523/T 408</w:t>
    </w:r>
    <w:r w:rsidR="00277FEB">
      <w:rPr>
        <w:noProof/>
      </w:rPr>
      <w:t>—</w:t>
    </w:r>
    <w:r w:rsidR="00277FEB">
      <w:rPr>
        <w:noProof/>
      </w:rPr>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35913"/>
    <w:multiLevelType w:val="singleLevel"/>
    <w:tmpl w:val="9D235913"/>
    <w:lvl w:ilvl="0">
      <w:start w:val="1"/>
      <w:numFmt w:val="lowerLetter"/>
      <w:lvlText w:val="%1)"/>
      <w:lvlJc w:val="left"/>
      <w:pPr>
        <w:tabs>
          <w:tab w:val="left" w:pos="312"/>
        </w:tabs>
      </w:pPr>
    </w:lvl>
  </w:abstractNum>
  <w:abstractNum w:abstractNumId="1">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ttachedTemplate r:id="rId1"/>
  <w:documentProtection w:edit="forms" w:enforcement="1" w:cryptProviderType="rsaFull" w:cryptAlgorithmClass="hash" w:cryptAlgorithmType="typeAny" w:cryptAlgorithmSid="4" w:cryptSpinCount="100000" w:hash="sWZLZ9gpyOUwwaQIa0wl+BHRHJo=" w:salt="AM9FGT3dz8sIi4T5lZfIMQ=="/>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NmQwZDdkYmQ0MTkwNWI3NDQwM2U4YjY2MDNhMTIifQ=="/>
  </w:docVars>
  <w:rsids>
    <w:rsidRoot w:val="003346D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78B"/>
    <w:rsid w:val="000B6A0B"/>
    <w:rsid w:val="000C0F6C"/>
    <w:rsid w:val="000C11DB"/>
    <w:rsid w:val="000C1492"/>
    <w:rsid w:val="000C2611"/>
    <w:rsid w:val="000C2FBD"/>
    <w:rsid w:val="000C4B41"/>
    <w:rsid w:val="000C57D6"/>
    <w:rsid w:val="000C6362"/>
    <w:rsid w:val="000C7666"/>
    <w:rsid w:val="000D0A9C"/>
    <w:rsid w:val="000D1795"/>
    <w:rsid w:val="000D329A"/>
    <w:rsid w:val="000D4B9C"/>
    <w:rsid w:val="000D4EB6"/>
    <w:rsid w:val="000D753B"/>
    <w:rsid w:val="000E380F"/>
    <w:rsid w:val="000E4C9E"/>
    <w:rsid w:val="000E6FD7"/>
    <w:rsid w:val="000F06E1"/>
    <w:rsid w:val="000F0E3C"/>
    <w:rsid w:val="000F19D5"/>
    <w:rsid w:val="000F1C94"/>
    <w:rsid w:val="000F201E"/>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75"/>
    <w:rsid w:val="001852C9"/>
    <w:rsid w:val="00190087"/>
    <w:rsid w:val="001913C4"/>
    <w:rsid w:val="0019348F"/>
    <w:rsid w:val="00193A07"/>
    <w:rsid w:val="00194C95"/>
    <w:rsid w:val="00195C34"/>
    <w:rsid w:val="00196EF5"/>
    <w:rsid w:val="001A1A53"/>
    <w:rsid w:val="001A234A"/>
    <w:rsid w:val="001A4CF3"/>
    <w:rsid w:val="001A7332"/>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D2"/>
    <w:rsid w:val="001D2DE7"/>
    <w:rsid w:val="001D411C"/>
    <w:rsid w:val="001E1706"/>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4707"/>
    <w:rsid w:val="002771AC"/>
    <w:rsid w:val="00277FEB"/>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46D6"/>
    <w:rsid w:val="00336C64"/>
    <w:rsid w:val="00337162"/>
    <w:rsid w:val="0034194F"/>
    <w:rsid w:val="00344605"/>
    <w:rsid w:val="003474AA"/>
    <w:rsid w:val="00350D1D"/>
    <w:rsid w:val="00352C83"/>
    <w:rsid w:val="003602B8"/>
    <w:rsid w:val="003615D2"/>
    <w:rsid w:val="003634D4"/>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352"/>
    <w:rsid w:val="003B6BE3"/>
    <w:rsid w:val="003C010C"/>
    <w:rsid w:val="003C0A6C"/>
    <w:rsid w:val="003C14F8"/>
    <w:rsid w:val="003C5A43"/>
    <w:rsid w:val="003D0519"/>
    <w:rsid w:val="003D0FF6"/>
    <w:rsid w:val="003D16EA"/>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07D41"/>
    <w:rsid w:val="0041477A"/>
    <w:rsid w:val="004167A3"/>
    <w:rsid w:val="00432DAA"/>
    <w:rsid w:val="00434305"/>
    <w:rsid w:val="00435DF7"/>
    <w:rsid w:val="0044083F"/>
    <w:rsid w:val="00441AE7"/>
    <w:rsid w:val="004420F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D91"/>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5B2"/>
    <w:rsid w:val="004B3AA8"/>
    <w:rsid w:val="004B3E93"/>
    <w:rsid w:val="004C1FBC"/>
    <w:rsid w:val="004C3F1D"/>
    <w:rsid w:val="004C458D"/>
    <w:rsid w:val="004C7556"/>
    <w:rsid w:val="004C7E8B"/>
    <w:rsid w:val="004C7E9D"/>
    <w:rsid w:val="004C7F67"/>
    <w:rsid w:val="004D076D"/>
    <w:rsid w:val="004D0EF1"/>
    <w:rsid w:val="004D2253"/>
    <w:rsid w:val="004D2F96"/>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620"/>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029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1BF"/>
    <w:rsid w:val="00647E60"/>
    <w:rsid w:val="00651ACB"/>
    <w:rsid w:val="00651C47"/>
    <w:rsid w:val="00652AB2"/>
    <w:rsid w:val="00653FED"/>
    <w:rsid w:val="00654EC0"/>
    <w:rsid w:val="0065525B"/>
    <w:rsid w:val="00655D4F"/>
    <w:rsid w:val="00656D29"/>
    <w:rsid w:val="006640E5"/>
    <w:rsid w:val="006646F1"/>
    <w:rsid w:val="00664929"/>
    <w:rsid w:val="00664F62"/>
    <w:rsid w:val="006655E1"/>
    <w:rsid w:val="00670917"/>
    <w:rsid w:val="00672060"/>
    <w:rsid w:val="00672BFD"/>
    <w:rsid w:val="006770F4"/>
    <w:rsid w:val="00677A84"/>
    <w:rsid w:val="0068026D"/>
    <w:rsid w:val="00680A27"/>
    <w:rsid w:val="006816A4"/>
    <w:rsid w:val="006819B8"/>
    <w:rsid w:val="006840A6"/>
    <w:rsid w:val="006850CD"/>
    <w:rsid w:val="00685AAB"/>
    <w:rsid w:val="0069474A"/>
    <w:rsid w:val="00695D22"/>
    <w:rsid w:val="006A07AA"/>
    <w:rsid w:val="006A25E5"/>
    <w:rsid w:val="006A2B46"/>
    <w:rsid w:val="006A336D"/>
    <w:rsid w:val="006A37B9"/>
    <w:rsid w:val="006A4AD7"/>
    <w:rsid w:val="006B2672"/>
    <w:rsid w:val="006B54BF"/>
    <w:rsid w:val="006B5F44"/>
    <w:rsid w:val="006B5F90"/>
    <w:rsid w:val="006B62E4"/>
    <w:rsid w:val="006B7568"/>
    <w:rsid w:val="006C1BBA"/>
    <w:rsid w:val="006C2079"/>
    <w:rsid w:val="006C5815"/>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133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3F2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BBE"/>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B6B"/>
    <w:rsid w:val="00843C13"/>
    <w:rsid w:val="008454F8"/>
    <w:rsid w:val="0085173A"/>
    <w:rsid w:val="00852BF6"/>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589"/>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DC8"/>
    <w:rsid w:val="009245F5"/>
    <w:rsid w:val="009249EC"/>
    <w:rsid w:val="009273B3"/>
    <w:rsid w:val="009305B5"/>
    <w:rsid w:val="009429D5"/>
    <w:rsid w:val="00942BF1"/>
    <w:rsid w:val="00943F4D"/>
    <w:rsid w:val="00945180"/>
    <w:rsid w:val="00945428"/>
    <w:rsid w:val="0094607B"/>
    <w:rsid w:val="00953604"/>
    <w:rsid w:val="0095496B"/>
    <w:rsid w:val="009610DC"/>
    <w:rsid w:val="00961490"/>
    <w:rsid w:val="0096381A"/>
    <w:rsid w:val="00965E04"/>
    <w:rsid w:val="009674AD"/>
    <w:rsid w:val="00970CDC"/>
    <w:rsid w:val="009713A2"/>
    <w:rsid w:val="00972747"/>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A777A"/>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06B"/>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479"/>
    <w:rsid w:val="00A648CD"/>
    <w:rsid w:val="00A6537A"/>
    <w:rsid w:val="00A67010"/>
    <w:rsid w:val="00A67866"/>
    <w:rsid w:val="00A70B07"/>
    <w:rsid w:val="00A723F8"/>
    <w:rsid w:val="00A76D53"/>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2D7D"/>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162D"/>
    <w:rsid w:val="00B827A6"/>
    <w:rsid w:val="00B831CE"/>
    <w:rsid w:val="00B86677"/>
    <w:rsid w:val="00B87131"/>
    <w:rsid w:val="00B939B1"/>
    <w:rsid w:val="00B96B11"/>
    <w:rsid w:val="00B96D40"/>
    <w:rsid w:val="00B97386"/>
    <w:rsid w:val="00BA263B"/>
    <w:rsid w:val="00BA42B2"/>
    <w:rsid w:val="00BA58D4"/>
    <w:rsid w:val="00BA5B9E"/>
    <w:rsid w:val="00BA7C9A"/>
    <w:rsid w:val="00BB203B"/>
    <w:rsid w:val="00BB5F8F"/>
    <w:rsid w:val="00BB657A"/>
    <w:rsid w:val="00BC1A4E"/>
    <w:rsid w:val="00BC4790"/>
    <w:rsid w:val="00BC5DC7"/>
    <w:rsid w:val="00BC6AA9"/>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BA3"/>
    <w:rsid w:val="00CC6E4E"/>
    <w:rsid w:val="00CC6FE8"/>
    <w:rsid w:val="00CC7202"/>
    <w:rsid w:val="00CD2808"/>
    <w:rsid w:val="00CD28BF"/>
    <w:rsid w:val="00CD4092"/>
    <w:rsid w:val="00CD4A20"/>
    <w:rsid w:val="00CD50A1"/>
    <w:rsid w:val="00CD519E"/>
    <w:rsid w:val="00CD561D"/>
    <w:rsid w:val="00CE0C4F"/>
    <w:rsid w:val="00CE30EA"/>
    <w:rsid w:val="00CF048A"/>
    <w:rsid w:val="00CF0D0D"/>
    <w:rsid w:val="00CF155A"/>
    <w:rsid w:val="00CF2947"/>
    <w:rsid w:val="00CF46F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34C8"/>
    <w:rsid w:val="00D25E37"/>
    <w:rsid w:val="00D2661A"/>
    <w:rsid w:val="00D27582"/>
    <w:rsid w:val="00D27EC4"/>
    <w:rsid w:val="00D32719"/>
    <w:rsid w:val="00D33333"/>
    <w:rsid w:val="00D33457"/>
    <w:rsid w:val="00D34E43"/>
    <w:rsid w:val="00D352A2"/>
    <w:rsid w:val="00D4162B"/>
    <w:rsid w:val="00D4514F"/>
    <w:rsid w:val="00D451E2"/>
    <w:rsid w:val="00D45E89"/>
    <w:rsid w:val="00D45E8D"/>
    <w:rsid w:val="00D466AE"/>
    <w:rsid w:val="00D4734F"/>
    <w:rsid w:val="00D51BF3"/>
    <w:rsid w:val="00D66846"/>
    <w:rsid w:val="00D675FB"/>
    <w:rsid w:val="00D71F25"/>
    <w:rsid w:val="00D72A9C"/>
    <w:rsid w:val="00D73A08"/>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540E"/>
    <w:rsid w:val="00DA64F8"/>
    <w:rsid w:val="00DA6C15"/>
    <w:rsid w:val="00DB0258"/>
    <w:rsid w:val="00DB1F2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25650"/>
    <w:rsid w:val="00E3137A"/>
    <w:rsid w:val="00E32CCF"/>
    <w:rsid w:val="00E34A98"/>
    <w:rsid w:val="00E35D1E"/>
    <w:rsid w:val="00E364F9"/>
    <w:rsid w:val="00E365FA"/>
    <w:rsid w:val="00E36789"/>
    <w:rsid w:val="00E43364"/>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858"/>
    <w:rsid w:val="00E74C54"/>
    <w:rsid w:val="00E77A03"/>
    <w:rsid w:val="00E822E8"/>
    <w:rsid w:val="00E82554"/>
    <w:rsid w:val="00E82606"/>
    <w:rsid w:val="00E846C8"/>
    <w:rsid w:val="00E84957"/>
    <w:rsid w:val="00E84A55"/>
    <w:rsid w:val="00E85BFF"/>
    <w:rsid w:val="00E90391"/>
    <w:rsid w:val="00E9059C"/>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486E"/>
    <w:rsid w:val="00EE54A6"/>
    <w:rsid w:val="00EE613F"/>
    <w:rsid w:val="00EE7295"/>
    <w:rsid w:val="00EE7869"/>
    <w:rsid w:val="00EF054A"/>
    <w:rsid w:val="00EF0F69"/>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004F"/>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381"/>
    <w:rsid w:val="00F71E22"/>
    <w:rsid w:val="00F72142"/>
    <w:rsid w:val="00F72AE7"/>
    <w:rsid w:val="00F7583B"/>
    <w:rsid w:val="00F761CE"/>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0B4B"/>
    <w:rsid w:val="00FE1FBE"/>
    <w:rsid w:val="00FE3901"/>
    <w:rsid w:val="00FE39D3"/>
    <w:rsid w:val="00FE4BCE"/>
    <w:rsid w:val="00FE54AE"/>
    <w:rsid w:val="00FE576A"/>
    <w:rsid w:val="00FE7E79"/>
    <w:rsid w:val="00FF1E9B"/>
    <w:rsid w:val="00FF3E7D"/>
    <w:rsid w:val="00FF5B99"/>
    <w:rsid w:val="00FF730C"/>
    <w:rsid w:val="00FF73F4"/>
    <w:rsid w:val="00FF7CE4"/>
    <w:rsid w:val="00FF7E39"/>
    <w:rsid w:val="08BD6CB9"/>
    <w:rsid w:val="08C42A84"/>
    <w:rsid w:val="08D6655C"/>
    <w:rsid w:val="124E5714"/>
    <w:rsid w:val="195C5330"/>
    <w:rsid w:val="1C27223D"/>
    <w:rsid w:val="1F397F5C"/>
    <w:rsid w:val="236E1246"/>
    <w:rsid w:val="26D17B4E"/>
    <w:rsid w:val="270C4509"/>
    <w:rsid w:val="27393BD7"/>
    <w:rsid w:val="339F7DC0"/>
    <w:rsid w:val="341E4CD5"/>
    <w:rsid w:val="35EB061F"/>
    <w:rsid w:val="3E91288B"/>
    <w:rsid w:val="408771DF"/>
    <w:rsid w:val="40D554EA"/>
    <w:rsid w:val="41846A5E"/>
    <w:rsid w:val="420D6194"/>
    <w:rsid w:val="424A1360"/>
    <w:rsid w:val="42C34410"/>
    <w:rsid w:val="461A028F"/>
    <w:rsid w:val="529B7AB4"/>
    <w:rsid w:val="628F5A13"/>
    <w:rsid w:val="64FD4EB5"/>
    <w:rsid w:val="65C61154"/>
    <w:rsid w:val="671D3238"/>
    <w:rsid w:val="71CC633B"/>
    <w:rsid w:val="7B8D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link w:val="Char7"/>
    <w:qFormat/>
  </w:style>
  <w:style w:type="paragraph" w:customStyle="1" w:styleId="affffffffffe">
    <w:name w:val="标准文件_术语条二"/>
    <w:basedOn w:val="affffffffa"/>
    <w:next w:val="affffe"/>
    <w:link w:val="Char8"/>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character" w:customStyle="1" w:styleId="Char8">
    <w:name w:val="标准文件_术语条二 Char"/>
    <w:link w:val="affffffffffe"/>
    <w:qFormat/>
  </w:style>
  <w:style w:type="character" w:customStyle="1" w:styleId="Char7">
    <w:name w:val="标准文件_术语条一 Char"/>
    <w:link w:val="affffffffffd"/>
    <w:qFormat/>
  </w:style>
  <w:style w:type="character" w:customStyle="1" w:styleId="font21">
    <w:name w:val="font21"/>
    <w:basedOn w:val="afff6"/>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link w:val="Char7"/>
    <w:qFormat/>
  </w:style>
  <w:style w:type="paragraph" w:customStyle="1" w:styleId="affffffffffe">
    <w:name w:val="标准文件_术语条二"/>
    <w:basedOn w:val="affffffffa"/>
    <w:next w:val="affffe"/>
    <w:link w:val="Char8"/>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character" w:customStyle="1" w:styleId="Char8">
    <w:name w:val="标准文件_术语条二 Char"/>
    <w:link w:val="affffffffffe"/>
    <w:qFormat/>
  </w:style>
  <w:style w:type="character" w:customStyle="1" w:styleId="Char7">
    <w:name w:val="标准文件_术语条一 Char"/>
    <w:link w:val="affffffffffd"/>
    <w:qFormat/>
  </w:style>
  <w:style w:type="character" w:customStyle="1" w:styleId="font21">
    <w:name w:val="font21"/>
    <w:basedOn w:val="afff6"/>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FC04EB508F40C3B3F016CABE5F4B1C"/>
        <w:category>
          <w:name w:val="常规"/>
          <w:gallery w:val="placeholder"/>
        </w:category>
        <w:types>
          <w:type w:val="bbPlcHdr"/>
        </w:types>
        <w:behaviors>
          <w:behavior w:val="content"/>
        </w:behaviors>
        <w:guid w:val="{762C9EE6-3424-44C4-83FA-68842F3BA92D}"/>
      </w:docPartPr>
      <w:docPartBody>
        <w:p w:rsidR="0063795D" w:rsidRDefault="0015386B">
          <w:pPr>
            <w:pStyle w:val="A0FC04EB508F40C3B3F016CABE5F4B1C"/>
          </w:pPr>
          <w:r>
            <w:rPr>
              <w:rStyle w:val="a3"/>
              <w:rFonts w:hint="eastAsia"/>
            </w:rPr>
            <w:t>单击或点击此处输入文字。</w:t>
          </w:r>
        </w:p>
      </w:docPartBody>
    </w:docPart>
    <w:docPart>
      <w:docPartPr>
        <w:name w:val="B04E16D317634CAAB639CFCA3304B6DF"/>
        <w:category>
          <w:name w:val="常规"/>
          <w:gallery w:val="placeholder"/>
        </w:category>
        <w:types>
          <w:type w:val="bbPlcHdr"/>
        </w:types>
        <w:behaviors>
          <w:behavior w:val="content"/>
        </w:behaviors>
        <w:guid w:val="{AC6E16E2-5CCC-4431-8CD3-AF66A6881D30}"/>
      </w:docPartPr>
      <w:docPartBody>
        <w:p w:rsidR="0063795D" w:rsidRDefault="0015386B">
          <w:pPr>
            <w:pStyle w:val="B04E16D317634CAAB639CFCA3304B6DF"/>
          </w:pPr>
          <w:r>
            <w:rPr>
              <w:rStyle w:val="a3"/>
              <w:rFonts w:hint="eastAsia"/>
            </w:rPr>
            <w:t>选择一项。</w:t>
          </w:r>
        </w:p>
      </w:docPartBody>
    </w:docPart>
    <w:docPart>
      <w:docPartPr>
        <w:name w:val="7AA2CAD9946D4FA5B07FCDED62948E08"/>
        <w:category>
          <w:name w:val="常规"/>
          <w:gallery w:val="placeholder"/>
        </w:category>
        <w:types>
          <w:type w:val="bbPlcHdr"/>
        </w:types>
        <w:behaviors>
          <w:behavior w:val="content"/>
        </w:behaviors>
        <w:guid w:val="{5A56496A-19FF-4538-8A21-20CE148160F1}"/>
      </w:docPartPr>
      <w:docPartBody>
        <w:p w:rsidR="0063795D" w:rsidRDefault="0015386B">
          <w:pPr>
            <w:pStyle w:val="7AA2CAD9946D4FA5B07FCDED62948E0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E3"/>
    <w:rsid w:val="0015386B"/>
    <w:rsid w:val="00184FE3"/>
    <w:rsid w:val="0063795D"/>
    <w:rsid w:val="009F2EF7"/>
    <w:rsid w:val="00F8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0FC04EB508F40C3B3F016CABE5F4B1C">
    <w:name w:val="A0FC04EB508F40C3B3F016CABE5F4B1C"/>
    <w:qFormat/>
    <w:pPr>
      <w:widowControl w:val="0"/>
      <w:jc w:val="both"/>
    </w:pPr>
    <w:rPr>
      <w:kern w:val="2"/>
      <w:sz w:val="21"/>
      <w:szCs w:val="22"/>
    </w:rPr>
  </w:style>
  <w:style w:type="paragraph" w:customStyle="1" w:styleId="B04E16D317634CAAB639CFCA3304B6DF">
    <w:name w:val="B04E16D317634CAAB639CFCA3304B6DF"/>
    <w:qFormat/>
    <w:pPr>
      <w:widowControl w:val="0"/>
      <w:jc w:val="both"/>
    </w:pPr>
    <w:rPr>
      <w:kern w:val="2"/>
      <w:sz w:val="21"/>
      <w:szCs w:val="22"/>
    </w:rPr>
  </w:style>
  <w:style w:type="paragraph" w:customStyle="1" w:styleId="7AA2CAD9946D4FA5B07FCDED62948E08">
    <w:name w:val="7AA2CAD9946D4FA5B07FCDED62948E0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0FC04EB508F40C3B3F016CABE5F4B1C">
    <w:name w:val="A0FC04EB508F40C3B3F016CABE5F4B1C"/>
    <w:qFormat/>
    <w:pPr>
      <w:widowControl w:val="0"/>
      <w:jc w:val="both"/>
    </w:pPr>
    <w:rPr>
      <w:kern w:val="2"/>
      <w:sz w:val="21"/>
      <w:szCs w:val="22"/>
    </w:rPr>
  </w:style>
  <w:style w:type="paragraph" w:customStyle="1" w:styleId="B04E16D317634CAAB639CFCA3304B6DF">
    <w:name w:val="B04E16D317634CAAB639CFCA3304B6DF"/>
    <w:qFormat/>
    <w:pPr>
      <w:widowControl w:val="0"/>
      <w:jc w:val="both"/>
    </w:pPr>
    <w:rPr>
      <w:kern w:val="2"/>
      <w:sz w:val="21"/>
      <w:szCs w:val="22"/>
    </w:rPr>
  </w:style>
  <w:style w:type="paragraph" w:customStyle="1" w:styleId="7AA2CAD9946D4FA5B07FCDED62948E08">
    <w:name w:val="7AA2CAD9946D4FA5B07FCDED62948E0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TotalTime>63</TotalTime>
  <Pages>1</Pages>
  <Words>560</Words>
  <Characters>3198</Characters>
  <Application>Microsoft Office Word</Application>
  <DocSecurity>0</DocSecurity>
  <Lines>26</Lines>
  <Paragraphs>7</Paragraphs>
  <ScaleCrop>false</ScaleCrop>
  <Company>PCMI</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郝琳云</dc:creator>
  <dc:description>&lt;config cover="true" show_menu="true" version="1.0.0" doctype="SDKXY"&gt;_x000d_
&lt;/config&gt;</dc:description>
  <cp:lastModifiedBy>郝琳云</cp:lastModifiedBy>
  <cp:revision>110</cp:revision>
  <cp:lastPrinted>2024-12-11T08:52:00Z</cp:lastPrinted>
  <dcterms:created xsi:type="dcterms:W3CDTF">2024-12-11T05:00:00Z</dcterms:created>
  <dcterms:modified xsi:type="dcterms:W3CDTF">2024-12-11T08:52:00Z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2052-12.1.0.18912</vt:lpwstr>
  </property>
  <property fmtid="{D5CDD505-2E9C-101B-9397-08002B2CF9AE}" pid="16" name="ICV">
    <vt:lpwstr>23F37711924541FB98F42641DF816D07_13</vt:lpwstr>
  </property>
</Properties>
</file>